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6BD6" w14:textId="411F19EA" w:rsidR="006E603C" w:rsidRPr="006E603C" w:rsidRDefault="006E603C" w:rsidP="00F0021F">
      <w:pPr>
        <w:pStyle w:val="NRCINSPECTIONMANUAL"/>
      </w:pPr>
      <w:r w:rsidRPr="006E603C">
        <w:tab/>
      </w:r>
      <w:r w:rsidR="00A46CEB" w:rsidRPr="00F0021F">
        <w:rPr>
          <w:b/>
          <w:bCs/>
          <w:sz w:val="38"/>
          <w:szCs w:val="38"/>
        </w:rPr>
        <w:t>NRC INSPECTION MANUA</w:t>
      </w:r>
      <w:r w:rsidR="00F0021F">
        <w:rPr>
          <w:b/>
          <w:bCs/>
          <w:sz w:val="38"/>
          <w:szCs w:val="38"/>
        </w:rPr>
        <w:t>L</w:t>
      </w:r>
      <w:r w:rsidRPr="006E603C">
        <w:tab/>
      </w:r>
      <w:r w:rsidR="00DD62B9" w:rsidRPr="006E603C">
        <w:t>DANU/UARP</w:t>
      </w:r>
    </w:p>
    <w:p w14:paraId="6C1AB5E4" w14:textId="091CC042" w:rsidR="00CE45E6" w:rsidRDefault="00A46CEB" w:rsidP="006E603C">
      <w:pPr>
        <w:pStyle w:val="IMCIP"/>
        <w:rPr>
          <w:sz w:val="21"/>
        </w:rPr>
      </w:pPr>
      <w:r>
        <w:t xml:space="preserve">INSPECTION MANUAL CHAPTER </w:t>
      </w:r>
      <w:r w:rsidR="00175A04">
        <w:t>2574</w:t>
      </w:r>
    </w:p>
    <w:p w14:paraId="6C1AB5E5" w14:textId="0A0F6438" w:rsidR="00CE45E6" w:rsidRDefault="00EA2D6C" w:rsidP="00F0021F">
      <w:pPr>
        <w:pStyle w:val="Title"/>
      </w:pPr>
      <w:r w:rsidRPr="008D1EFF">
        <w:t>INSPECTION OF THE “</w:t>
      </w:r>
      <w:r w:rsidR="00567AE8" w:rsidRPr="008D1EFF">
        <w:t>OPERATIONAL READINESS</w:t>
      </w:r>
      <w:r w:rsidR="00C4049B" w:rsidRPr="008D1EFF">
        <w:t>”</w:t>
      </w:r>
      <w:r w:rsidR="00F0021F">
        <w:br/>
      </w:r>
      <w:r w:rsidR="00567AE8" w:rsidRPr="008D1EFF">
        <w:t>STRATEGIC PERFORMANCE AREA</w:t>
      </w:r>
      <w:r w:rsidR="006D3C55">
        <w:t xml:space="preserve"> </w:t>
      </w:r>
      <w:r w:rsidR="007814CA">
        <w:t xml:space="preserve">OF THE ADVANCED REACTOR </w:t>
      </w:r>
      <w:r w:rsidR="00F0021F">
        <w:br/>
      </w:r>
      <w:r w:rsidR="007814CA">
        <w:t>CONSTRUCTION OVERSIGHT PROGRAM (ARCOP)</w:t>
      </w:r>
    </w:p>
    <w:p w14:paraId="57FCBAE2" w14:textId="533B23A2" w:rsidR="004C24E3" w:rsidRPr="00C000F2" w:rsidRDefault="004C24E3" w:rsidP="00F0021F">
      <w:pPr>
        <w:pStyle w:val="EffectiveDate"/>
      </w:pPr>
      <w:r>
        <w:t xml:space="preserve">Effective Date: </w:t>
      </w:r>
      <w:r w:rsidR="00431D2D">
        <w:t>02/05/2026</w:t>
      </w:r>
    </w:p>
    <w:p w14:paraId="128237E9" w14:textId="77777777" w:rsidR="00CE45E6" w:rsidRDefault="00CE45E6" w:rsidP="00F0021F">
      <w:pPr>
        <w:pStyle w:val="BodyText"/>
      </w:pPr>
    </w:p>
    <w:p w14:paraId="1EEABBB6" w14:textId="77777777" w:rsidR="00875FEC" w:rsidRDefault="00875FEC" w:rsidP="00A60B60">
      <w:pPr>
        <w:spacing w:before="80"/>
        <w:ind w:left="200"/>
        <w:jc w:val="center"/>
        <w:sectPr w:rsidR="00875FEC" w:rsidSect="00F36C18"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sdt>
      <w:sdtPr>
        <w:rPr>
          <w:rFonts w:eastAsia="Arial" w:cs="Arial"/>
          <w:caps w:val="0"/>
          <w:szCs w:val="22"/>
        </w:rPr>
        <w:id w:val="21096220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FCF8D6" w14:textId="7979EA24" w:rsidR="000122B7" w:rsidRDefault="00C515ED">
          <w:pPr>
            <w:pStyle w:val="TOCHeading"/>
          </w:pPr>
          <w:r>
            <w:rPr>
              <w:rFonts w:eastAsia="Arial" w:cs="Arial"/>
              <w:caps w:val="0"/>
              <w:szCs w:val="22"/>
            </w:rPr>
            <w:t xml:space="preserve">TABLE OF </w:t>
          </w:r>
          <w:r w:rsidR="000122B7">
            <w:t>Contents</w:t>
          </w:r>
        </w:p>
        <w:p w14:paraId="4407655F" w14:textId="4247D724" w:rsidR="00AE00A6" w:rsidRDefault="000122B7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981349" w:history="1">
            <w:r w:rsidR="00AE00A6" w:rsidRPr="00D34520">
              <w:rPr>
                <w:rStyle w:val="Hyperlink"/>
              </w:rPr>
              <w:t>2574-01</w:t>
            </w:r>
            <w:r w:rsidR="00AE00A6"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="00AE00A6" w:rsidRPr="00D34520">
              <w:rPr>
                <w:rStyle w:val="Hyperlink"/>
              </w:rPr>
              <w:t>PURPOSE</w:t>
            </w:r>
            <w:r w:rsidR="00AE00A6">
              <w:rPr>
                <w:webHidden/>
              </w:rPr>
              <w:tab/>
            </w:r>
            <w:r w:rsidR="00AE00A6">
              <w:rPr>
                <w:webHidden/>
              </w:rPr>
              <w:fldChar w:fldCharType="begin"/>
            </w:r>
            <w:r w:rsidR="00AE00A6">
              <w:rPr>
                <w:webHidden/>
              </w:rPr>
              <w:instrText xml:space="preserve"> PAGEREF _Toc219981349 \h </w:instrText>
            </w:r>
            <w:r w:rsidR="00AE00A6">
              <w:rPr>
                <w:webHidden/>
              </w:rPr>
            </w:r>
            <w:r w:rsidR="00AE00A6"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</w:t>
            </w:r>
            <w:r w:rsidR="00AE00A6">
              <w:rPr>
                <w:webHidden/>
              </w:rPr>
              <w:fldChar w:fldCharType="end"/>
            </w:r>
          </w:hyperlink>
        </w:p>
        <w:p w14:paraId="6AC8CF5E" w14:textId="17EDD058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50" w:history="1">
            <w:r w:rsidRPr="00D34520">
              <w:rPr>
                <w:rStyle w:val="Hyperlink"/>
                <w:spacing w:val="-2"/>
              </w:rPr>
              <w:t>2574-</w:t>
            </w:r>
            <w:r w:rsidRPr="00D34520">
              <w:rPr>
                <w:rStyle w:val="Hyperlink"/>
                <w:spacing w:val="-5"/>
              </w:rPr>
              <w:t>02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Pr="00D34520">
              <w:rPr>
                <w:rStyle w:val="Hyperlink"/>
                <w:spacing w:val="-2"/>
              </w:rPr>
              <w:t>OBJECTIVES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4C82B88" w14:textId="784E3973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51" w:history="1">
            <w:r w:rsidRPr="00D34520">
              <w:rPr>
                <w:rStyle w:val="Hyperlink"/>
                <w:spacing w:val="-2"/>
              </w:rPr>
              <w:t>2574-</w:t>
            </w:r>
            <w:r w:rsidRPr="00D34520">
              <w:rPr>
                <w:rStyle w:val="Hyperlink"/>
                <w:spacing w:val="-5"/>
              </w:rPr>
              <w:t>03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Pr="00D34520">
              <w:rPr>
                <w:rStyle w:val="Hyperlink"/>
                <w:spacing w:val="-2"/>
              </w:rPr>
              <w:t>APPLICABILITY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E3AC6E9" w14:textId="172E7F6C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52" w:history="1">
            <w:r w:rsidRPr="00D34520">
              <w:rPr>
                <w:rStyle w:val="Hyperlink"/>
                <w:spacing w:val="-2"/>
              </w:rPr>
              <w:t>2574-</w:t>
            </w:r>
            <w:r w:rsidRPr="00D34520">
              <w:rPr>
                <w:rStyle w:val="Hyperlink"/>
                <w:spacing w:val="-5"/>
              </w:rPr>
              <w:t>04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Pr="00D34520">
              <w:rPr>
                <w:rStyle w:val="Hyperlink"/>
                <w:spacing w:val="-2"/>
              </w:rPr>
              <w:t>DEFINITIONS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FEDD5ED" w14:textId="32B6B60E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53" w:history="1">
            <w:r w:rsidRPr="00D34520">
              <w:rPr>
                <w:rStyle w:val="Hyperlink"/>
                <w:spacing w:val="-2"/>
              </w:rPr>
              <w:t>2574-</w:t>
            </w:r>
            <w:r w:rsidRPr="00D34520">
              <w:rPr>
                <w:rStyle w:val="Hyperlink"/>
                <w:spacing w:val="-5"/>
              </w:rPr>
              <w:t>05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Pr="00D34520">
              <w:rPr>
                <w:rStyle w:val="Hyperlink"/>
              </w:rPr>
              <w:t>RESPONSIBILITIES</w:t>
            </w:r>
            <w:r w:rsidRPr="00D34520">
              <w:rPr>
                <w:rStyle w:val="Hyperlink"/>
                <w:spacing w:val="-10"/>
              </w:rPr>
              <w:t xml:space="preserve"> </w:t>
            </w:r>
            <w:r w:rsidRPr="00D34520">
              <w:rPr>
                <w:rStyle w:val="Hyperlink"/>
              </w:rPr>
              <w:t>AND</w:t>
            </w:r>
            <w:r w:rsidRPr="00D34520">
              <w:rPr>
                <w:rStyle w:val="Hyperlink"/>
                <w:spacing w:val="-10"/>
              </w:rPr>
              <w:t xml:space="preserve"> </w:t>
            </w:r>
            <w:r w:rsidRPr="00D34520">
              <w:rPr>
                <w:rStyle w:val="Hyperlink"/>
                <w:spacing w:val="-2"/>
              </w:rPr>
              <w:t>AUTHORITIES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234B38C" w14:textId="3813E3EB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54" w:history="1">
            <w:r w:rsidRPr="00D34520">
              <w:rPr>
                <w:rStyle w:val="Hyperlink"/>
                <w:spacing w:val="-2"/>
              </w:rPr>
              <w:t>2574-</w:t>
            </w:r>
            <w:r w:rsidRPr="00D34520">
              <w:rPr>
                <w:rStyle w:val="Hyperlink"/>
                <w:spacing w:val="-5"/>
              </w:rPr>
              <w:t>06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Pr="00D34520">
              <w:rPr>
                <w:rStyle w:val="Hyperlink"/>
                <w:spacing w:val="-2"/>
              </w:rPr>
              <w:t>REQUIREMENTS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AD8E284" w14:textId="494D6DB0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55" w:history="1">
            <w:r w:rsidRPr="00D34520">
              <w:rPr>
                <w:rStyle w:val="Hyperlink"/>
                <w:spacing w:val="-2"/>
              </w:rPr>
              <w:t>2574-</w:t>
            </w:r>
            <w:r w:rsidRPr="00D34520">
              <w:rPr>
                <w:rStyle w:val="Hyperlink"/>
              </w:rPr>
              <w:t>07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Pr="00D34520">
              <w:rPr>
                <w:rStyle w:val="Hyperlink"/>
                <w:spacing w:val="-2"/>
              </w:rPr>
              <w:t>GUIDANCE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76C7ED" w14:textId="02CC98C1" w:rsidR="00AE00A6" w:rsidRDefault="00AE00A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81356" w:history="1">
            <w:r w:rsidRPr="00D34520">
              <w:rPr>
                <w:rStyle w:val="Hyperlink"/>
                <w:rFonts w:eastAsia="Arial"/>
              </w:rPr>
              <w:t>07.01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34520">
              <w:rPr>
                <w:rStyle w:val="Hyperlink"/>
                <w:rFonts w:eastAsia="Arial"/>
              </w:rPr>
              <w:t>Inspection and Audit Scoping Guidance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0E0D777" w14:textId="0222D048" w:rsidR="00AE00A6" w:rsidRDefault="00AE00A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81357" w:history="1">
            <w:r w:rsidRPr="00D34520">
              <w:rPr>
                <w:rStyle w:val="Hyperlink"/>
                <w:rFonts w:eastAsia="Arial"/>
              </w:rPr>
              <w:t>07.02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34520">
              <w:rPr>
                <w:rStyle w:val="Hyperlink"/>
                <w:rFonts w:eastAsia="Arial"/>
              </w:rPr>
              <w:t>Creating an Operational Readiness Inspection and Audit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CB6E08C" w14:textId="093BF9E9" w:rsidR="00AE00A6" w:rsidRDefault="00AE00A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81358" w:history="1">
            <w:r w:rsidRPr="00D34520">
              <w:rPr>
                <w:rStyle w:val="Hyperlink"/>
                <w:rFonts w:eastAsia="Arial"/>
                <w:noProof/>
              </w:rPr>
              <w:t>Figure 1: Operational Program Inspection and Audit Scoping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50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13F69" w14:textId="4F611E81" w:rsidR="00AE00A6" w:rsidRDefault="00AE00A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81359" w:history="1">
            <w:r w:rsidRPr="00D34520">
              <w:rPr>
                <w:rStyle w:val="Hyperlink"/>
                <w:rFonts w:eastAsia="Arial"/>
              </w:rPr>
              <w:t>07.03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34520">
              <w:rPr>
                <w:rStyle w:val="Hyperlink"/>
                <w:rFonts w:eastAsia="Arial"/>
              </w:rPr>
              <w:t>Status</w:t>
            </w:r>
            <w:r w:rsidRPr="00D34520">
              <w:rPr>
                <w:rStyle w:val="Hyperlink"/>
                <w:rFonts w:eastAsia="Arial"/>
                <w:spacing w:val="-8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of</w:t>
            </w:r>
            <w:r w:rsidRPr="00D34520">
              <w:rPr>
                <w:rStyle w:val="Hyperlink"/>
                <w:rFonts w:eastAsia="Arial"/>
                <w:spacing w:val="-6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Operational</w:t>
            </w:r>
            <w:r w:rsidRPr="00D34520">
              <w:rPr>
                <w:rStyle w:val="Hyperlink"/>
                <w:rFonts w:eastAsia="Arial"/>
                <w:spacing w:val="-5"/>
              </w:rPr>
              <w:t xml:space="preserve"> </w:t>
            </w:r>
            <w:r w:rsidRPr="00D34520">
              <w:rPr>
                <w:rStyle w:val="Hyperlink"/>
                <w:rFonts w:eastAsia="Arial"/>
                <w:spacing w:val="-2"/>
              </w:rPr>
              <w:t>Programs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C7A9634" w14:textId="34DE0CDE" w:rsidR="00AE00A6" w:rsidRDefault="00AE00A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81360" w:history="1">
            <w:r w:rsidRPr="00D34520">
              <w:rPr>
                <w:rStyle w:val="Hyperlink"/>
                <w:rFonts w:eastAsia="Arial"/>
              </w:rPr>
              <w:t>07.04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34520">
              <w:rPr>
                <w:rStyle w:val="Hyperlink"/>
                <w:rFonts w:eastAsia="Arial"/>
              </w:rPr>
              <w:t>Noncompliances,</w:t>
            </w:r>
            <w:r w:rsidRPr="00D34520">
              <w:rPr>
                <w:rStyle w:val="Hyperlink"/>
                <w:rFonts w:eastAsia="Arial"/>
                <w:spacing w:val="-7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Enforcement,</w:t>
            </w:r>
            <w:r w:rsidRPr="00D34520">
              <w:rPr>
                <w:rStyle w:val="Hyperlink"/>
                <w:rFonts w:eastAsia="Arial"/>
                <w:spacing w:val="-8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and</w:t>
            </w:r>
            <w:r w:rsidRPr="00D34520">
              <w:rPr>
                <w:rStyle w:val="Hyperlink"/>
                <w:rFonts w:eastAsia="Arial"/>
                <w:spacing w:val="-8"/>
              </w:rPr>
              <w:t xml:space="preserve"> </w:t>
            </w:r>
            <w:r w:rsidRPr="00D34520">
              <w:rPr>
                <w:rStyle w:val="Hyperlink"/>
                <w:rFonts w:eastAsia="Arial"/>
                <w:spacing w:val="-2"/>
              </w:rPr>
              <w:t>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5E13ADC" w14:textId="38283568" w:rsidR="00AE00A6" w:rsidRDefault="00AE00A6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81361" w:history="1">
            <w:r w:rsidRPr="00D34520">
              <w:rPr>
                <w:rStyle w:val="Hyperlink"/>
                <w:rFonts w:eastAsia="Arial"/>
              </w:rPr>
              <w:t>07.05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D34520">
              <w:rPr>
                <w:rStyle w:val="Hyperlink"/>
                <w:rFonts w:eastAsia="Arial"/>
              </w:rPr>
              <w:t>Response</w:t>
            </w:r>
            <w:r w:rsidRPr="00D34520">
              <w:rPr>
                <w:rStyle w:val="Hyperlink"/>
                <w:rFonts w:eastAsia="Arial"/>
                <w:spacing w:val="-5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to</w:t>
            </w:r>
            <w:r w:rsidRPr="00D34520">
              <w:rPr>
                <w:rStyle w:val="Hyperlink"/>
                <w:rFonts w:eastAsia="Arial"/>
                <w:spacing w:val="-6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Significant</w:t>
            </w:r>
            <w:r w:rsidRPr="00D34520">
              <w:rPr>
                <w:rStyle w:val="Hyperlink"/>
                <w:rFonts w:eastAsia="Arial"/>
                <w:spacing w:val="-6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Issues</w:t>
            </w:r>
            <w:r w:rsidRPr="00D34520">
              <w:rPr>
                <w:rStyle w:val="Hyperlink"/>
                <w:rFonts w:eastAsia="Arial"/>
                <w:spacing w:val="-3"/>
              </w:rPr>
              <w:t xml:space="preserve"> </w:t>
            </w:r>
            <w:r w:rsidRPr="00D34520">
              <w:rPr>
                <w:rStyle w:val="Hyperlink"/>
                <w:rFonts w:eastAsia="Arial"/>
              </w:rPr>
              <w:t>or</w:t>
            </w:r>
            <w:r w:rsidRPr="00D34520">
              <w:rPr>
                <w:rStyle w:val="Hyperlink"/>
                <w:rFonts w:eastAsia="Arial"/>
                <w:spacing w:val="-3"/>
              </w:rPr>
              <w:t xml:space="preserve"> </w:t>
            </w:r>
            <w:r w:rsidRPr="00D34520">
              <w:rPr>
                <w:rStyle w:val="Hyperlink"/>
                <w:rFonts w:eastAsia="Arial"/>
                <w:spacing w:val="-2"/>
              </w:rPr>
              <w:t>Events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C9BC80A" w14:textId="099DE49C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62" w:history="1">
            <w:r w:rsidRPr="00D34520">
              <w:rPr>
                <w:rStyle w:val="Hyperlink"/>
                <w:spacing w:val="-2"/>
              </w:rPr>
              <w:t>2574-</w:t>
            </w:r>
            <w:r w:rsidRPr="00D34520">
              <w:rPr>
                <w:rStyle w:val="Hyperlink"/>
                <w:spacing w:val="-5"/>
              </w:rPr>
              <w:t>08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14:ligatures w14:val="standardContextual"/>
              </w:rPr>
              <w:tab/>
            </w:r>
            <w:r w:rsidRPr="00D34520">
              <w:rPr>
                <w:rStyle w:val="Hyperlink"/>
                <w:spacing w:val="-2"/>
              </w:rPr>
              <w:t>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F55F15D" w14:textId="01CCB792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63" w:history="1">
            <w:r w:rsidRPr="00D34520">
              <w:rPr>
                <w:rStyle w:val="Hyperlink"/>
              </w:rPr>
              <w:t>Attachment 1: Inspection Procedures for Operational Programs</w:t>
            </w:r>
            <w:r>
              <w:rPr>
                <w:webHidden/>
              </w:rPr>
              <w:tab/>
              <w:t>Att1-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F194C6F" w14:textId="7260DCA9" w:rsidR="00AE00A6" w:rsidRDefault="00AE00A6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9981364" w:history="1">
            <w:r w:rsidRPr="00D34520">
              <w:rPr>
                <w:rStyle w:val="Hyperlink"/>
                <w:rFonts w:eastAsia="Arial"/>
                <w:noProof/>
              </w:rPr>
              <w:t>Table 1</w:t>
            </w:r>
            <w:r>
              <w:rPr>
                <w:noProof/>
                <w:webHidden/>
              </w:rPr>
              <w:tab/>
              <w:t>Att1-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_Toc219981364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3509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61B63" w14:textId="55B5B606" w:rsidR="00AE00A6" w:rsidRDefault="00AE00A6">
          <w:pPr>
            <w:pStyle w:val="TOC1"/>
            <w:rPr>
              <w:rFonts w:asciiTheme="minorHAnsi" w:eastAsiaTheme="minorEastAsia" w:hAnsiTheme="minorHAnsi" w:cstheme="minorBidi"/>
              <w:bCs w:val="0"/>
              <w:kern w:val="2"/>
              <w:sz w:val="24"/>
              <w14:ligatures w14:val="standardContextual"/>
            </w:rPr>
          </w:pPr>
          <w:hyperlink w:anchor="_Toc219981365" w:history="1">
            <w:r w:rsidRPr="00D34520">
              <w:rPr>
                <w:rStyle w:val="Hyperlink"/>
              </w:rPr>
              <w:t>Attachment</w:t>
            </w:r>
            <w:r w:rsidRPr="00D34520">
              <w:rPr>
                <w:rStyle w:val="Hyperlink"/>
                <w:spacing w:val="-6"/>
              </w:rPr>
              <w:t xml:space="preserve"> </w:t>
            </w:r>
            <w:r w:rsidRPr="00D34520">
              <w:rPr>
                <w:rStyle w:val="Hyperlink"/>
              </w:rPr>
              <w:t>2: Revision</w:t>
            </w:r>
            <w:r w:rsidRPr="00D34520">
              <w:rPr>
                <w:rStyle w:val="Hyperlink"/>
                <w:spacing w:val="-6"/>
              </w:rPr>
              <w:t xml:space="preserve"> </w:t>
            </w:r>
            <w:r w:rsidRPr="00D34520">
              <w:rPr>
                <w:rStyle w:val="Hyperlink"/>
              </w:rPr>
              <w:t>History</w:t>
            </w:r>
            <w:r w:rsidRPr="00D34520">
              <w:rPr>
                <w:rStyle w:val="Hyperlink"/>
                <w:spacing w:val="-5"/>
              </w:rPr>
              <w:t xml:space="preserve"> </w:t>
            </w:r>
            <w:r w:rsidRPr="00D34520">
              <w:rPr>
                <w:rStyle w:val="Hyperlink"/>
              </w:rPr>
              <w:t>for</w:t>
            </w:r>
            <w:r w:rsidRPr="00D34520">
              <w:rPr>
                <w:rStyle w:val="Hyperlink"/>
                <w:spacing w:val="-5"/>
              </w:rPr>
              <w:t xml:space="preserve"> </w:t>
            </w:r>
            <w:r w:rsidRPr="00D34520">
              <w:rPr>
                <w:rStyle w:val="Hyperlink"/>
              </w:rPr>
              <w:t>IMC</w:t>
            </w:r>
            <w:r w:rsidRPr="00D34520">
              <w:rPr>
                <w:rStyle w:val="Hyperlink"/>
                <w:spacing w:val="-4"/>
              </w:rPr>
              <w:t xml:space="preserve"> 2574</w:t>
            </w:r>
            <w:r>
              <w:rPr>
                <w:webHidden/>
              </w:rPr>
              <w:tab/>
              <w:t>Att2-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_Toc219981365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35094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7E2ED40" w14:textId="3CDC2401" w:rsidR="000122B7" w:rsidRDefault="000122B7">
          <w:r>
            <w:rPr>
              <w:b/>
              <w:bCs/>
              <w:noProof/>
            </w:rPr>
            <w:fldChar w:fldCharType="end"/>
          </w:r>
        </w:p>
      </w:sdtContent>
    </w:sdt>
    <w:p w14:paraId="221807B7" w14:textId="77777777" w:rsidR="00875FEC" w:rsidRDefault="00875FEC" w:rsidP="000122B7">
      <w:pPr>
        <w:pStyle w:val="Heading1"/>
        <w:spacing w:before="0"/>
      </w:pPr>
    </w:p>
    <w:p w14:paraId="74707DB3" w14:textId="77777777" w:rsidR="00AE00A6" w:rsidRPr="00AE00A6" w:rsidRDefault="00AE00A6" w:rsidP="00AE00A6">
      <w:pPr>
        <w:pStyle w:val="BodyText"/>
        <w:sectPr w:rsidR="00AE00A6" w:rsidRPr="00AE00A6" w:rsidSect="007B060F">
          <w:footerReference w:type="defaul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299"/>
        </w:sectPr>
      </w:pPr>
    </w:p>
    <w:p w14:paraId="6C1AB606" w14:textId="7D99BB6C" w:rsidR="00CE45E6" w:rsidRPr="003A1AF1" w:rsidRDefault="00C41191" w:rsidP="003A1AF1">
      <w:pPr>
        <w:pStyle w:val="Heading1"/>
        <w:spacing w:before="0"/>
      </w:pPr>
      <w:bookmarkStart w:id="0" w:name="_Toc216099117"/>
      <w:bookmarkStart w:id="1" w:name="_Toc219981349"/>
      <w:r w:rsidRPr="003A1AF1">
        <w:lastRenderedPageBreak/>
        <w:t>2574</w:t>
      </w:r>
      <w:r w:rsidR="00A46CEB" w:rsidRPr="003A1AF1">
        <w:t>-01</w:t>
      </w:r>
      <w:r w:rsidR="00A46CEB" w:rsidRPr="003A1AF1">
        <w:tab/>
        <w:t>PURPOSE</w:t>
      </w:r>
      <w:bookmarkEnd w:id="0"/>
      <w:bookmarkEnd w:id="1"/>
    </w:p>
    <w:p w14:paraId="4F56925B" w14:textId="0DF8BCBF" w:rsidR="00C810E3" w:rsidRPr="00FC543C" w:rsidRDefault="001945A6" w:rsidP="000D5816">
      <w:pPr>
        <w:pStyle w:val="BodyText"/>
      </w:pPr>
      <w:r w:rsidRPr="00AD5B9F">
        <w:t xml:space="preserve">To define the inspection </w:t>
      </w:r>
      <w:r w:rsidR="00BB7092">
        <w:t xml:space="preserve">and audit </w:t>
      </w:r>
      <w:r w:rsidRPr="00AD5B9F">
        <w:t xml:space="preserve">program for the operational </w:t>
      </w:r>
      <w:r w:rsidR="00F632B0" w:rsidRPr="00AD5B9F">
        <w:t xml:space="preserve">readiness </w:t>
      </w:r>
      <w:r w:rsidR="00F559B0" w:rsidRPr="00AD5B9F">
        <w:t xml:space="preserve">strategic </w:t>
      </w:r>
      <w:r w:rsidR="00F559B0" w:rsidRPr="0058358A">
        <w:t>performance</w:t>
      </w:r>
      <w:r w:rsidR="00F559B0" w:rsidRPr="00AD5B9F">
        <w:t xml:space="preserve"> area during construction of </w:t>
      </w:r>
      <w:r w:rsidR="00470686" w:rsidRPr="00AD5B9F">
        <w:t xml:space="preserve">advanced </w:t>
      </w:r>
      <w:r w:rsidR="00AE6AB9">
        <w:t xml:space="preserve">power </w:t>
      </w:r>
      <w:r w:rsidR="00470686" w:rsidRPr="00AD5B9F">
        <w:t xml:space="preserve">reactors. </w:t>
      </w:r>
    </w:p>
    <w:p w14:paraId="6C1AB612" w14:textId="4B42E9BF" w:rsidR="00CE45E6" w:rsidRPr="00AD5B9F" w:rsidRDefault="00C41191" w:rsidP="00260F61">
      <w:pPr>
        <w:pStyle w:val="Heading1"/>
      </w:pPr>
      <w:bookmarkStart w:id="2" w:name="_Toc216099118"/>
      <w:bookmarkStart w:id="3" w:name="_Toc219981350"/>
      <w:r w:rsidRPr="00AD5B9F">
        <w:rPr>
          <w:spacing w:val="-2"/>
        </w:rPr>
        <w:t>2574</w:t>
      </w:r>
      <w:r w:rsidR="00A46CEB" w:rsidRPr="00AD5B9F">
        <w:rPr>
          <w:spacing w:val="-2"/>
        </w:rPr>
        <w:t>-</w:t>
      </w:r>
      <w:r w:rsidR="00A46CEB" w:rsidRPr="00AD5B9F">
        <w:rPr>
          <w:spacing w:val="-5"/>
        </w:rPr>
        <w:t>02</w:t>
      </w:r>
      <w:r w:rsidR="00A46CEB" w:rsidRPr="00AD5B9F">
        <w:tab/>
      </w:r>
      <w:r w:rsidR="00A46CEB" w:rsidRPr="00AD5B9F">
        <w:rPr>
          <w:spacing w:val="-2"/>
        </w:rPr>
        <w:t>OBJECTIVES</w:t>
      </w:r>
      <w:bookmarkEnd w:id="2"/>
      <w:bookmarkEnd w:id="3"/>
    </w:p>
    <w:p w14:paraId="146F6439" w14:textId="7D227D05" w:rsidR="00967569" w:rsidRPr="000D5816" w:rsidRDefault="00C24288" w:rsidP="000D5816">
      <w:pPr>
        <w:pStyle w:val="BodyText2"/>
      </w:pPr>
      <w:r w:rsidRPr="000D5816">
        <w:t>02.</w:t>
      </w:r>
      <w:r w:rsidR="003A6DBF" w:rsidRPr="000D5816">
        <w:t>01</w:t>
      </w:r>
      <w:r w:rsidR="003E37A9" w:rsidRPr="000D5816">
        <w:tab/>
      </w:r>
      <w:r w:rsidR="00A46CEB" w:rsidRPr="000D5816">
        <w:t xml:space="preserve">To </w:t>
      </w:r>
      <w:r w:rsidR="008F0DA4" w:rsidRPr="000D5816">
        <w:t xml:space="preserve">provide </w:t>
      </w:r>
      <w:r w:rsidR="00D13831" w:rsidRPr="000D5816">
        <w:t xml:space="preserve">site-specific </w:t>
      </w:r>
      <w:r w:rsidR="008F0DA4" w:rsidRPr="000D5816">
        <w:t xml:space="preserve">inspection </w:t>
      </w:r>
      <w:r w:rsidR="00226EF1" w:rsidRPr="000D5816">
        <w:t xml:space="preserve">and auditing </w:t>
      </w:r>
      <w:r w:rsidR="008F0DA4" w:rsidRPr="000D5816">
        <w:t>scoping</w:t>
      </w:r>
      <w:r w:rsidR="009D056D" w:rsidRPr="000D5816">
        <w:t xml:space="preserve"> </w:t>
      </w:r>
      <w:r w:rsidR="008F0DA4" w:rsidRPr="000D5816">
        <w:t>guidance for</w:t>
      </w:r>
      <w:r w:rsidR="00A46CEB" w:rsidRPr="000D5816">
        <w:t xml:space="preserve"> </w:t>
      </w:r>
      <w:r w:rsidR="00D64169" w:rsidRPr="000D5816">
        <w:t xml:space="preserve">operational </w:t>
      </w:r>
      <w:r w:rsidR="00A46CEB" w:rsidRPr="000D5816">
        <w:t xml:space="preserve">programs </w:t>
      </w:r>
      <w:r w:rsidR="00857AE4" w:rsidRPr="000D5816">
        <w:t xml:space="preserve">identified </w:t>
      </w:r>
      <w:r w:rsidR="00A46CEB" w:rsidRPr="000D5816">
        <w:t>in</w:t>
      </w:r>
      <w:r w:rsidR="00E76A94" w:rsidRPr="000D5816">
        <w:t xml:space="preserve"> </w:t>
      </w:r>
      <w:r w:rsidR="008A72AE" w:rsidRPr="000D5816">
        <w:t xml:space="preserve">a combined operating license (COL), manufacturing license (ML), </w:t>
      </w:r>
      <w:r w:rsidR="00E03225" w:rsidRPr="000D5816">
        <w:t xml:space="preserve">construction permit (CP), </w:t>
      </w:r>
      <w:r w:rsidR="008A72AE" w:rsidRPr="000D5816">
        <w:t>or operating license (OL) application</w:t>
      </w:r>
      <w:r w:rsidR="00906A36" w:rsidRPr="000D5816">
        <w:t xml:space="preserve"> for an advanced </w:t>
      </w:r>
      <w:r w:rsidR="00802D63" w:rsidRPr="000D5816">
        <w:t xml:space="preserve">power </w:t>
      </w:r>
      <w:r w:rsidR="00906A36" w:rsidRPr="000D5816">
        <w:t>reactor</w:t>
      </w:r>
      <w:r w:rsidR="00857AE4" w:rsidRPr="000D5816">
        <w:t>.</w:t>
      </w:r>
    </w:p>
    <w:p w14:paraId="409B4970" w14:textId="15BF4A08" w:rsidR="0058358A" w:rsidRPr="002409F7" w:rsidRDefault="0012119E" w:rsidP="000D5816">
      <w:pPr>
        <w:pStyle w:val="BodyText2"/>
      </w:pPr>
      <w:r w:rsidRPr="000D5816">
        <w:t>02.</w:t>
      </w:r>
      <w:r w:rsidR="003A6DBF" w:rsidRPr="000D5816">
        <w:t>0</w:t>
      </w:r>
      <w:r w:rsidR="00E337D2">
        <w:t>2</w:t>
      </w:r>
      <w:r w:rsidR="002A5DFA" w:rsidRPr="000D5816">
        <w:tab/>
      </w:r>
      <w:r w:rsidR="00FA0EDC" w:rsidRPr="000D5816">
        <w:t xml:space="preserve">To coordinate implementation of the </w:t>
      </w:r>
      <w:r w:rsidR="00B370DA" w:rsidRPr="000D5816">
        <w:t>inspection pro</w:t>
      </w:r>
      <w:r w:rsidR="00983EB0" w:rsidRPr="000D5816">
        <w:t xml:space="preserve">gram for </w:t>
      </w:r>
      <w:r w:rsidR="00D522F9" w:rsidRPr="000D5816">
        <w:t xml:space="preserve">the </w:t>
      </w:r>
      <w:r w:rsidR="00983EB0" w:rsidRPr="000D5816">
        <w:t xml:space="preserve">security and safeguards strategic performance area with </w:t>
      </w:r>
      <w:r w:rsidR="00D522F9" w:rsidRPr="000D5816">
        <w:t>Inspection Manual Chapter, IMC 220</w:t>
      </w:r>
      <w:r w:rsidR="00E72E5F" w:rsidRPr="000D5816">
        <w:t>3</w:t>
      </w:r>
      <w:r w:rsidR="00D522F9" w:rsidRPr="000D5816">
        <w:t xml:space="preserve"> (Official Use Only – Security Related Information), “Security Inspection Program </w:t>
      </w:r>
      <w:r w:rsidR="00E72E5F" w:rsidRPr="000D5816">
        <w:t xml:space="preserve">for Advanced Reactor </w:t>
      </w:r>
      <w:r w:rsidR="00D522F9" w:rsidRPr="000D5816">
        <w:t>Construction,” which descri</w:t>
      </w:r>
      <w:r w:rsidR="00D522F9" w:rsidRPr="00AD5B9F">
        <w:t xml:space="preserve">bes </w:t>
      </w:r>
      <w:r w:rsidR="00906A36">
        <w:t xml:space="preserve">the </w:t>
      </w:r>
      <w:r w:rsidR="00D522F9" w:rsidRPr="00AD5B9F">
        <w:t xml:space="preserve">inspection </w:t>
      </w:r>
      <w:r w:rsidR="00E32CE7">
        <w:t xml:space="preserve">scope for </w:t>
      </w:r>
      <w:r w:rsidR="00D522F9" w:rsidRPr="00AD5B9F">
        <w:t>security inspection</w:t>
      </w:r>
      <w:r w:rsidR="00E32CE7">
        <w:t>s</w:t>
      </w:r>
      <w:r w:rsidR="00D522F9" w:rsidRPr="00AD5B9F">
        <w:t xml:space="preserve">. </w:t>
      </w:r>
    </w:p>
    <w:p w14:paraId="6C1AB61D" w14:textId="242F3AEE" w:rsidR="00CE45E6" w:rsidRPr="00AD5B9F" w:rsidRDefault="00C41191" w:rsidP="0058358A">
      <w:pPr>
        <w:pStyle w:val="Heading1"/>
      </w:pPr>
      <w:bookmarkStart w:id="4" w:name="_Toc216099119"/>
      <w:bookmarkStart w:id="5" w:name="_Toc219981351"/>
      <w:r w:rsidRPr="00AD5B9F">
        <w:rPr>
          <w:spacing w:val="-2"/>
        </w:rPr>
        <w:t>2574</w:t>
      </w:r>
      <w:r w:rsidR="00A46CEB" w:rsidRPr="00AD5B9F">
        <w:rPr>
          <w:spacing w:val="-2"/>
        </w:rPr>
        <w:t>-</w:t>
      </w:r>
      <w:r w:rsidR="00A46CEB" w:rsidRPr="00AD5B9F">
        <w:rPr>
          <w:spacing w:val="-5"/>
        </w:rPr>
        <w:t>03</w:t>
      </w:r>
      <w:r w:rsidR="00A46CEB" w:rsidRPr="00AD5B9F">
        <w:tab/>
      </w:r>
      <w:r w:rsidR="00A46CEB" w:rsidRPr="00AD5B9F">
        <w:rPr>
          <w:spacing w:val="-2"/>
        </w:rPr>
        <w:t>APPLICABILITY</w:t>
      </w:r>
      <w:bookmarkEnd w:id="4"/>
      <w:bookmarkEnd w:id="5"/>
    </w:p>
    <w:p w14:paraId="5A2D1699" w14:textId="1D0C8695" w:rsidR="00F638DC" w:rsidRDefault="00F638DC" w:rsidP="000D5816">
      <w:pPr>
        <w:pStyle w:val="BodyText2"/>
      </w:pPr>
      <w:r>
        <w:t>03.01</w:t>
      </w:r>
      <w:r>
        <w:tab/>
        <w:t xml:space="preserve">This IMC is applicable to the fabrication, manufacture, and construction of </w:t>
      </w:r>
      <w:r w:rsidRPr="00346CE0">
        <w:t xml:space="preserve">all </w:t>
      </w:r>
      <w:r w:rsidR="005560FE">
        <w:t xml:space="preserve">advanced </w:t>
      </w:r>
      <w:r>
        <w:t xml:space="preserve">commercial nuclear reactors, </w:t>
      </w:r>
      <w:r w:rsidR="00AA0D1D">
        <w:t xml:space="preserve">including SMRs and </w:t>
      </w:r>
      <w:r w:rsidR="00AA0D1D" w:rsidRPr="00247964">
        <w:t xml:space="preserve">microreactors incorporating both </w:t>
      </w:r>
      <w:r w:rsidR="00AA0D1D">
        <w:t>light water reactor (</w:t>
      </w:r>
      <w:r w:rsidR="00AA0D1D" w:rsidRPr="00247964">
        <w:t>LWR</w:t>
      </w:r>
      <w:r w:rsidR="00AA0D1D">
        <w:t>)</w:t>
      </w:r>
      <w:r w:rsidR="00AA0D1D" w:rsidRPr="00247964">
        <w:t xml:space="preserve"> and non-LWR technologies, </w:t>
      </w:r>
      <w:r w:rsidR="00AA0D1D">
        <w:t xml:space="preserve">and </w:t>
      </w:r>
      <w:r w:rsidR="00AA0D1D" w:rsidRPr="00247964">
        <w:t xml:space="preserve">large </w:t>
      </w:r>
      <w:r w:rsidR="00AA0D1D">
        <w:t>LWR or non-LWRs with enhanced safety features.</w:t>
      </w:r>
      <w:r>
        <w:t xml:space="preserve"> Activities under this IMC may begin when an application for the manufacture or construction of an advanced power reactor facility has been submitted to the NRC</w:t>
      </w:r>
      <w:r w:rsidRPr="009152A1">
        <w:t xml:space="preserve"> </w:t>
      </w:r>
      <w:r>
        <w:t>and a</w:t>
      </w:r>
      <w:r w:rsidRPr="009152A1">
        <w:t>ccepted</w:t>
      </w:r>
      <w:r>
        <w:t>/</w:t>
      </w:r>
      <w:r w:rsidRPr="009152A1">
        <w:t>docketed by the NRC for review</w:t>
      </w:r>
      <w:r>
        <w:t>.</w:t>
      </w:r>
      <w:r w:rsidR="00CA1E22">
        <w:t xml:space="preserve"> This includes</w:t>
      </w:r>
      <w:r w:rsidR="009C596E">
        <w:t xml:space="preserve"> </w:t>
      </w:r>
      <w:r w:rsidR="00CA1E22">
        <w:t xml:space="preserve">applications for a CP, LWA, COL, or ML. </w:t>
      </w:r>
      <w:r>
        <w:t xml:space="preserve"> </w:t>
      </w:r>
    </w:p>
    <w:p w14:paraId="6C1AB61F" w14:textId="748E79A8" w:rsidR="00CE45E6" w:rsidRPr="002409F7" w:rsidRDefault="00F638DC" w:rsidP="000D5816">
      <w:pPr>
        <w:pStyle w:val="BodyText2"/>
      </w:pPr>
      <w:r>
        <w:t>03.02</w:t>
      </w:r>
      <w:r>
        <w:tab/>
      </w:r>
      <w:r w:rsidR="00A46CEB" w:rsidRPr="00AD5B9F">
        <w:t xml:space="preserve">This </w:t>
      </w:r>
      <w:r w:rsidR="004667AD" w:rsidRPr="00AD5B9F">
        <w:t xml:space="preserve">IMC </w:t>
      </w:r>
      <w:r w:rsidR="00CF1A87" w:rsidRPr="00AD5B9F">
        <w:t xml:space="preserve">remains in </w:t>
      </w:r>
      <w:r w:rsidR="00A46CEB" w:rsidRPr="00AD5B9F">
        <w:t xml:space="preserve">effect until </w:t>
      </w:r>
      <w:r w:rsidR="009D0EF0" w:rsidRPr="00AD5B9F">
        <w:t xml:space="preserve">the </w:t>
      </w:r>
      <w:r w:rsidR="004667AD" w:rsidRPr="00AD5B9F">
        <w:t xml:space="preserve">NRC </w:t>
      </w:r>
      <w:r w:rsidR="00847C98">
        <w:t>makes a</w:t>
      </w:r>
      <w:r w:rsidR="00323F06">
        <w:t xml:space="preserve"> finding that the acceptance criteria in the COL are met, per 10 CFR </w:t>
      </w:r>
      <w:r w:rsidR="000C5771">
        <w:t xml:space="preserve">52.103(g), or </w:t>
      </w:r>
      <w:r w:rsidR="008B0729">
        <w:t xml:space="preserve">until </w:t>
      </w:r>
      <w:r w:rsidR="00661834">
        <w:t>an OL is issued for the facility.</w:t>
      </w:r>
      <w:r w:rsidR="00AF6E80">
        <w:t xml:space="preserve"> </w:t>
      </w:r>
    </w:p>
    <w:p w14:paraId="2E347ECD" w14:textId="64760D77" w:rsidR="0058358A" w:rsidRDefault="004026F0" w:rsidP="000D5816">
      <w:pPr>
        <w:pStyle w:val="BodyText2"/>
      </w:pPr>
      <w:r>
        <w:t>03.03</w:t>
      </w:r>
      <w:r>
        <w:tab/>
      </w:r>
      <w:r w:rsidR="00A46CEB" w:rsidRPr="00AD5B9F">
        <w:t>The</w:t>
      </w:r>
      <w:r w:rsidR="00A46CEB" w:rsidRPr="00AD5B9F">
        <w:rPr>
          <w:spacing w:val="-2"/>
        </w:rPr>
        <w:t xml:space="preserve"> </w:t>
      </w:r>
      <w:r w:rsidR="00A46CEB" w:rsidRPr="00AD5B9F">
        <w:t>requirements</w:t>
      </w:r>
      <w:r w:rsidR="00A46CEB" w:rsidRPr="00AD5B9F">
        <w:rPr>
          <w:spacing w:val="-1"/>
        </w:rPr>
        <w:t xml:space="preserve"> </w:t>
      </w:r>
      <w:r w:rsidR="00A46CEB" w:rsidRPr="00AD5B9F">
        <w:t>identified</w:t>
      </w:r>
      <w:r w:rsidR="00A46CEB" w:rsidRPr="00AD5B9F">
        <w:rPr>
          <w:spacing w:val="-2"/>
        </w:rPr>
        <w:t xml:space="preserve"> </w:t>
      </w:r>
      <w:r w:rsidR="00A46CEB" w:rsidRPr="00AD5B9F">
        <w:t>in</w:t>
      </w:r>
      <w:r w:rsidR="00A46CEB" w:rsidRPr="00AD5B9F">
        <w:rPr>
          <w:spacing w:val="-4"/>
        </w:rPr>
        <w:t xml:space="preserve"> </w:t>
      </w:r>
      <w:r w:rsidR="00A46CEB" w:rsidRPr="00AD5B9F">
        <w:t>this</w:t>
      </w:r>
      <w:r w:rsidR="00A46CEB" w:rsidRPr="00AD5B9F">
        <w:rPr>
          <w:spacing w:val="-4"/>
        </w:rPr>
        <w:t xml:space="preserve"> </w:t>
      </w:r>
      <w:r w:rsidR="00A46CEB" w:rsidRPr="00AD5B9F">
        <w:t>IMC</w:t>
      </w:r>
      <w:r w:rsidR="00A46CEB" w:rsidRPr="00AD5B9F">
        <w:rPr>
          <w:spacing w:val="-5"/>
        </w:rPr>
        <w:t xml:space="preserve"> </w:t>
      </w:r>
      <w:r w:rsidR="00A46CEB" w:rsidRPr="00AD5B9F">
        <w:t>are</w:t>
      </w:r>
      <w:r w:rsidR="00A46CEB" w:rsidRPr="00AD5B9F">
        <w:rPr>
          <w:spacing w:val="-2"/>
        </w:rPr>
        <w:t xml:space="preserve"> </w:t>
      </w:r>
      <w:r w:rsidR="00A46CEB" w:rsidRPr="00AD5B9F">
        <w:t>applicable</w:t>
      </w:r>
      <w:r w:rsidR="00A46CEB" w:rsidRPr="00AD5B9F">
        <w:rPr>
          <w:spacing w:val="-2"/>
        </w:rPr>
        <w:t xml:space="preserve"> </w:t>
      </w:r>
      <w:r w:rsidR="00A46CEB" w:rsidRPr="00AD5B9F">
        <w:t>to</w:t>
      </w:r>
      <w:r w:rsidR="00A46CEB" w:rsidRPr="00AD5B9F">
        <w:rPr>
          <w:spacing w:val="-2"/>
        </w:rPr>
        <w:t xml:space="preserve"> </w:t>
      </w:r>
      <w:r w:rsidR="00A46CEB" w:rsidRPr="00AD5B9F">
        <w:t>all</w:t>
      </w:r>
      <w:r w:rsidR="00A46CEB" w:rsidRPr="00AD5B9F">
        <w:rPr>
          <w:spacing w:val="-2"/>
        </w:rPr>
        <w:t xml:space="preserve"> </w:t>
      </w:r>
      <w:r w:rsidR="00A90436" w:rsidRPr="00AD5B9F">
        <w:rPr>
          <w:spacing w:val="-2"/>
        </w:rPr>
        <w:t xml:space="preserve">advanced </w:t>
      </w:r>
      <w:r w:rsidR="00C832D3">
        <w:rPr>
          <w:spacing w:val="-2"/>
        </w:rPr>
        <w:t xml:space="preserve">power </w:t>
      </w:r>
      <w:r w:rsidR="00A90436" w:rsidRPr="00AD5B9F">
        <w:rPr>
          <w:spacing w:val="-2"/>
        </w:rPr>
        <w:t xml:space="preserve">reactor </w:t>
      </w:r>
      <w:r w:rsidR="00A46CEB" w:rsidRPr="00AD5B9F">
        <w:t>designs.</w:t>
      </w:r>
      <w:r w:rsidR="008D46E8" w:rsidRPr="00AD5B9F">
        <w:rPr>
          <w:spacing w:val="40"/>
        </w:rPr>
        <w:t xml:space="preserve"> </w:t>
      </w:r>
      <w:r w:rsidR="00A46CEB" w:rsidRPr="00AD5B9F">
        <w:t>However,</w:t>
      </w:r>
      <w:r w:rsidR="00A46CEB" w:rsidRPr="00AD5B9F">
        <w:rPr>
          <w:spacing w:val="-3"/>
        </w:rPr>
        <w:t xml:space="preserve"> </w:t>
      </w:r>
      <w:r w:rsidR="008322AB" w:rsidRPr="00AD5B9F">
        <w:t xml:space="preserve">plant-specific </w:t>
      </w:r>
      <w:r w:rsidR="00A46CEB" w:rsidRPr="00AD5B9F">
        <w:t xml:space="preserve">inspection </w:t>
      </w:r>
      <w:r w:rsidR="00F901A6">
        <w:t xml:space="preserve">and auditing </w:t>
      </w:r>
      <w:r w:rsidR="008322AB" w:rsidRPr="00AD5B9F">
        <w:t xml:space="preserve">plans and </w:t>
      </w:r>
      <w:r w:rsidR="008D46E8" w:rsidRPr="00AD5B9F">
        <w:t xml:space="preserve">inspection </w:t>
      </w:r>
      <w:r w:rsidR="00A46CEB" w:rsidRPr="00AD5B9F">
        <w:t xml:space="preserve">procedures </w:t>
      </w:r>
      <w:r w:rsidR="008D46E8" w:rsidRPr="00AD5B9F">
        <w:t xml:space="preserve">(IPs) </w:t>
      </w:r>
      <w:r w:rsidR="00A46CEB" w:rsidRPr="00AD5B9F">
        <w:t>may differ depending upon the plant</w:t>
      </w:r>
      <w:r w:rsidR="0050600A" w:rsidRPr="00AD5B9F">
        <w:t>’s</w:t>
      </w:r>
      <w:r w:rsidR="00A46CEB" w:rsidRPr="00AD5B9F">
        <w:t xml:space="preserve"> design</w:t>
      </w:r>
      <w:r w:rsidR="008322AB" w:rsidRPr="00AD5B9F">
        <w:t xml:space="preserve"> </w:t>
      </w:r>
      <w:r w:rsidR="002804F4" w:rsidRPr="00AD5B9F">
        <w:t xml:space="preserve">basis </w:t>
      </w:r>
      <w:r w:rsidR="008322AB" w:rsidRPr="00AD5B9F">
        <w:t>and licensing</w:t>
      </w:r>
      <w:r w:rsidR="00285366" w:rsidRPr="00AD5B9F">
        <w:t xml:space="preserve"> </w:t>
      </w:r>
      <w:r w:rsidR="00FB54C8" w:rsidRPr="00AD5B9F">
        <w:t>requirement</w:t>
      </w:r>
      <w:r w:rsidR="002804F4" w:rsidRPr="00AD5B9F">
        <w:t>s</w:t>
      </w:r>
      <w:r w:rsidR="008322AB" w:rsidRPr="00AD5B9F">
        <w:t>.</w:t>
      </w:r>
      <w:r w:rsidR="00866719" w:rsidRPr="00AD5B9F">
        <w:t xml:space="preserve"> Some licensees may be exempt from certain </w:t>
      </w:r>
      <w:r w:rsidR="00747F78" w:rsidRPr="00AD5B9F">
        <w:t>regulations and</w:t>
      </w:r>
      <w:r w:rsidR="00866719" w:rsidRPr="00AD5B9F">
        <w:t xml:space="preserve"> therefore exempt from some operational program requirements</w:t>
      </w:r>
      <w:r w:rsidR="004F4D98" w:rsidRPr="00AD5B9F">
        <w:t xml:space="preserve">. </w:t>
      </w:r>
      <w:r w:rsidR="008B0729">
        <w:t>Licensees</w:t>
      </w:r>
      <w:r w:rsidR="00F30A5A" w:rsidRPr="00AD5B9F">
        <w:t xml:space="preserve"> may also have </w:t>
      </w:r>
      <w:r w:rsidR="00804669" w:rsidRPr="00AD5B9F">
        <w:t xml:space="preserve">additional </w:t>
      </w:r>
      <w:r w:rsidR="00F30A5A" w:rsidRPr="00AD5B9F">
        <w:t xml:space="preserve">design-specific </w:t>
      </w:r>
      <w:r w:rsidR="00DC3652" w:rsidRPr="00AD5B9F">
        <w:t xml:space="preserve">program </w:t>
      </w:r>
      <w:r w:rsidR="00F30A5A" w:rsidRPr="00AD5B9F">
        <w:t xml:space="preserve">requirements </w:t>
      </w:r>
      <w:r w:rsidR="00804669" w:rsidRPr="00AD5B9F">
        <w:t>not identified in this IMC</w:t>
      </w:r>
      <w:r w:rsidR="00F30A5A" w:rsidRPr="00AD5B9F">
        <w:t>.</w:t>
      </w:r>
      <w:r w:rsidR="00596015">
        <w:t xml:space="preserve"> When determining the operational readiness inspection </w:t>
      </w:r>
      <w:r w:rsidR="00064496">
        <w:t xml:space="preserve">and audit </w:t>
      </w:r>
      <w:r w:rsidR="00596015">
        <w:t>scope for a specific project, NRC staff shall consider all operational programs</w:t>
      </w:r>
      <w:r w:rsidR="008B0729">
        <w:t xml:space="preserve"> </w:t>
      </w:r>
      <w:r w:rsidR="00596015">
        <w:t>applicable to the licensee.</w:t>
      </w:r>
    </w:p>
    <w:p w14:paraId="6C1AB626" w14:textId="3EF17608" w:rsidR="00CE45E6" w:rsidRPr="00AD5B9F" w:rsidRDefault="00C41191" w:rsidP="00296DF6">
      <w:pPr>
        <w:pStyle w:val="Heading1"/>
      </w:pPr>
      <w:bookmarkStart w:id="6" w:name="_Toc216099120"/>
      <w:bookmarkStart w:id="7" w:name="_Toc219981352"/>
      <w:r w:rsidRPr="00AD5B9F">
        <w:rPr>
          <w:spacing w:val="-2"/>
        </w:rPr>
        <w:t>2574</w:t>
      </w:r>
      <w:r w:rsidR="00A46CEB" w:rsidRPr="00AD5B9F">
        <w:rPr>
          <w:spacing w:val="-2"/>
        </w:rPr>
        <w:t>-</w:t>
      </w:r>
      <w:r w:rsidR="00A46CEB" w:rsidRPr="00AD5B9F">
        <w:rPr>
          <w:spacing w:val="-5"/>
        </w:rPr>
        <w:t>04</w:t>
      </w:r>
      <w:r w:rsidR="00A46CEB" w:rsidRPr="00AD5B9F">
        <w:tab/>
      </w:r>
      <w:r w:rsidR="00A46CEB" w:rsidRPr="00AD5B9F">
        <w:rPr>
          <w:spacing w:val="-2"/>
        </w:rPr>
        <w:t>DEFINITIONS</w:t>
      </w:r>
      <w:bookmarkEnd w:id="6"/>
      <w:bookmarkEnd w:id="7"/>
    </w:p>
    <w:p w14:paraId="18903DE6" w14:textId="77777777" w:rsidR="00C466EB" w:rsidRDefault="00C466EB" w:rsidP="000D5816">
      <w:pPr>
        <w:pStyle w:val="BodyText"/>
      </w:pPr>
      <w:r w:rsidRPr="008F3F30">
        <w:t xml:space="preserve">Applicable </w:t>
      </w:r>
      <w:r>
        <w:t xml:space="preserve">ARCOP </w:t>
      </w:r>
      <w:r w:rsidRPr="008F3F30">
        <w:t xml:space="preserve">definitions are in Inspection Manual Chapter </w:t>
      </w:r>
      <w:r>
        <w:t>2570</w:t>
      </w:r>
      <w:r w:rsidRPr="008F3F30">
        <w:t>, “</w:t>
      </w:r>
      <w:r>
        <w:t xml:space="preserve">Advanced Reactor </w:t>
      </w:r>
      <w:r w:rsidRPr="008F3F30">
        <w:t>Construction Oversight Pro</w:t>
      </w:r>
      <w:r>
        <w:t>gram</w:t>
      </w:r>
      <w:r w:rsidRPr="008F3F30">
        <w:t xml:space="preserve"> General Guidance and Basis Document.” </w:t>
      </w:r>
      <w:r>
        <w:t>For readers’ convenience, some relevant definitions are also listed below.</w:t>
      </w:r>
    </w:p>
    <w:p w14:paraId="31B30804" w14:textId="47C3B603" w:rsidR="006B07E5" w:rsidRPr="008735E2" w:rsidRDefault="00B70DB2" w:rsidP="00C22369">
      <w:pPr>
        <w:pStyle w:val="BodyText"/>
        <w:numPr>
          <w:ilvl w:val="0"/>
          <w:numId w:val="4"/>
        </w:numPr>
      </w:pPr>
      <w:r w:rsidRPr="00C515ED">
        <w:rPr>
          <w:u w:val="single"/>
        </w:rPr>
        <w:t>Audit</w:t>
      </w:r>
      <w:r w:rsidRPr="008735E2">
        <w:t>. A review of an operational program prior to its implementation</w:t>
      </w:r>
      <w:r w:rsidR="00481FC9" w:rsidRPr="008735E2">
        <w:t xml:space="preserve">. A review of an operational program after </w:t>
      </w:r>
      <w:r w:rsidR="00CD0B45" w:rsidRPr="008735E2">
        <w:t xml:space="preserve">its </w:t>
      </w:r>
      <w:r w:rsidR="00481FC9" w:rsidRPr="008735E2">
        <w:t>implementation is an inspection.</w:t>
      </w:r>
    </w:p>
    <w:p w14:paraId="1FF6E831" w14:textId="77777777" w:rsidR="00B70DB2" w:rsidRDefault="00B70DB2" w:rsidP="00C22369">
      <w:pPr>
        <w:pStyle w:val="BodyText"/>
        <w:numPr>
          <w:ilvl w:val="0"/>
          <w:numId w:val="4"/>
        </w:numPr>
      </w:pPr>
      <w:r>
        <w:rPr>
          <w:u w:val="single"/>
        </w:rPr>
        <w:t>F</w:t>
      </w:r>
      <w:r w:rsidRPr="00D22B64">
        <w:rPr>
          <w:u w:val="single"/>
        </w:rPr>
        <w:t>undamental Safety Functions (FSFs)</w:t>
      </w:r>
      <w:r>
        <w:t xml:space="preserve">. </w:t>
      </w:r>
      <w:r w:rsidRPr="00C355DF">
        <w:t xml:space="preserve">A set of high-level functions that serve to limit </w:t>
      </w:r>
      <w:r w:rsidRPr="00296DF6">
        <w:rPr>
          <w:u w:val="single"/>
        </w:rPr>
        <w:t>the</w:t>
      </w:r>
      <w:r w:rsidRPr="00C355DF">
        <w:t xml:space="preserve"> release of radioactive materials to within established limits over the entire range of </w:t>
      </w:r>
      <w:r w:rsidRPr="00C355DF">
        <w:lastRenderedPageBreak/>
        <w:t>licensing basis events. FSFs are discussed in various references, such as in Nuclear Energy Institute (NEI) 18.04, revision 1, "Risk-Informed Performance-Based Technology Inclusive Guidance for Non-Light Water Reactor Licensing Basis Development,” (endorsed by Regulatory Guide 1.233). The FSFs are</w:t>
      </w:r>
      <w:r w:rsidRPr="00DA41F1">
        <w:t>:</w:t>
      </w:r>
    </w:p>
    <w:p w14:paraId="5E3674FF" w14:textId="77777777" w:rsidR="00B70DB2" w:rsidRPr="001342C8" w:rsidRDefault="00B70DB2" w:rsidP="00C22369">
      <w:pPr>
        <w:pStyle w:val="BodyText"/>
        <w:numPr>
          <w:ilvl w:val="1"/>
          <w:numId w:val="4"/>
        </w:numPr>
        <w:tabs>
          <w:tab w:val="clear" w:pos="1440"/>
        </w:tabs>
      </w:pPr>
      <w:r w:rsidRPr="001342C8">
        <w:t>Control of Heat Generation (Reactivity and Power Control),</w:t>
      </w:r>
    </w:p>
    <w:p w14:paraId="6A333945" w14:textId="56290C9B" w:rsidR="00B70DB2" w:rsidRDefault="00B70DB2" w:rsidP="00C22369">
      <w:pPr>
        <w:pStyle w:val="BodyText"/>
        <w:numPr>
          <w:ilvl w:val="1"/>
          <w:numId w:val="4"/>
        </w:numPr>
        <w:tabs>
          <w:tab w:val="clear" w:pos="1440"/>
        </w:tabs>
      </w:pPr>
      <w:r>
        <w:t xml:space="preserve">Control of </w:t>
      </w:r>
      <w:r w:rsidRPr="00BC18A0">
        <w:t>Heat</w:t>
      </w:r>
      <w:r>
        <w:t xml:space="preserve"> Removal (including reactor and spent fuel decay heat and heat generated from waste stores), and</w:t>
      </w:r>
    </w:p>
    <w:p w14:paraId="3E5D46E2" w14:textId="6A75461B" w:rsidR="00B70DB2" w:rsidRDefault="00B70DB2" w:rsidP="00C22369">
      <w:pPr>
        <w:pStyle w:val="BodyText"/>
        <w:numPr>
          <w:ilvl w:val="1"/>
          <w:numId w:val="4"/>
        </w:numPr>
        <w:tabs>
          <w:tab w:val="clear" w:pos="1440"/>
        </w:tabs>
      </w:pPr>
      <w:r w:rsidRPr="00BC18A0">
        <w:t>Radionuclide</w:t>
      </w:r>
      <w:r>
        <w:t xml:space="preserve"> Retention.</w:t>
      </w:r>
    </w:p>
    <w:p w14:paraId="1D6442C7" w14:textId="437BE41C" w:rsidR="00C466EB" w:rsidRDefault="0055675A" w:rsidP="00C22369">
      <w:pPr>
        <w:pStyle w:val="BodyText"/>
        <w:numPr>
          <w:ilvl w:val="0"/>
          <w:numId w:val="4"/>
        </w:numPr>
      </w:pPr>
      <w:r>
        <w:rPr>
          <w:u w:val="single"/>
        </w:rPr>
        <w:t>Noncompliance</w:t>
      </w:r>
      <w:r w:rsidR="006B07E5" w:rsidRPr="005A73CF">
        <w:t>. The failure to adhere to a legally binding requirement or a non-legally binding commitment</w:t>
      </w:r>
      <w:r w:rsidR="006B07E5">
        <w:t>s and standards</w:t>
      </w:r>
      <w:r w:rsidR="006B07E5" w:rsidRPr="005A73CF">
        <w:t xml:space="preserve">. Legally binding requirements include </w:t>
      </w:r>
      <w:r w:rsidR="006B07E5" w:rsidRPr="002C082A">
        <w:t>regulations,</w:t>
      </w:r>
      <w:r w:rsidR="006B07E5" w:rsidRPr="005A73CF">
        <w:t xml:space="preserve"> technical specifications, license conditions, and NRC Orders. Non-legally binding commitments </w:t>
      </w:r>
      <w:r w:rsidR="006B07E5">
        <w:t xml:space="preserve">and standards </w:t>
      </w:r>
      <w:r w:rsidR="006B07E5" w:rsidRPr="005A73CF">
        <w:t xml:space="preserve">include </w:t>
      </w:r>
      <w:r w:rsidR="006B07E5">
        <w:t xml:space="preserve">commitments made to the NRC, </w:t>
      </w:r>
      <w:r w:rsidR="006B07E5" w:rsidRPr="005A73CF">
        <w:t>self-imposed requirements to establish and maintain quality</w:t>
      </w:r>
      <w:r w:rsidR="006B07E5">
        <w:t xml:space="preserve">, and </w:t>
      </w:r>
      <w:r w:rsidR="006B07E5" w:rsidRPr="005A73CF">
        <w:t>requirements specified in procurement contracts.</w:t>
      </w:r>
    </w:p>
    <w:p w14:paraId="03709DFA" w14:textId="26C9BD0D" w:rsidR="00C466EB" w:rsidRPr="00661554" w:rsidRDefault="00C466EB" w:rsidP="00C22369">
      <w:pPr>
        <w:pStyle w:val="BodyText"/>
        <w:numPr>
          <w:ilvl w:val="0"/>
          <w:numId w:val="4"/>
        </w:numPr>
        <w:rPr>
          <w:u w:val="single"/>
        </w:rPr>
      </w:pPr>
      <w:r w:rsidRPr="00802DAF">
        <w:rPr>
          <w:u w:val="single"/>
        </w:rPr>
        <w:t>Project Vendor</w:t>
      </w:r>
      <w:r>
        <w:t xml:space="preserve">. </w:t>
      </w:r>
      <w:r w:rsidR="008D4351">
        <w:t>A non-licensed entity that fabricates nearly complete reactor plants or significant portions of safety-significant system modules under contract to an NRC licensee, NRC permit holder, or an applicant for an NRC license or permit.</w:t>
      </w:r>
    </w:p>
    <w:p w14:paraId="309DBF37" w14:textId="77777777" w:rsidR="00661554" w:rsidRDefault="00661554" w:rsidP="00C22369">
      <w:pPr>
        <w:pStyle w:val="BodyText"/>
        <w:numPr>
          <w:ilvl w:val="0"/>
          <w:numId w:val="4"/>
        </w:numPr>
      </w:pPr>
      <w:bookmarkStart w:id="8" w:name="_Hlk199337951"/>
      <w:r w:rsidRPr="008D67C2">
        <w:rPr>
          <w:u w:val="single"/>
        </w:rPr>
        <w:t>Reactor Manufacturer</w:t>
      </w:r>
      <w:r>
        <w:t>. An ML holder that produces complete reactor plants (e.g., microreactors), or nearly complete reactor plants (e.g., SMR power modules). A reactor manufacturer may produce reactors for multiple reactor construction projects.</w:t>
      </w:r>
    </w:p>
    <w:p w14:paraId="6C1AB62B" w14:textId="021CD5F4" w:rsidR="00CE45E6" w:rsidRDefault="00C41191" w:rsidP="003A1AF1">
      <w:pPr>
        <w:pStyle w:val="Heading1"/>
        <w:rPr>
          <w:spacing w:val="-2"/>
        </w:rPr>
      </w:pPr>
      <w:bookmarkStart w:id="9" w:name="_Toc216099121"/>
      <w:bookmarkStart w:id="10" w:name="_Toc219981353"/>
      <w:bookmarkEnd w:id="8"/>
      <w:r w:rsidRPr="00AD5B9F">
        <w:rPr>
          <w:spacing w:val="-2"/>
        </w:rPr>
        <w:t>2574</w:t>
      </w:r>
      <w:r w:rsidR="00A46CEB" w:rsidRPr="00AD5B9F">
        <w:rPr>
          <w:spacing w:val="-2"/>
        </w:rPr>
        <w:t>-</w:t>
      </w:r>
      <w:r w:rsidR="00A46CEB" w:rsidRPr="00AD5B9F">
        <w:rPr>
          <w:spacing w:val="-5"/>
        </w:rPr>
        <w:t>05</w:t>
      </w:r>
      <w:r w:rsidR="00A46CEB" w:rsidRPr="00AD5B9F">
        <w:tab/>
        <w:t>RESPONSIBILITIES</w:t>
      </w:r>
      <w:r w:rsidR="00A46CEB" w:rsidRPr="00AD5B9F">
        <w:rPr>
          <w:spacing w:val="-10"/>
        </w:rPr>
        <w:t xml:space="preserve"> </w:t>
      </w:r>
      <w:r w:rsidR="00A46CEB" w:rsidRPr="00AD5B9F">
        <w:t>AND</w:t>
      </w:r>
      <w:r w:rsidR="00A46CEB" w:rsidRPr="00AD5B9F">
        <w:rPr>
          <w:spacing w:val="-10"/>
        </w:rPr>
        <w:t xml:space="preserve"> </w:t>
      </w:r>
      <w:r w:rsidR="00A46CEB" w:rsidRPr="00AD5B9F">
        <w:rPr>
          <w:spacing w:val="-2"/>
        </w:rPr>
        <w:t>AUTHORITIES</w:t>
      </w:r>
      <w:bookmarkEnd w:id="9"/>
      <w:bookmarkEnd w:id="10"/>
    </w:p>
    <w:p w14:paraId="6C1AB62D" w14:textId="37E16F4F" w:rsidR="00CE45E6" w:rsidRPr="002409F7" w:rsidRDefault="0003266B" w:rsidP="0003266B">
      <w:pPr>
        <w:pStyle w:val="BodyText2"/>
      </w:pPr>
      <w:bookmarkStart w:id="11" w:name="_Toc202257951"/>
      <w:bookmarkStart w:id="12" w:name="_Toc204688113"/>
      <w:r>
        <w:t>05.01</w:t>
      </w:r>
      <w:r>
        <w:tab/>
      </w:r>
      <w:r w:rsidR="00A46CEB" w:rsidRPr="0003266B">
        <w:rPr>
          <w:u w:val="single"/>
        </w:rPr>
        <w:t>Director,</w:t>
      </w:r>
      <w:r w:rsidR="00A46CEB" w:rsidRPr="0003266B">
        <w:rPr>
          <w:spacing w:val="-9"/>
          <w:u w:val="single"/>
        </w:rPr>
        <w:t xml:space="preserve"> </w:t>
      </w:r>
      <w:r w:rsidR="00A46CEB" w:rsidRPr="0003266B">
        <w:rPr>
          <w:u w:val="single"/>
        </w:rPr>
        <w:t>Office</w:t>
      </w:r>
      <w:r w:rsidR="00A46CEB" w:rsidRPr="0003266B">
        <w:rPr>
          <w:spacing w:val="-8"/>
          <w:u w:val="single"/>
        </w:rPr>
        <w:t xml:space="preserve"> </w:t>
      </w:r>
      <w:r w:rsidR="00A46CEB" w:rsidRPr="0003266B">
        <w:rPr>
          <w:u w:val="single"/>
        </w:rPr>
        <w:t>of</w:t>
      </w:r>
      <w:r w:rsidR="00A46CEB" w:rsidRPr="0003266B">
        <w:rPr>
          <w:spacing w:val="-4"/>
          <w:u w:val="single"/>
        </w:rPr>
        <w:t xml:space="preserve"> </w:t>
      </w:r>
      <w:r w:rsidR="00A46CEB" w:rsidRPr="0003266B">
        <w:rPr>
          <w:u w:val="single"/>
        </w:rPr>
        <w:t>Nuclear</w:t>
      </w:r>
      <w:r w:rsidR="00A46CEB" w:rsidRPr="0003266B">
        <w:rPr>
          <w:spacing w:val="-7"/>
          <w:u w:val="single"/>
        </w:rPr>
        <w:t xml:space="preserve"> </w:t>
      </w:r>
      <w:r w:rsidR="00A46CEB" w:rsidRPr="0003266B">
        <w:rPr>
          <w:u w:val="single"/>
        </w:rPr>
        <w:t>Reactor</w:t>
      </w:r>
      <w:r w:rsidR="00A46CEB" w:rsidRPr="0003266B">
        <w:rPr>
          <w:spacing w:val="-9"/>
          <w:u w:val="single"/>
        </w:rPr>
        <w:t xml:space="preserve"> </w:t>
      </w:r>
      <w:r w:rsidR="00A46CEB" w:rsidRPr="0003266B">
        <w:rPr>
          <w:u w:val="single"/>
        </w:rPr>
        <w:t>Regulation</w:t>
      </w:r>
      <w:r w:rsidR="00A46CEB" w:rsidRPr="0003266B">
        <w:rPr>
          <w:spacing w:val="-5"/>
          <w:u w:val="single"/>
        </w:rPr>
        <w:t xml:space="preserve"> </w:t>
      </w:r>
      <w:r w:rsidR="00A46CEB" w:rsidRPr="0003266B">
        <w:rPr>
          <w:spacing w:val="-4"/>
          <w:u w:val="single"/>
        </w:rPr>
        <w:t>NRR</w:t>
      </w:r>
      <w:bookmarkEnd w:id="11"/>
      <w:bookmarkEnd w:id="12"/>
    </w:p>
    <w:p w14:paraId="4BE4D5C7" w14:textId="309D6ED2" w:rsidR="00B26175" w:rsidRDefault="00A46CEB" w:rsidP="00500359">
      <w:pPr>
        <w:pStyle w:val="BodyText3"/>
      </w:pPr>
      <w:r w:rsidRPr="00AD5B9F">
        <w:t>Concurs</w:t>
      </w:r>
      <w:r w:rsidRPr="00AD5B9F">
        <w:rPr>
          <w:spacing w:val="-1"/>
        </w:rPr>
        <w:t xml:space="preserve"> </w:t>
      </w:r>
      <w:r w:rsidRPr="00AD5B9F">
        <w:t>with</w:t>
      </w:r>
      <w:r w:rsidRPr="00AD5B9F">
        <w:rPr>
          <w:spacing w:val="-4"/>
        </w:rPr>
        <w:t xml:space="preserve"> </w:t>
      </w:r>
      <w:r w:rsidRPr="00AD5B9F">
        <w:t>the</w:t>
      </w:r>
      <w:r w:rsidRPr="00AD5B9F">
        <w:rPr>
          <w:spacing w:val="-4"/>
        </w:rPr>
        <w:t xml:space="preserve"> </w:t>
      </w:r>
      <w:r w:rsidRPr="00AD5B9F">
        <w:t>decision</w:t>
      </w:r>
      <w:r w:rsidRPr="00AD5B9F">
        <w:rPr>
          <w:spacing w:val="-2"/>
        </w:rPr>
        <w:t xml:space="preserve"> </w:t>
      </w:r>
      <w:r w:rsidRPr="00AD5B9F">
        <w:t>of</w:t>
      </w:r>
      <w:r w:rsidRPr="00AD5B9F">
        <w:rPr>
          <w:spacing w:val="-3"/>
        </w:rPr>
        <w:t xml:space="preserve"> </w:t>
      </w:r>
      <w:r w:rsidRPr="00AD5B9F">
        <w:t>the</w:t>
      </w:r>
      <w:r w:rsidRPr="00AD5B9F">
        <w:rPr>
          <w:spacing w:val="-4"/>
        </w:rPr>
        <w:t xml:space="preserve"> </w:t>
      </w:r>
      <w:r w:rsidR="00842889" w:rsidRPr="00AD5B9F">
        <w:rPr>
          <w:spacing w:val="-4"/>
        </w:rPr>
        <w:t xml:space="preserve">Director, </w:t>
      </w:r>
      <w:r w:rsidR="002A0DBD" w:rsidRPr="00AD5B9F">
        <w:rPr>
          <w:spacing w:val="-4"/>
        </w:rPr>
        <w:t>ARCOP Project Office (APO)</w:t>
      </w:r>
      <w:r w:rsidR="00587712">
        <w:rPr>
          <w:spacing w:val="-4"/>
        </w:rPr>
        <w:t>,</w:t>
      </w:r>
      <w:r w:rsidR="00E43CA8">
        <w:rPr>
          <w:spacing w:val="-4"/>
        </w:rPr>
        <w:t xml:space="preserve"> the Regional </w:t>
      </w:r>
      <w:r w:rsidR="00021070">
        <w:rPr>
          <w:spacing w:val="-4"/>
        </w:rPr>
        <w:t>Administrator</w:t>
      </w:r>
      <w:r w:rsidR="00E43CA8">
        <w:rPr>
          <w:spacing w:val="-4"/>
        </w:rPr>
        <w:t xml:space="preserve"> of Region 2 (construction inspection </w:t>
      </w:r>
      <w:r w:rsidR="00E43CA8" w:rsidRPr="002C082A">
        <w:rPr>
          <w:rFonts w:eastAsiaTheme="minorHAnsi"/>
        </w:rPr>
        <w:t>organization</w:t>
      </w:r>
      <w:r w:rsidR="00E43CA8">
        <w:rPr>
          <w:spacing w:val="-4"/>
        </w:rPr>
        <w:t>),</w:t>
      </w:r>
      <w:r w:rsidR="002A0DBD" w:rsidRPr="00AD5B9F">
        <w:rPr>
          <w:spacing w:val="-4"/>
        </w:rPr>
        <w:t xml:space="preserve"> </w:t>
      </w:r>
      <w:r w:rsidR="009069BE">
        <w:rPr>
          <w:spacing w:val="-4"/>
        </w:rPr>
        <w:t xml:space="preserve">and </w:t>
      </w:r>
      <w:r w:rsidR="002A0DBD" w:rsidRPr="00AD5B9F">
        <w:rPr>
          <w:spacing w:val="-4"/>
        </w:rPr>
        <w:t xml:space="preserve">the </w:t>
      </w:r>
      <w:r w:rsidRPr="00AD5B9F">
        <w:t>Regional</w:t>
      </w:r>
      <w:r w:rsidRPr="00AD5B9F">
        <w:rPr>
          <w:spacing w:val="-3"/>
        </w:rPr>
        <w:t xml:space="preserve"> </w:t>
      </w:r>
      <w:r w:rsidRPr="00AD5B9F">
        <w:t>Administrator</w:t>
      </w:r>
      <w:r w:rsidR="00464C50" w:rsidRPr="00AD5B9F">
        <w:t xml:space="preserve"> (RA)</w:t>
      </w:r>
      <w:r w:rsidR="00AB6957" w:rsidRPr="00AD5B9F">
        <w:t xml:space="preserve"> of the host </w:t>
      </w:r>
      <w:r w:rsidR="0041060D" w:rsidRPr="00AD5B9F">
        <w:t>region,</w:t>
      </w:r>
      <w:r w:rsidR="00AB6957" w:rsidRPr="00AD5B9F">
        <w:t xml:space="preserve"> </w:t>
      </w:r>
      <w:r w:rsidR="009E7125" w:rsidRPr="00AD5B9F">
        <w:t xml:space="preserve">that the status of operational </w:t>
      </w:r>
      <w:r w:rsidR="00E50BD2" w:rsidRPr="00AD5B9F">
        <w:t xml:space="preserve">and security </w:t>
      </w:r>
      <w:r w:rsidR="009E7125" w:rsidRPr="00AD5B9F">
        <w:t xml:space="preserve">programs </w:t>
      </w:r>
      <w:r w:rsidR="00842889" w:rsidRPr="00AD5B9F">
        <w:t xml:space="preserve">supports the approval of </w:t>
      </w:r>
      <w:r w:rsidR="000A7FED" w:rsidRPr="00AD5B9F">
        <w:t>reactor operations</w:t>
      </w:r>
      <w:r w:rsidR="00435246">
        <w:t xml:space="preserve"> </w:t>
      </w:r>
      <w:r w:rsidR="009A1BF7">
        <w:t>for OL applicants or the 10 CFR 52.103(g) finding for COL holders</w:t>
      </w:r>
      <w:r w:rsidR="00842889" w:rsidRPr="00AD5B9F">
        <w:t>.</w:t>
      </w:r>
      <w:r w:rsidR="009069BE">
        <w:t xml:space="preserve"> This decision is made at the final assessment meeting described in IMC 25</w:t>
      </w:r>
      <w:r w:rsidR="00E420B9">
        <w:t xml:space="preserve">72, </w:t>
      </w:r>
      <w:r w:rsidR="00751EC0">
        <w:t xml:space="preserve">Assessment </w:t>
      </w:r>
      <w:r w:rsidR="00F37BCC">
        <w:t>Program for</w:t>
      </w:r>
      <w:r w:rsidR="00751EC0">
        <w:t xml:space="preserve"> Advanced Reactor Construction Projects.</w:t>
      </w:r>
    </w:p>
    <w:p w14:paraId="4337DC9D" w14:textId="00643D56" w:rsidR="00511EA4" w:rsidRPr="001C715B" w:rsidRDefault="00602FC0" w:rsidP="00500359">
      <w:pPr>
        <w:pStyle w:val="BodyText2"/>
        <w:keepNext/>
      </w:pPr>
      <w:r>
        <w:t>05.02</w:t>
      </w:r>
      <w:r>
        <w:tab/>
      </w:r>
      <w:r w:rsidR="00511EA4" w:rsidRPr="001C715B">
        <w:rPr>
          <w:u w:val="single"/>
        </w:rPr>
        <w:t>Director, Division of Advanced Reactors and Non-Power Production and Utilization Facilities (DANU) (NRR)</w:t>
      </w:r>
    </w:p>
    <w:p w14:paraId="51173D5D" w14:textId="77777777" w:rsidR="00511EA4" w:rsidRPr="001C715B" w:rsidRDefault="00511EA4" w:rsidP="00C22369">
      <w:pPr>
        <w:pStyle w:val="BodyText"/>
        <w:numPr>
          <w:ilvl w:val="0"/>
          <w:numId w:val="5"/>
        </w:numPr>
      </w:pPr>
      <w:r w:rsidRPr="001C715B">
        <w:t>Acts as the ARCOP program office director (APO Director)</w:t>
      </w:r>
    </w:p>
    <w:p w14:paraId="3D65E3B8" w14:textId="101C7F31" w:rsidR="00656315" w:rsidRPr="00AD5B9F" w:rsidRDefault="00656315" w:rsidP="00C22369">
      <w:pPr>
        <w:pStyle w:val="BodyText"/>
        <w:numPr>
          <w:ilvl w:val="0"/>
          <w:numId w:val="5"/>
        </w:numPr>
      </w:pPr>
      <w:r w:rsidRPr="00AD5B9F">
        <w:t>Coordinates with the host region RA to inform the NRR Office Director that the status of operational and security programs supports the approval of advanced reactor operations</w:t>
      </w:r>
      <w:r w:rsidR="005D76B8">
        <w:t xml:space="preserve"> </w:t>
      </w:r>
      <w:r w:rsidR="009A1BF7">
        <w:t xml:space="preserve">for OL applicants </w:t>
      </w:r>
      <w:r w:rsidR="005D76B8">
        <w:t xml:space="preserve">or </w:t>
      </w:r>
      <w:r w:rsidR="00476BDB">
        <w:t xml:space="preserve">the 10 CFR 52.103(g) finding </w:t>
      </w:r>
      <w:r w:rsidR="009A1BF7">
        <w:t>for COL holders</w:t>
      </w:r>
      <w:r>
        <w:t xml:space="preserve"> as part of the reactor project final assessment described in IMC 2572</w:t>
      </w:r>
      <w:r w:rsidRPr="00AD5B9F">
        <w:t>.</w:t>
      </w:r>
    </w:p>
    <w:p w14:paraId="4426BA3A" w14:textId="77777777" w:rsidR="00656315" w:rsidRPr="00AD5B9F" w:rsidRDefault="00656315" w:rsidP="00C22369">
      <w:pPr>
        <w:pStyle w:val="BodyText"/>
        <w:numPr>
          <w:ilvl w:val="0"/>
          <w:numId w:val="5"/>
        </w:numPr>
      </w:pPr>
      <w:r w:rsidRPr="00AD5B9F">
        <w:t>Provides</w:t>
      </w:r>
      <w:r w:rsidRPr="00AD5B9F">
        <w:rPr>
          <w:spacing w:val="-9"/>
        </w:rPr>
        <w:t xml:space="preserve"> </w:t>
      </w:r>
      <w:r w:rsidRPr="00AD5B9F">
        <w:t>overall</w:t>
      </w:r>
      <w:r w:rsidRPr="00AD5B9F">
        <w:rPr>
          <w:spacing w:val="-7"/>
        </w:rPr>
        <w:t xml:space="preserve"> </w:t>
      </w:r>
      <w:r w:rsidRPr="00AD5B9F">
        <w:t>program</w:t>
      </w:r>
      <w:r w:rsidRPr="00AD5B9F">
        <w:rPr>
          <w:spacing w:val="-8"/>
        </w:rPr>
        <w:t xml:space="preserve"> </w:t>
      </w:r>
      <w:r w:rsidRPr="00AD5B9F">
        <w:t>direction</w:t>
      </w:r>
      <w:r w:rsidRPr="00AD5B9F">
        <w:rPr>
          <w:spacing w:val="-9"/>
        </w:rPr>
        <w:t xml:space="preserve"> </w:t>
      </w:r>
      <w:r w:rsidRPr="00AD5B9F">
        <w:t>for</w:t>
      </w:r>
      <w:r w:rsidRPr="00AD5B9F">
        <w:rPr>
          <w:spacing w:val="-8"/>
        </w:rPr>
        <w:t xml:space="preserve"> the </w:t>
      </w:r>
      <w:r w:rsidRPr="00AD5B9F">
        <w:t>ARCOP</w:t>
      </w:r>
      <w:r w:rsidRPr="00AD5B9F">
        <w:rPr>
          <w:spacing w:val="-2"/>
        </w:rPr>
        <w:t>.</w:t>
      </w:r>
    </w:p>
    <w:p w14:paraId="5F6DFDE9" w14:textId="77777777" w:rsidR="00656315" w:rsidRPr="00AD5B9F" w:rsidRDefault="00656315" w:rsidP="00C22369">
      <w:pPr>
        <w:pStyle w:val="BodyText"/>
        <w:numPr>
          <w:ilvl w:val="0"/>
          <w:numId w:val="5"/>
        </w:numPr>
      </w:pPr>
      <w:r w:rsidRPr="00AD5B9F">
        <w:rPr>
          <w:spacing w:val="-2"/>
        </w:rPr>
        <w:lastRenderedPageBreak/>
        <w:t>Concurs with the decision to conduct a reactive inspection at advanced</w:t>
      </w:r>
      <w:r>
        <w:rPr>
          <w:spacing w:val="-2"/>
        </w:rPr>
        <w:t xml:space="preserve"> power</w:t>
      </w:r>
      <w:r w:rsidRPr="00AD5B9F">
        <w:rPr>
          <w:spacing w:val="-2"/>
        </w:rPr>
        <w:t xml:space="preserve"> </w:t>
      </w:r>
      <w:r w:rsidRPr="002C082A">
        <w:t>reactor</w:t>
      </w:r>
      <w:r w:rsidRPr="00AD5B9F">
        <w:rPr>
          <w:spacing w:val="-2"/>
        </w:rPr>
        <w:t xml:space="preserve"> facilities</w:t>
      </w:r>
      <w:r>
        <w:rPr>
          <w:spacing w:val="-2"/>
        </w:rPr>
        <w:t xml:space="preserve"> under construction</w:t>
      </w:r>
      <w:r w:rsidRPr="00AD5B9F">
        <w:rPr>
          <w:spacing w:val="-2"/>
        </w:rPr>
        <w:t>.</w:t>
      </w:r>
    </w:p>
    <w:p w14:paraId="4511A962" w14:textId="3E54E9B9" w:rsidR="00511EA4" w:rsidRPr="007404C2" w:rsidRDefault="00511EA4" w:rsidP="0003266B">
      <w:pPr>
        <w:pStyle w:val="BodyText2"/>
      </w:pPr>
      <w:bookmarkStart w:id="13" w:name="_Toc269209808"/>
      <w:bookmarkStart w:id="14" w:name="_Toc269210348"/>
      <w:bookmarkStart w:id="15" w:name="_Toc269211671"/>
      <w:bookmarkStart w:id="16" w:name="_Toc269212506"/>
      <w:bookmarkStart w:id="17" w:name="DCIP"/>
      <w:bookmarkStart w:id="18" w:name="_Toc134436060"/>
      <w:r w:rsidRPr="007404C2">
        <w:t>05.03</w:t>
      </w:r>
      <w:r w:rsidRPr="007404C2">
        <w:tab/>
      </w:r>
      <w:r w:rsidRPr="007404C2">
        <w:rPr>
          <w:u w:val="single"/>
        </w:rPr>
        <w:t>Chief, Advanced Reactor Policy Branch (UARP)</w:t>
      </w:r>
    </w:p>
    <w:p w14:paraId="519BE200" w14:textId="77777777" w:rsidR="00511EA4" w:rsidRPr="007404C2" w:rsidRDefault="00511EA4" w:rsidP="00C22369">
      <w:pPr>
        <w:pStyle w:val="BodyText"/>
        <w:numPr>
          <w:ilvl w:val="0"/>
          <w:numId w:val="6"/>
        </w:numPr>
      </w:pPr>
      <w:r w:rsidRPr="007404C2">
        <w:t>Acts as the APO Branch Chief.</w:t>
      </w:r>
    </w:p>
    <w:p w14:paraId="643A0C30" w14:textId="3AC403E0" w:rsidR="00511EA4" w:rsidRPr="007404C2" w:rsidRDefault="00511EA4" w:rsidP="00C22369">
      <w:pPr>
        <w:pStyle w:val="BodyText"/>
        <w:numPr>
          <w:ilvl w:val="0"/>
          <w:numId w:val="6"/>
        </w:numPr>
      </w:pPr>
      <w:r w:rsidRPr="007404C2">
        <w:t>Responsible for periodic updates to IMC 2574 in accordance with IMC 0040, “Preparation, Revision, Issuance, and Ongoing Oversight of NRC Inspection Manual Documents.”</w:t>
      </w:r>
    </w:p>
    <w:p w14:paraId="15E21DBA" w14:textId="21C9DC43" w:rsidR="0061433E" w:rsidRPr="007404C2" w:rsidRDefault="0061433E" w:rsidP="0003266B">
      <w:pPr>
        <w:pStyle w:val="BodyText2"/>
      </w:pPr>
      <w:r w:rsidRPr="007404C2">
        <w:t>05.0</w:t>
      </w:r>
      <w:r w:rsidR="00A14FD2" w:rsidRPr="007404C2">
        <w:t>4</w:t>
      </w:r>
      <w:r w:rsidRPr="007404C2">
        <w:tab/>
      </w:r>
      <w:r w:rsidRPr="007404C2">
        <w:rPr>
          <w:u w:val="single"/>
        </w:rPr>
        <w:t>NRR/DANU Staff - ARCOP Program Organization (APO)</w:t>
      </w:r>
    </w:p>
    <w:p w14:paraId="0FEBD24A" w14:textId="77777777" w:rsidR="00A14FD2" w:rsidRPr="007404C2" w:rsidRDefault="00A14FD2" w:rsidP="00C22369">
      <w:pPr>
        <w:pStyle w:val="BodyText"/>
        <w:numPr>
          <w:ilvl w:val="0"/>
          <w:numId w:val="7"/>
        </w:numPr>
      </w:pPr>
      <w:r w:rsidRPr="007404C2">
        <w:t>Provide interpretations and support for information contained in this IMC.</w:t>
      </w:r>
    </w:p>
    <w:p w14:paraId="64EF2597" w14:textId="77777777" w:rsidR="00A14FD2" w:rsidRPr="007404C2" w:rsidRDefault="00A14FD2" w:rsidP="00C22369">
      <w:pPr>
        <w:pStyle w:val="BodyText"/>
        <w:numPr>
          <w:ilvl w:val="0"/>
          <w:numId w:val="7"/>
        </w:numPr>
      </w:pPr>
      <w:r w:rsidRPr="007404C2">
        <w:t>Provide resolution for identified gaps in IMC directions and guidance.</w:t>
      </w:r>
    </w:p>
    <w:p w14:paraId="4368831F" w14:textId="77777777" w:rsidR="00A14FD2" w:rsidRPr="007404C2" w:rsidRDefault="00A14FD2" w:rsidP="00C22369">
      <w:pPr>
        <w:pStyle w:val="BodyText"/>
        <w:numPr>
          <w:ilvl w:val="0"/>
          <w:numId w:val="7"/>
        </w:numPr>
      </w:pPr>
      <w:r w:rsidRPr="007404C2">
        <w:t>Coordinates with the host region to provide technical assistance and inspection and audit support where needed to complete inspection and audit of operational programs in the site-specific operational readiness inspection and audit plans.</w:t>
      </w:r>
    </w:p>
    <w:p w14:paraId="3DFC6F86" w14:textId="77777777" w:rsidR="00A14FD2" w:rsidRPr="007404C2" w:rsidRDefault="00A14FD2" w:rsidP="00C22369">
      <w:pPr>
        <w:pStyle w:val="BodyText"/>
        <w:numPr>
          <w:ilvl w:val="0"/>
          <w:numId w:val="7"/>
        </w:numPr>
      </w:pPr>
      <w:r w:rsidRPr="007404C2">
        <w:t>Provides resolution for identified gaps in ARCOP IMC directions and guidance.</w:t>
      </w:r>
    </w:p>
    <w:p w14:paraId="62DAADFF" w14:textId="3628F3F7" w:rsidR="00A14FD2" w:rsidRPr="007404C2" w:rsidRDefault="00A14FD2" w:rsidP="00C22369">
      <w:pPr>
        <w:pStyle w:val="BodyText"/>
        <w:numPr>
          <w:ilvl w:val="0"/>
          <w:numId w:val="7"/>
        </w:numPr>
      </w:pPr>
      <w:r w:rsidRPr="007404C2">
        <w:t>Coordinates with the host region in development of the site-specific operational readiness inspection and audit plan.</w:t>
      </w:r>
    </w:p>
    <w:p w14:paraId="7EF6BDE5" w14:textId="51AFC1F3" w:rsidR="00842889" w:rsidRPr="007404C2" w:rsidRDefault="0003266B" w:rsidP="00500359">
      <w:pPr>
        <w:pStyle w:val="BodyText2"/>
      </w:pPr>
      <w:bookmarkStart w:id="19" w:name="_Toc202257952"/>
      <w:bookmarkStart w:id="20" w:name="_Toc204688114"/>
      <w:bookmarkEnd w:id="13"/>
      <w:bookmarkEnd w:id="14"/>
      <w:bookmarkEnd w:id="15"/>
      <w:bookmarkEnd w:id="16"/>
      <w:bookmarkEnd w:id="17"/>
      <w:bookmarkEnd w:id="18"/>
      <w:r w:rsidRPr="007404C2">
        <w:t>05.05</w:t>
      </w:r>
      <w:r w:rsidRPr="007404C2">
        <w:tab/>
      </w:r>
      <w:r w:rsidR="00446313" w:rsidRPr="007404C2">
        <w:rPr>
          <w:u w:val="single"/>
        </w:rPr>
        <w:t>Regional Administrator, Host Region</w:t>
      </w:r>
      <w:bookmarkEnd w:id="19"/>
      <w:bookmarkEnd w:id="20"/>
    </w:p>
    <w:p w14:paraId="46D8D0E6" w14:textId="1E1F8A7A" w:rsidR="0094005D" w:rsidRPr="007404C2" w:rsidRDefault="0094005D" w:rsidP="00C22369">
      <w:pPr>
        <w:pStyle w:val="BodyText"/>
        <w:numPr>
          <w:ilvl w:val="0"/>
          <w:numId w:val="8"/>
        </w:numPr>
      </w:pPr>
      <w:r w:rsidRPr="007404C2">
        <w:t>Coordinate</w:t>
      </w:r>
      <w:r w:rsidR="00531792" w:rsidRPr="007404C2">
        <w:t>s</w:t>
      </w:r>
      <w:r w:rsidRPr="007404C2">
        <w:t xml:space="preserve"> with the </w:t>
      </w:r>
      <w:r w:rsidR="00531792" w:rsidRPr="007404C2">
        <w:t xml:space="preserve">APO </w:t>
      </w:r>
      <w:r w:rsidRPr="007404C2">
        <w:t xml:space="preserve">Director to inform the </w:t>
      </w:r>
      <w:r w:rsidR="00531792" w:rsidRPr="007404C2">
        <w:t xml:space="preserve">NRR Office </w:t>
      </w:r>
      <w:r w:rsidRPr="007404C2">
        <w:t xml:space="preserve">Director that the status of operational </w:t>
      </w:r>
      <w:r w:rsidR="00EF58A9" w:rsidRPr="007404C2">
        <w:t xml:space="preserve">and security </w:t>
      </w:r>
      <w:r w:rsidRPr="007404C2">
        <w:t xml:space="preserve">programs supports the approval of </w:t>
      </w:r>
      <w:r w:rsidR="00531792" w:rsidRPr="007404C2">
        <w:t>reactor operations</w:t>
      </w:r>
      <w:r w:rsidR="009D11AA" w:rsidRPr="007404C2">
        <w:t xml:space="preserve"> for reactor facilities built in their regions</w:t>
      </w:r>
      <w:r w:rsidR="00751EC0" w:rsidRPr="007404C2">
        <w:t xml:space="preserve"> as part of the reactor project final assessment described in IMC 2572.</w:t>
      </w:r>
    </w:p>
    <w:p w14:paraId="1BB09B61" w14:textId="6EB1FB06" w:rsidR="002F1FC9" w:rsidRPr="007404C2" w:rsidRDefault="0094005D" w:rsidP="00C22369">
      <w:pPr>
        <w:pStyle w:val="BodyText"/>
        <w:numPr>
          <w:ilvl w:val="0"/>
          <w:numId w:val="8"/>
        </w:numPr>
      </w:pPr>
      <w:r w:rsidRPr="007404C2">
        <w:t>Ensure</w:t>
      </w:r>
      <w:r w:rsidR="005049EA" w:rsidRPr="007404C2">
        <w:t>s</w:t>
      </w:r>
      <w:r w:rsidRPr="007404C2">
        <w:t xml:space="preserve"> sufficient host region </w:t>
      </w:r>
      <w:r w:rsidR="001952ED" w:rsidRPr="007404C2">
        <w:t>resources</w:t>
      </w:r>
      <w:r w:rsidRPr="007404C2">
        <w:t xml:space="preserve"> are available to </w:t>
      </w:r>
      <w:r w:rsidR="00070249" w:rsidRPr="007404C2">
        <w:t>implement the</w:t>
      </w:r>
      <w:r w:rsidRPr="007404C2">
        <w:t xml:space="preserve"> operational </w:t>
      </w:r>
      <w:r w:rsidR="00963EF9" w:rsidRPr="007404C2">
        <w:t xml:space="preserve">and security program </w:t>
      </w:r>
      <w:r w:rsidRPr="007404C2">
        <w:t>inspection</w:t>
      </w:r>
      <w:r w:rsidR="00AD1A1A" w:rsidRPr="007404C2">
        <w:t xml:space="preserve"> and audit </w:t>
      </w:r>
      <w:r w:rsidR="00070249" w:rsidRPr="007404C2">
        <w:t>plan</w:t>
      </w:r>
      <w:r w:rsidR="00321C40" w:rsidRPr="007404C2">
        <w:t>s</w:t>
      </w:r>
      <w:r w:rsidR="00C831D2" w:rsidRPr="007404C2">
        <w:t xml:space="preserve"> for </w:t>
      </w:r>
      <w:r w:rsidR="00920363" w:rsidRPr="007404C2">
        <w:t xml:space="preserve">advanced </w:t>
      </w:r>
      <w:r w:rsidR="00B64281" w:rsidRPr="007404C2">
        <w:t xml:space="preserve">power </w:t>
      </w:r>
      <w:r w:rsidR="009D11AA" w:rsidRPr="007404C2">
        <w:t xml:space="preserve">reactor </w:t>
      </w:r>
      <w:r w:rsidR="00C831D2" w:rsidRPr="007404C2">
        <w:t xml:space="preserve">facilities </w:t>
      </w:r>
      <w:r w:rsidR="009D11AA" w:rsidRPr="007404C2">
        <w:t>built</w:t>
      </w:r>
      <w:r w:rsidR="00C831D2" w:rsidRPr="007404C2">
        <w:t xml:space="preserve"> in their region</w:t>
      </w:r>
      <w:r w:rsidR="009D11AA" w:rsidRPr="007404C2">
        <w:t>s</w:t>
      </w:r>
      <w:r w:rsidRPr="007404C2">
        <w:t>.</w:t>
      </w:r>
    </w:p>
    <w:p w14:paraId="6C1AB631" w14:textId="3770FC5A" w:rsidR="00CE45E6" w:rsidRPr="002409F7" w:rsidRDefault="002F1FC9" w:rsidP="00C22369">
      <w:pPr>
        <w:pStyle w:val="BodyText"/>
        <w:numPr>
          <w:ilvl w:val="0"/>
          <w:numId w:val="8"/>
        </w:numPr>
      </w:pPr>
      <w:r w:rsidRPr="007404C2">
        <w:t>Approves the decision to conduct a reactive inspection</w:t>
      </w:r>
      <w:r w:rsidRPr="00AD5B9F">
        <w:t xml:space="preserve"> (</w:t>
      </w:r>
      <w:r w:rsidR="001E1A6B">
        <w:t>S</w:t>
      </w:r>
      <w:r w:rsidR="001E1A6B" w:rsidRPr="00AD5B9F">
        <w:t xml:space="preserve">pecial </w:t>
      </w:r>
      <w:r w:rsidR="001E1A6B">
        <w:t>I</w:t>
      </w:r>
      <w:r w:rsidR="001E1A6B" w:rsidRPr="00AD5B9F">
        <w:t>nspection</w:t>
      </w:r>
      <w:r w:rsidR="001E1A6B">
        <w:t xml:space="preserve"> Team</w:t>
      </w:r>
      <w:r w:rsidRPr="00AD5B9F">
        <w:t xml:space="preserve"> (SI</w:t>
      </w:r>
      <w:r w:rsidR="001E1A6B">
        <w:t>T</w:t>
      </w:r>
      <w:r w:rsidRPr="00AD5B9F">
        <w:t xml:space="preserve">) or Augmented Inspection Team (AIT)) at </w:t>
      </w:r>
      <w:r w:rsidR="00C96AD7" w:rsidRPr="00AD5B9F">
        <w:t xml:space="preserve">advanced reactor </w:t>
      </w:r>
      <w:r w:rsidRPr="00AD5B9F">
        <w:t xml:space="preserve">facilities </w:t>
      </w:r>
      <w:r w:rsidR="00334014">
        <w:t xml:space="preserve">under construction </w:t>
      </w:r>
      <w:r w:rsidRPr="00AD5B9F">
        <w:t xml:space="preserve">in the host region. </w:t>
      </w:r>
    </w:p>
    <w:p w14:paraId="1B886F6B" w14:textId="7851264D" w:rsidR="00B03E15" w:rsidRPr="0003266B" w:rsidRDefault="0003266B" w:rsidP="0003266B">
      <w:pPr>
        <w:pStyle w:val="BodyText2"/>
      </w:pPr>
      <w:bookmarkStart w:id="21" w:name="_Toc202257953"/>
      <w:bookmarkStart w:id="22" w:name="_Toc204688115"/>
      <w:r w:rsidRPr="0003266B">
        <w:t>05.06</w:t>
      </w:r>
      <w:r w:rsidRPr="0003266B">
        <w:tab/>
      </w:r>
      <w:r w:rsidR="008235AA" w:rsidRPr="00500359">
        <w:rPr>
          <w:u w:val="single"/>
        </w:rPr>
        <w:t>D</w:t>
      </w:r>
      <w:r w:rsidR="00971A29" w:rsidRPr="00500359">
        <w:rPr>
          <w:u w:val="single"/>
        </w:rPr>
        <w:t>irector, Division of Operating Reactor</w:t>
      </w:r>
      <w:r w:rsidR="00FF336E" w:rsidRPr="00500359">
        <w:rPr>
          <w:u w:val="single"/>
        </w:rPr>
        <w:t xml:space="preserve"> Safety (DORS)</w:t>
      </w:r>
      <w:r w:rsidR="008C5312" w:rsidRPr="00500359">
        <w:rPr>
          <w:u w:val="single"/>
        </w:rPr>
        <w:t>, Host Region</w:t>
      </w:r>
      <w:bookmarkEnd w:id="21"/>
      <w:bookmarkEnd w:id="22"/>
    </w:p>
    <w:p w14:paraId="25041C0B" w14:textId="730511C3" w:rsidR="00B03E15" w:rsidRPr="00AD5B9F" w:rsidRDefault="00B03E15" w:rsidP="00C22369">
      <w:pPr>
        <w:pStyle w:val="BodyText"/>
        <w:numPr>
          <w:ilvl w:val="0"/>
          <w:numId w:val="9"/>
        </w:numPr>
      </w:pPr>
      <w:r w:rsidRPr="002C082A">
        <w:t>Implement</w:t>
      </w:r>
      <w:r w:rsidR="00993C8B" w:rsidRPr="002C082A">
        <w:t>s</w:t>
      </w:r>
      <w:r w:rsidRPr="00AD5B9F">
        <w:t xml:space="preserve"> this IMC for </w:t>
      </w:r>
      <w:r w:rsidR="00EB7BAA" w:rsidRPr="00AD5B9F">
        <w:t xml:space="preserve">advanced </w:t>
      </w:r>
      <w:r w:rsidRPr="00AD5B9F">
        <w:t>reactor facilities built in their region.</w:t>
      </w:r>
    </w:p>
    <w:p w14:paraId="6C1AB63D" w14:textId="568C1543" w:rsidR="00CE45E6" w:rsidRPr="002409F7" w:rsidRDefault="00963EF9" w:rsidP="00C22369">
      <w:pPr>
        <w:pStyle w:val="BodyText"/>
        <w:numPr>
          <w:ilvl w:val="0"/>
          <w:numId w:val="9"/>
        </w:numPr>
      </w:pPr>
      <w:r w:rsidRPr="00AD5B9F">
        <w:t>Coordinate</w:t>
      </w:r>
      <w:r w:rsidR="00993C8B">
        <w:t>s</w:t>
      </w:r>
      <w:r w:rsidRPr="00AD5B9F">
        <w:t xml:space="preserve"> with</w:t>
      </w:r>
      <w:r w:rsidR="00B03E15" w:rsidRPr="00AD5B9F">
        <w:t xml:space="preserve"> APO </w:t>
      </w:r>
      <w:r w:rsidRPr="00AD5B9F">
        <w:t xml:space="preserve">to </w:t>
      </w:r>
      <w:r w:rsidR="00B03E15" w:rsidRPr="00AD5B9F">
        <w:t>develop</w:t>
      </w:r>
      <w:r w:rsidR="00B03E15" w:rsidRPr="00AD5B9F">
        <w:rPr>
          <w:spacing w:val="-8"/>
        </w:rPr>
        <w:t xml:space="preserve"> </w:t>
      </w:r>
      <w:r w:rsidR="00B03E15" w:rsidRPr="00AD5B9F">
        <w:t>the</w:t>
      </w:r>
      <w:r w:rsidR="00B03E15" w:rsidRPr="00AD5B9F">
        <w:rPr>
          <w:spacing w:val="-8"/>
        </w:rPr>
        <w:t xml:space="preserve"> </w:t>
      </w:r>
      <w:r w:rsidR="00B03E15" w:rsidRPr="00AD5B9F">
        <w:t>site-specific</w:t>
      </w:r>
      <w:r w:rsidR="00B03E15" w:rsidRPr="00AD5B9F">
        <w:rPr>
          <w:spacing w:val="-5"/>
        </w:rPr>
        <w:t xml:space="preserve"> </w:t>
      </w:r>
      <w:r w:rsidR="00BC369A">
        <w:rPr>
          <w:spacing w:val="-5"/>
        </w:rPr>
        <w:t xml:space="preserve">operational </w:t>
      </w:r>
      <w:r w:rsidRPr="00AD5B9F">
        <w:rPr>
          <w:spacing w:val="-5"/>
        </w:rPr>
        <w:t xml:space="preserve">program </w:t>
      </w:r>
      <w:r w:rsidR="00B03E15" w:rsidRPr="002C082A">
        <w:t>inspection</w:t>
      </w:r>
      <w:r w:rsidR="001E1A6B">
        <w:t xml:space="preserve"> and audit</w:t>
      </w:r>
      <w:r w:rsidR="00B03E15" w:rsidRPr="00AD5B9F">
        <w:rPr>
          <w:spacing w:val="-6"/>
        </w:rPr>
        <w:t xml:space="preserve"> </w:t>
      </w:r>
      <w:r w:rsidR="00B03E15" w:rsidRPr="00AD5B9F">
        <w:t>plan</w:t>
      </w:r>
      <w:r w:rsidR="00B03E15" w:rsidRPr="00AD5B9F">
        <w:rPr>
          <w:spacing w:val="-2"/>
        </w:rPr>
        <w:t>.</w:t>
      </w:r>
    </w:p>
    <w:p w14:paraId="6C1AB643" w14:textId="6C94C5FF" w:rsidR="00CE45E6" w:rsidRPr="00AD5B9F" w:rsidRDefault="00A46CEB" w:rsidP="00C22369">
      <w:pPr>
        <w:pStyle w:val="BodyText"/>
        <w:numPr>
          <w:ilvl w:val="0"/>
          <w:numId w:val="9"/>
        </w:numPr>
      </w:pPr>
      <w:r w:rsidRPr="002C082A">
        <w:t>Ensure</w:t>
      </w:r>
      <w:r w:rsidR="00993C8B" w:rsidRPr="002C082A">
        <w:t>s</w:t>
      </w:r>
      <w:r w:rsidRPr="00AD5B9F">
        <w:rPr>
          <w:spacing w:val="-8"/>
        </w:rPr>
        <w:t xml:space="preserve"> </w:t>
      </w:r>
      <w:r w:rsidRPr="00AD5B9F">
        <w:t>that</w:t>
      </w:r>
      <w:r w:rsidRPr="00AD5B9F">
        <w:rPr>
          <w:spacing w:val="-7"/>
        </w:rPr>
        <w:t xml:space="preserve"> </w:t>
      </w:r>
      <w:r w:rsidRPr="00AD5B9F">
        <w:t>inspections</w:t>
      </w:r>
      <w:r w:rsidRPr="00AD5B9F">
        <w:rPr>
          <w:spacing w:val="-8"/>
        </w:rPr>
        <w:t xml:space="preserve"> </w:t>
      </w:r>
      <w:r w:rsidR="001E1A6B">
        <w:rPr>
          <w:spacing w:val="-8"/>
        </w:rPr>
        <w:t xml:space="preserve">and audits </w:t>
      </w:r>
      <w:r w:rsidRPr="00AD5B9F">
        <w:t>are</w:t>
      </w:r>
      <w:r w:rsidRPr="00AD5B9F">
        <w:rPr>
          <w:spacing w:val="-8"/>
        </w:rPr>
        <w:t xml:space="preserve"> </w:t>
      </w:r>
      <w:r w:rsidRPr="00AD5B9F">
        <w:rPr>
          <w:spacing w:val="-2"/>
        </w:rPr>
        <w:t>documented</w:t>
      </w:r>
      <w:r w:rsidR="00B66D1C" w:rsidRPr="00AD5B9F">
        <w:rPr>
          <w:spacing w:val="-2"/>
        </w:rPr>
        <w:t xml:space="preserve"> in accordance with IMC 0618, “</w:t>
      </w:r>
      <w:r w:rsidR="000C76E3" w:rsidRPr="00AD5B9F">
        <w:rPr>
          <w:spacing w:val="-2"/>
        </w:rPr>
        <w:t>Advanced Power Reactor Inspection Reports</w:t>
      </w:r>
      <w:r w:rsidRPr="00AD5B9F">
        <w:rPr>
          <w:spacing w:val="-2"/>
        </w:rPr>
        <w:t>.</w:t>
      </w:r>
      <w:r w:rsidR="00B66D1C" w:rsidRPr="00AD5B9F">
        <w:rPr>
          <w:spacing w:val="-2"/>
        </w:rPr>
        <w:t>”</w:t>
      </w:r>
    </w:p>
    <w:p w14:paraId="447C2FBE" w14:textId="08755B32" w:rsidR="00EF5826" w:rsidRPr="00AD5B9F" w:rsidRDefault="00126A63" w:rsidP="00C22369">
      <w:pPr>
        <w:pStyle w:val="BodyText"/>
        <w:numPr>
          <w:ilvl w:val="0"/>
          <w:numId w:val="9"/>
        </w:numPr>
      </w:pPr>
      <w:r w:rsidRPr="00AD5B9F">
        <w:t>Disposition</w:t>
      </w:r>
      <w:r w:rsidR="00993C8B">
        <w:t>s</w:t>
      </w:r>
      <w:r w:rsidRPr="00AD5B9F">
        <w:t xml:space="preserve"> </w:t>
      </w:r>
      <w:r w:rsidR="00A46CEB" w:rsidRPr="00AD5B9F">
        <w:t>inspection</w:t>
      </w:r>
      <w:r w:rsidR="00A46CEB" w:rsidRPr="00AD5B9F">
        <w:rPr>
          <w:spacing w:val="-4"/>
        </w:rPr>
        <w:t xml:space="preserve"> </w:t>
      </w:r>
      <w:r w:rsidR="0055675A">
        <w:t>noncompliance</w:t>
      </w:r>
      <w:r w:rsidR="00B03E15" w:rsidRPr="00AD5B9F">
        <w:t>s</w:t>
      </w:r>
      <w:r w:rsidR="00B03E15" w:rsidRPr="00AD5B9F">
        <w:rPr>
          <w:spacing w:val="-3"/>
        </w:rPr>
        <w:t xml:space="preserve"> </w:t>
      </w:r>
      <w:r w:rsidR="00B03E15" w:rsidRPr="00AD5B9F">
        <w:t>per</w:t>
      </w:r>
      <w:r w:rsidR="00A46CEB" w:rsidRPr="00AD5B9F">
        <w:rPr>
          <w:spacing w:val="-5"/>
        </w:rPr>
        <w:t xml:space="preserve"> IMC </w:t>
      </w:r>
      <w:r w:rsidRPr="00AD5B9F">
        <w:rPr>
          <w:spacing w:val="-5"/>
        </w:rPr>
        <w:t>2571, “</w:t>
      </w:r>
      <w:r w:rsidR="00EE7260" w:rsidRPr="002C082A">
        <w:t>Dispositioning</w:t>
      </w:r>
      <w:r w:rsidR="00EE7260" w:rsidRPr="00AD5B9F">
        <w:rPr>
          <w:color w:val="323130"/>
          <w:shd w:val="clear" w:color="auto" w:fill="FFFFFF"/>
        </w:rPr>
        <w:t xml:space="preserve"> Advanced Power Reactor Construction</w:t>
      </w:r>
      <w:r w:rsidR="00EE7260" w:rsidRPr="002409F7">
        <w:rPr>
          <w:b/>
          <w:bCs/>
          <w:color w:val="323130"/>
          <w:shd w:val="clear" w:color="auto" w:fill="FFFFFF"/>
        </w:rPr>
        <w:t xml:space="preserve"> </w:t>
      </w:r>
      <w:r w:rsidR="0055675A">
        <w:rPr>
          <w:color w:val="323130"/>
          <w:shd w:val="clear" w:color="auto" w:fill="FFFFFF"/>
        </w:rPr>
        <w:t>Noncompliance</w:t>
      </w:r>
      <w:r w:rsidR="00EE7260" w:rsidRPr="00AD5B9F">
        <w:rPr>
          <w:color w:val="323130"/>
          <w:shd w:val="clear" w:color="auto" w:fill="FFFFFF"/>
        </w:rPr>
        <w:t>s</w:t>
      </w:r>
      <w:r w:rsidRPr="00AD5B9F">
        <w:rPr>
          <w:spacing w:val="-5"/>
        </w:rPr>
        <w:t xml:space="preserve">,” and </w:t>
      </w:r>
      <w:r w:rsidR="001E2A42" w:rsidRPr="00AD5B9F">
        <w:rPr>
          <w:spacing w:val="-5"/>
        </w:rPr>
        <w:t xml:space="preserve">perform </w:t>
      </w:r>
      <w:r w:rsidR="000C5173" w:rsidRPr="00AD5B9F">
        <w:rPr>
          <w:spacing w:val="-5"/>
        </w:rPr>
        <w:t xml:space="preserve">program </w:t>
      </w:r>
      <w:r w:rsidR="001E2A42" w:rsidRPr="00AD5B9F">
        <w:rPr>
          <w:spacing w:val="-5"/>
        </w:rPr>
        <w:t xml:space="preserve">assessments per </w:t>
      </w:r>
      <w:r w:rsidR="00A46CEB" w:rsidRPr="00AD5B9F">
        <w:t>IMC</w:t>
      </w:r>
      <w:r w:rsidR="00A46CEB" w:rsidRPr="00AD5B9F">
        <w:rPr>
          <w:spacing w:val="-7"/>
        </w:rPr>
        <w:t xml:space="preserve"> </w:t>
      </w:r>
      <w:r w:rsidR="008C5312" w:rsidRPr="00AD5B9F">
        <w:t>257</w:t>
      </w:r>
      <w:r w:rsidR="00D609A4" w:rsidRPr="00AD5B9F">
        <w:t>2</w:t>
      </w:r>
      <w:r w:rsidR="00A114E3">
        <w:t>.</w:t>
      </w:r>
    </w:p>
    <w:p w14:paraId="10F731C0" w14:textId="471732ED" w:rsidR="00EF5826" w:rsidRPr="00AD5B9F" w:rsidRDefault="00993C8B" w:rsidP="00C22369">
      <w:pPr>
        <w:pStyle w:val="BodyText"/>
        <w:numPr>
          <w:ilvl w:val="0"/>
          <w:numId w:val="9"/>
        </w:numPr>
      </w:pPr>
      <w:r w:rsidRPr="00AD5B9F">
        <w:lastRenderedPageBreak/>
        <w:t>Notif</w:t>
      </w:r>
      <w:r>
        <w:t>ies</w:t>
      </w:r>
      <w:r w:rsidRPr="00AD5B9F">
        <w:t xml:space="preserve"> </w:t>
      </w:r>
      <w:r w:rsidR="00EF5826" w:rsidRPr="00AD5B9F">
        <w:t xml:space="preserve">the </w:t>
      </w:r>
      <w:r w:rsidR="00126A63" w:rsidRPr="00AD5B9F">
        <w:t xml:space="preserve">host region </w:t>
      </w:r>
      <w:r w:rsidR="00F41C5D" w:rsidRPr="00AD5B9F">
        <w:t>RA</w:t>
      </w:r>
      <w:r w:rsidR="00126A63" w:rsidRPr="00AD5B9F">
        <w:t xml:space="preserve"> and </w:t>
      </w:r>
      <w:r w:rsidR="00E4309D" w:rsidRPr="00AD5B9F">
        <w:t xml:space="preserve">the </w:t>
      </w:r>
      <w:r w:rsidR="00305AF4" w:rsidRPr="00AD5B9F">
        <w:t xml:space="preserve">Director of </w:t>
      </w:r>
      <w:r w:rsidR="00126A63" w:rsidRPr="00AD5B9F">
        <w:t>APO</w:t>
      </w:r>
      <w:r w:rsidR="00EF5826" w:rsidRPr="00AD5B9F">
        <w:t xml:space="preserve"> when the </w:t>
      </w:r>
      <w:r w:rsidR="009549D7" w:rsidRPr="002C082A">
        <w:t>operational</w:t>
      </w:r>
      <w:r w:rsidR="009549D7">
        <w:t xml:space="preserve"> </w:t>
      </w:r>
      <w:r w:rsidR="009A3B63">
        <w:t>readiness</w:t>
      </w:r>
      <w:r w:rsidR="009A3B63" w:rsidRPr="00AD5B9F">
        <w:t xml:space="preserve"> </w:t>
      </w:r>
      <w:r w:rsidR="00EF5826" w:rsidRPr="00AD5B9F">
        <w:t xml:space="preserve">inspection </w:t>
      </w:r>
      <w:r w:rsidR="00DE7A6A">
        <w:t xml:space="preserve">and audit </w:t>
      </w:r>
      <w:r w:rsidR="00EF5826" w:rsidRPr="00AD5B9F">
        <w:t xml:space="preserve">plan </w:t>
      </w:r>
      <w:r w:rsidR="00B827B0">
        <w:t>is</w:t>
      </w:r>
      <w:r w:rsidR="00B827B0" w:rsidRPr="00AD5B9F">
        <w:t xml:space="preserve"> </w:t>
      </w:r>
      <w:r w:rsidR="00EF5826" w:rsidRPr="00AD5B9F">
        <w:t xml:space="preserve">complete for </w:t>
      </w:r>
      <w:r w:rsidR="00B827B0">
        <w:t xml:space="preserve">an </w:t>
      </w:r>
      <w:r w:rsidR="00F41C5D" w:rsidRPr="00AD5B9F">
        <w:t xml:space="preserve">advanced </w:t>
      </w:r>
      <w:r w:rsidR="00EF5826" w:rsidRPr="00AD5B9F">
        <w:t xml:space="preserve">reactor </w:t>
      </w:r>
      <w:r w:rsidR="00B827B0" w:rsidRPr="00AD5B9F">
        <w:t>facilit</w:t>
      </w:r>
      <w:r w:rsidR="00B827B0">
        <w:t>y</w:t>
      </w:r>
      <w:r w:rsidR="00B827B0" w:rsidRPr="00AD5B9F">
        <w:t xml:space="preserve"> </w:t>
      </w:r>
      <w:r w:rsidR="00F41C5D" w:rsidRPr="00AD5B9F">
        <w:t xml:space="preserve">being </w:t>
      </w:r>
      <w:r w:rsidR="00EF5826" w:rsidRPr="00AD5B9F">
        <w:t>built in their region.</w:t>
      </w:r>
    </w:p>
    <w:p w14:paraId="612A5A09" w14:textId="05DE1299" w:rsidR="00CE45E6" w:rsidRPr="00AD5B9F" w:rsidRDefault="008F2025" w:rsidP="00C22369">
      <w:pPr>
        <w:pStyle w:val="BodyText"/>
        <w:numPr>
          <w:ilvl w:val="0"/>
          <w:numId w:val="9"/>
        </w:numPr>
      </w:pPr>
      <w:r w:rsidRPr="00AD5B9F">
        <w:t xml:space="preserve">Using the guidance in </w:t>
      </w:r>
      <w:r w:rsidR="00774E02">
        <w:t>Attachment 2</w:t>
      </w:r>
      <w:r w:rsidRPr="00AD5B9F">
        <w:t xml:space="preserve"> of this IMC, recommends to the RA of the host region the decision whether to conduct a reactive inspection </w:t>
      </w:r>
      <w:r w:rsidR="00825339" w:rsidRPr="00AD5B9F">
        <w:t>for significant</w:t>
      </w:r>
      <w:r w:rsidRPr="00AD5B9F">
        <w:t xml:space="preserve"> events </w:t>
      </w:r>
      <w:r w:rsidR="001D5D9A" w:rsidRPr="00AD5B9F">
        <w:t xml:space="preserve">that </w:t>
      </w:r>
      <w:r w:rsidRPr="00AD5B9F">
        <w:t xml:space="preserve">occur at </w:t>
      </w:r>
      <w:r w:rsidR="00EB7BAA" w:rsidRPr="00AD5B9F">
        <w:t xml:space="preserve">advanced reactor </w:t>
      </w:r>
      <w:r w:rsidRPr="00AD5B9F">
        <w:t xml:space="preserve">facilities </w:t>
      </w:r>
      <w:r w:rsidR="001D5D9A" w:rsidRPr="00AD5B9F">
        <w:t xml:space="preserve">located </w:t>
      </w:r>
      <w:r w:rsidRPr="00AD5B9F">
        <w:t>in the host region.</w:t>
      </w:r>
    </w:p>
    <w:p w14:paraId="1A553825" w14:textId="2BA6C301" w:rsidR="00B74F60" w:rsidRPr="00AD5B9F" w:rsidRDefault="0003266B" w:rsidP="0003266B">
      <w:pPr>
        <w:pStyle w:val="BodyText2"/>
      </w:pPr>
      <w:bookmarkStart w:id="23" w:name="_Toc202257955"/>
      <w:bookmarkStart w:id="24" w:name="_Toc204688117"/>
      <w:r w:rsidRPr="0003266B">
        <w:t>05.07</w:t>
      </w:r>
      <w:r w:rsidRPr="0003266B">
        <w:tab/>
      </w:r>
      <w:r w:rsidR="00C940B6" w:rsidRPr="00500359">
        <w:rPr>
          <w:u w:val="single"/>
        </w:rPr>
        <w:t>Director, RII Division of Operating Reactor Safety (DORS)</w:t>
      </w:r>
      <w:bookmarkEnd w:id="23"/>
      <w:bookmarkEnd w:id="24"/>
    </w:p>
    <w:p w14:paraId="66DF7D64" w14:textId="02DC97B8" w:rsidR="00B74F60" w:rsidRPr="00AD5B9F" w:rsidRDefault="00825339" w:rsidP="00C22369">
      <w:pPr>
        <w:pStyle w:val="BodyText"/>
        <w:numPr>
          <w:ilvl w:val="0"/>
          <w:numId w:val="10"/>
        </w:numPr>
      </w:pPr>
      <w:r w:rsidRPr="00AD5B9F">
        <w:t>Ensures c</w:t>
      </w:r>
      <w:r w:rsidR="00B74F60" w:rsidRPr="00AD5B9F">
        <w:t>oordinat</w:t>
      </w:r>
      <w:r w:rsidRPr="00AD5B9F">
        <w:t xml:space="preserve">ion between </w:t>
      </w:r>
      <w:r w:rsidR="0097141A">
        <w:t>RII DORS</w:t>
      </w:r>
      <w:r w:rsidR="0097141A" w:rsidRPr="00AD5B9F">
        <w:t xml:space="preserve"> </w:t>
      </w:r>
      <w:r w:rsidRPr="00AD5B9F">
        <w:t>and</w:t>
      </w:r>
      <w:r w:rsidR="00B74F60" w:rsidRPr="00AD5B9F">
        <w:t xml:space="preserve"> the host region to </w:t>
      </w:r>
      <w:r w:rsidR="00FD6DD5">
        <w:t xml:space="preserve">participate in </w:t>
      </w:r>
      <w:r w:rsidR="00B74F60" w:rsidRPr="00AD5B9F">
        <w:t xml:space="preserve">inspections of the preoperational </w:t>
      </w:r>
      <w:r w:rsidR="00FD6DD5">
        <w:t xml:space="preserve">testing </w:t>
      </w:r>
      <w:r w:rsidR="00B74F60" w:rsidRPr="00AD5B9F">
        <w:t xml:space="preserve">portion of the </w:t>
      </w:r>
      <w:r w:rsidR="00C72512">
        <w:t>initial test program (</w:t>
      </w:r>
      <w:r w:rsidR="00B6350E" w:rsidRPr="00AD5B9F">
        <w:t>ITP</w:t>
      </w:r>
      <w:r w:rsidR="00C72512">
        <w:t>)</w:t>
      </w:r>
      <w:r w:rsidR="00B6350E">
        <w:t xml:space="preserve"> </w:t>
      </w:r>
      <w:r w:rsidR="0097141A">
        <w:t xml:space="preserve">or </w:t>
      </w:r>
      <w:r w:rsidR="00BE19C9" w:rsidRPr="00BE19C9">
        <w:t>post-construction inspection, testing, and analysis program (PITAP)</w:t>
      </w:r>
      <w:r w:rsidR="00B74F60" w:rsidRPr="00AD5B9F">
        <w:t>.</w:t>
      </w:r>
    </w:p>
    <w:p w14:paraId="1E06A2AD" w14:textId="59A77053" w:rsidR="00B74F60" w:rsidRPr="00AD5B9F" w:rsidRDefault="00083AA7" w:rsidP="00C22369">
      <w:pPr>
        <w:pStyle w:val="BodyText"/>
        <w:numPr>
          <w:ilvl w:val="0"/>
          <w:numId w:val="10"/>
        </w:numPr>
      </w:pPr>
      <w:r w:rsidRPr="00AD5B9F">
        <w:t xml:space="preserve">Provide inspection </w:t>
      </w:r>
      <w:r w:rsidR="001755D1">
        <w:t xml:space="preserve">and audit </w:t>
      </w:r>
      <w:r w:rsidRPr="00AD5B9F">
        <w:t xml:space="preserve">resources and technical assistance to the host region </w:t>
      </w:r>
      <w:r w:rsidR="00DF6B0B" w:rsidRPr="00AD5B9F">
        <w:t xml:space="preserve">(if required) </w:t>
      </w:r>
      <w:r w:rsidRPr="00AD5B9F">
        <w:t xml:space="preserve">for the preoperational </w:t>
      </w:r>
      <w:r w:rsidR="00FD6DD5">
        <w:t xml:space="preserve">testing </w:t>
      </w:r>
      <w:r w:rsidRPr="00AD5B9F">
        <w:t>portion of the ITP</w:t>
      </w:r>
      <w:r w:rsidR="0097141A">
        <w:t xml:space="preserve"> or PITAP</w:t>
      </w:r>
      <w:r w:rsidRPr="00AD5B9F">
        <w:t>.</w:t>
      </w:r>
    </w:p>
    <w:p w14:paraId="6A54CCB5" w14:textId="444E3600" w:rsidR="000B72F8" w:rsidRPr="00AD5B9F" w:rsidRDefault="007547A9" w:rsidP="00C22369">
      <w:pPr>
        <w:pStyle w:val="BodyText"/>
        <w:numPr>
          <w:ilvl w:val="0"/>
          <w:numId w:val="10"/>
        </w:numPr>
      </w:pPr>
      <w:r w:rsidRPr="00AD5B9F">
        <w:t xml:space="preserve">Using the guidance in </w:t>
      </w:r>
      <w:r w:rsidR="00774E02">
        <w:t>Attachment 2</w:t>
      </w:r>
      <w:r w:rsidRPr="00AD5B9F">
        <w:t xml:space="preserve"> of this IMC, recommends to the </w:t>
      </w:r>
      <w:r w:rsidR="00AB7E5E">
        <w:t xml:space="preserve">host region’s </w:t>
      </w:r>
      <w:r w:rsidRPr="00AD5B9F">
        <w:t>RA</w:t>
      </w:r>
      <w:r w:rsidR="00AB7E5E">
        <w:t>, whether</w:t>
      </w:r>
      <w:r w:rsidRPr="00AD5B9F">
        <w:t xml:space="preserve"> to conduct a reactive inspection for significant events that occur at </w:t>
      </w:r>
      <w:r w:rsidR="00633D72" w:rsidRPr="00AD5B9F">
        <w:t xml:space="preserve">advanced reactor </w:t>
      </w:r>
      <w:r w:rsidRPr="00AD5B9F">
        <w:t>facilities.</w:t>
      </w:r>
    </w:p>
    <w:p w14:paraId="5D907443" w14:textId="5FE4A65D" w:rsidR="007D3501" w:rsidRPr="00AD5B9F" w:rsidRDefault="0003266B" w:rsidP="0003266B">
      <w:pPr>
        <w:pStyle w:val="BodyText2"/>
      </w:pPr>
      <w:bookmarkStart w:id="25" w:name="_Toc202257956"/>
      <w:bookmarkStart w:id="26" w:name="_Toc204688118"/>
      <w:r w:rsidRPr="0003266B">
        <w:t>05.08</w:t>
      </w:r>
      <w:r w:rsidRPr="0003266B">
        <w:tab/>
      </w:r>
      <w:r w:rsidR="00590944" w:rsidRPr="00500359">
        <w:rPr>
          <w:u w:val="single"/>
        </w:rPr>
        <w:t xml:space="preserve">Director, </w:t>
      </w:r>
      <w:r w:rsidR="002E3366" w:rsidRPr="00500359">
        <w:rPr>
          <w:u w:val="single"/>
        </w:rPr>
        <w:t>Office of Nuclear Security and Incident Response (</w:t>
      </w:r>
      <w:r w:rsidR="000B72F8" w:rsidRPr="00500359">
        <w:rPr>
          <w:u w:val="single"/>
        </w:rPr>
        <w:t>NSIR</w:t>
      </w:r>
      <w:r w:rsidR="002E3366" w:rsidRPr="00500359">
        <w:rPr>
          <w:u w:val="single"/>
        </w:rPr>
        <w:t>)</w:t>
      </w:r>
      <w:bookmarkEnd w:id="25"/>
      <w:bookmarkEnd w:id="26"/>
    </w:p>
    <w:p w14:paraId="021C96FF" w14:textId="7B12C6A7" w:rsidR="00387F06" w:rsidRDefault="00777053" w:rsidP="00C22369">
      <w:pPr>
        <w:pStyle w:val="BodyText"/>
        <w:numPr>
          <w:ilvl w:val="0"/>
          <w:numId w:val="11"/>
        </w:numPr>
      </w:pPr>
      <w:r w:rsidRPr="00AD5B9F">
        <w:t xml:space="preserve">Provides technical assistance and inspection </w:t>
      </w:r>
      <w:r w:rsidR="001755D1">
        <w:t xml:space="preserve">and audit </w:t>
      </w:r>
      <w:r w:rsidRPr="00AD5B9F">
        <w:t xml:space="preserve">support to the host region to </w:t>
      </w:r>
      <w:r w:rsidRPr="002C082A">
        <w:t>complete</w:t>
      </w:r>
      <w:r w:rsidRPr="00AD5B9F">
        <w:t xml:space="preserve"> security</w:t>
      </w:r>
      <w:r w:rsidR="00912F3E">
        <w:t xml:space="preserve"> </w:t>
      </w:r>
      <w:r w:rsidR="007F0F98">
        <w:t xml:space="preserve">and safeguards </w:t>
      </w:r>
      <w:r w:rsidRPr="00AD5B9F">
        <w:t>inspections</w:t>
      </w:r>
      <w:r w:rsidR="00590944">
        <w:t xml:space="preserve"> at advanced power reactor facilities under construction</w:t>
      </w:r>
      <w:r w:rsidRPr="00AD5B9F">
        <w:t>.</w:t>
      </w:r>
    </w:p>
    <w:p w14:paraId="284E5FBD" w14:textId="5F99D450" w:rsidR="00967355" w:rsidRDefault="00387F06" w:rsidP="00C22369">
      <w:pPr>
        <w:pStyle w:val="BodyText"/>
        <w:numPr>
          <w:ilvl w:val="0"/>
          <w:numId w:val="11"/>
        </w:numPr>
        <w:tabs>
          <w:tab w:val="clear" w:pos="1080"/>
          <w:tab w:val="num" w:pos="720"/>
        </w:tabs>
      </w:pPr>
      <w:r>
        <w:t xml:space="preserve">Maintains inspection procedures and inspection </w:t>
      </w:r>
      <w:r w:rsidR="001755D1">
        <w:t xml:space="preserve">and audit </w:t>
      </w:r>
      <w:r>
        <w:t xml:space="preserve">guidance for security and safeguards inspections at advanced </w:t>
      </w:r>
      <w:r w:rsidR="00590944">
        <w:t xml:space="preserve">power </w:t>
      </w:r>
      <w:r>
        <w:t>reactor facilities under construction.</w:t>
      </w:r>
    </w:p>
    <w:p w14:paraId="3EF4EADC" w14:textId="42371F19" w:rsidR="005E7EB2" w:rsidRPr="00AD5B9F" w:rsidRDefault="00967355" w:rsidP="00C22369">
      <w:pPr>
        <w:pStyle w:val="BodyText"/>
        <w:numPr>
          <w:ilvl w:val="0"/>
          <w:numId w:val="11"/>
        </w:numPr>
      </w:pPr>
      <w:r w:rsidRPr="00AD5B9F">
        <w:t xml:space="preserve">Using the guidance in </w:t>
      </w:r>
      <w:r w:rsidR="00774E02">
        <w:t>Attachment 2</w:t>
      </w:r>
      <w:r w:rsidRPr="00AD5B9F">
        <w:t xml:space="preserve"> of this IMC, recommends to the </w:t>
      </w:r>
      <w:r>
        <w:t xml:space="preserve">host region’s </w:t>
      </w:r>
      <w:r w:rsidRPr="00AD5B9F">
        <w:t>RA</w:t>
      </w:r>
      <w:r>
        <w:t>, whether</w:t>
      </w:r>
      <w:r w:rsidRPr="00AD5B9F">
        <w:t xml:space="preserve"> to conduct a reactive inspection for significant </w:t>
      </w:r>
      <w:r>
        <w:t xml:space="preserve">security-related </w:t>
      </w:r>
      <w:r w:rsidRPr="00AD5B9F">
        <w:t>events that occur at advanced reactor facilities.</w:t>
      </w:r>
    </w:p>
    <w:p w14:paraId="122D7EA9" w14:textId="77777777" w:rsidR="006B3EF3" w:rsidRDefault="006B3EF3" w:rsidP="003A1AF1">
      <w:pPr>
        <w:pStyle w:val="Heading1"/>
        <w:rPr>
          <w:spacing w:val="-2"/>
        </w:rPr>
      </w:pPr>
      <w:r>
        <w:rPr>
          <w:spacing w:val="-2"/>
        </w:rPr>
        <w:br w:type="page"/>
      </w:r>
    </w:p>
    <w:p w14:paraId="6C1AB64D" w14:textId="048C372D" w:rsidR="00CE45E6" w:rsidRPr="00AD5B9F" w:rsidRDefault="00C41191" w:rsidP="003A1AF1">
      <w:pPr>
        <w:pStyle w:val="Heading1"/>
      </w:pPr>
      <w:bookmarkStart w:id="27" w:name="_Toc216099122"/>
      <w:bookmarkStart w:id="28" w:name="_Toc219981354"/>
      <w:r w:rsidRPr="00AD5B9F">
        <w:rPr>
          <w:spacing w:val="-2"/>
        </w:rPr>
        <w:lastRenderedPageBreak/>
        <w:t>2574</w:t>
      </w:r>
      <w:r w:rsidR="00A46CEB" w:rsidRPr="00AD5B9F">
        <w:rPr>
          <w:spacing w:val="-2"/>
        </w:rPr>
        <w:t>-</w:t>
      </w:r>
      <w:r w:rsidR="00A46CEB" w:rsidRPr="00AD5B9F">
        <w:rPr>
          <w:spacing w:val="-5"/>
        </w:rPr>
        <w:t>06</w:t>
      </w:r>
      <w:r w:rsidR="00A46CEB" w:rsidRPr="00AD5B9F">
        <w:tab/>
      </w:r>
      <w:r w:rsidR="00A46CEB" w:rsidRPr="00AD5B9F">
        <w:rPr>
          <w:spacing w:val="-2"/>
        </w:rPr>
        <w:t>REQUIREMENTS</w:t>
      </w:r>
      <w:bookmarkEnd w:id="27"/>
      <w:bookmarkEnd w:id="28"/>
    </w:p>
    <w:p w14:paraId="2463B0F4" w14:textId="32A7F1D1" w:rsidR="009021D0" w:rsidRDefault="009021D0" w:rsidP="0059733F">
      <w:pPr>
        <w:pStyle w:val="BodyText2"/>
      </w:pPr>
      <w:bookmarkStart w:id="29" w:name="_Toc202257958"/>
      <w:bookmarkStart w:id="30" w:name="_Toc204688120"/>
      <w:r>
        <w:t>06.01</w:t>
      </w:r>
      <w:r>
        <w:tab/>
        <w:t>Inspections and audits of operational programs shall occur in accordance with the site-specific operational readiness and audit plan.</w:t>
      </w:r>
      <w:bookmarkEnd w:id="29"/>
      <w:bookmarkEnd w:id="30"/>
      <w:r>
        <w:t xml:space="preserve"> </w:t>
      </w:r>
    </w:p>
    <w:p w14:paraId="6C1AB669" w14:textId="15C4F3C6" w:rsidR="00CE45E6" w:rsidRPr="00AD5B9F" w:rsidRDefault="009021D0" w:rsidP="0059733F">
      <w:pPr>
        <w:pStyle w:val="BodyText2"/>
      </w:pPr>
      <w:bookmarkStart w:id="31" w:name="_Toc201643828"/>
      <w:bookmarkStart w:id="32" w:name="_Toc202257959"/>
      <w:bookmarkStart w:id="33" w:name="_Toc204688121"/>
      <w:r>
        <w:t>06.02</w:t>
      </w:r>
      <w:r>
        <w:tab/>
        <w:t>A site-specific operational readiness and audit plan shall be developed for each advanced power reactor construction project.</w:t>
      </w:r>
      <w:bookmarkEnd w:id="31"/>
      <w:bookmarkEnd w:id="32"/>
      <w:bookmarkEnd w:id="33"/>
    </w:p>
    <w:p w14:paraId="6C1AB66D" w14:textId="787EF68C" w:rsidR="00CE45E6" w:rsidRPr="00AD5B9F" w:rsidRDefault="00C41191" w:rsidP="007A062F">
      <w:pPr>
        <w:pStyle w:val="Heading1"/>
      </w:pPr>
      <w:bookmarkStart w:id="34" w:name="_Toc216099123"/>
      <w:bookmarkStart w:id="35" w:name="_Toc219981355"/>
      <w:r w:rsidRPr="00AD5B9F">
        <w:rPr>
          <w:spacing w:val="-2"/>
        </w:rPr>
        <w:t>2574</w:t>
      </w:r>
      <w:r w:rsidR="00A46CEB" w:rsidRPr="00AD5B9F">
        <w:rPr>
          <w:spacing w:val="-2"/>
        </w:rPr>
        <w:t>-</w:t>
      </w:r>
      <w:r w:rsidR="00A46CEB" w:rsidRPr="002C082A">
        <w:t>07</w:t>
      </w:r>
      <w:r w:rsidR="00A46CEB" w:rsidRPr="00AD5B9F">
        <w:tab/>
      </w:r>
      <w:r w:rsidR="00A46CEB" w:rsidRPr="00AD5B9F">
        <w:rPr>
          <w:spacing w:val="-2"/>
        </w:rPr>
        <w:t>GUIDANCE</w:t>
      </w:r>
      <w:bookmarkEnd w:id="34"/>
      <w:bookmarkEnd w:id="35"/>
    </w:p>
    <w:p w14:paraId="17419EE7" w14:textId="45F26739" w:rsidR="00E529CF" w:rsidRPr="00AD5B9F" w:rsidRDefault="00E529CF" w:rsidP="007A062F">
      <w:pPr>
        <w:pStyle w:val="Heading2"/>
      </w:pPr>
      <w:bookmarkStart w:id="36" w:name="_Toc202257961"/>
      <w:bookmarkStart w:id="37" w:name="_Toc204688123"/>
      <w:bookmarkStart w:id="38" w:name="_Toc216099124"/>
      <w:bookmarkStart w:id="39" w:name="_Toc219981356"/>
      <w:r w:rsidRPr="00AD5B9F">
        <w:t>07.01</w:t>
      </w:r>
      <w:r w:rsidRPr="00AD5B9F">
        <w:tab/>
      </w:r>
      <w:r w:rsidR="000F23D5" w:rsidRPr="002409F7">
        <w:rPr>
          <w:u w:val="single"/>
        </w:rPr>
        <w:t xml:space="preserve">Inspection </w:t>
      </w:r>
      <w:r w:rsidR="00E6767C">
        <w:rPr>
          <w:u w:val="single"/>
        </w:rPr>
        <w:t xml:space="preserve">and Audit </w:t>
      </w:r>
      <w:r w:rsidR="00AD1C4D">
        <w:rPr>
          <w:u w:val="single"/>
        </w:rPr>
        <w:t xml:space="preserve">Scoping </w:t>
      </w:r>
      <w:r w:rsidR="000F23D5" w:rsidRPr="002409F7">
        <w:rPr>
          <w:u w:val="single"/>
        </w:rPr>
        <w:t>Guidance</w:t>
      </w:r>
      <w:bookmarkEnd w:id="36"/>
      <w:bookmarkEnd w:id="37"/>
      <w:bookmarkEnd w:id="38"/>
      <w:bookmarkEnd w:id="39"/>
    </w:p>
    <w:p w14:paraId="2B0A0EF2" w14:textId="26E60C44" w:rsidR="00BD5DE3" w:rsidRDefault="00790E96" w:rsidP="0059733F">
      <w:pPr>
        <w:pStyle w:val="BodyText3"/>
      </w:pPr>
      <w:r>
        <w:t xml:space="preserve">This IMC </w:t>
      </w:r>
      <w:r w:rsidR="00887697" w:rsidRPr="00AD5B9F">
        <w:t xml:space="preserve">establishes uniform </w:t>
      </w:r>
      <w:r w:rsidR="00E776A0">
        <w:t xml:space="preserve">operational program </w:t>
      </w:r>
      <w:r w:rsidR="00887697" w:rsidRPr="00AD5B9F">
        <w:t>inspection</w:t>
      </w:r>
      <w:r w:rsidR="00DD1581">
        <w:t xml:space="preserve"> and audit</w:t>
      </w:r>
      <w:r w:rsidR="00887697" w:rsidRPr="00AD5B9F">
        <w:t xml:space="preserve"> </w:t>
      </w:r>
      <w:r>
        <w:t xml:space="preserve">scoping </w:t>
      </w:r>
      <w:r w:rsidR="00887697" w:rsidRPr="00AD5B9F">
        <w:t xml:space="preserve">methodology </w:t>
      </w:r>
      <w:r w:rsidR="00E776A0">
        <w:t xml:space="preserve">for advanced power reactors </w:t>
      </w:r>
      <w:r w:rsidR="00CB4212">
        <w:t>under construction</w:t>
      </w:r>
      <w:r w:rsidR="00E776A0">
        <w:t xml:space="preserve">. </w:t>
      </w:r>
      <w:r w:rsidR="00774E02">
        <w:t>Attachment 1</w:t>
      </w:r>
      <w:r w:rsidR="00DC381D" w:rsidRPr="00DC381D">
        <w:t xml:space="preserve"> lists operational </w:t>
      </w:r>
      <w:r w:rsidR="00DC381D" w:rsidRPr="007A062F">
        <w:rPr>
          <w:rFonts w:eastAsiaTheme="minorHAnsi"/>
        </w:rPr>
        <w:t>programs</w:t>
      </w:r>
      <w:r w:rsidR="00DC381D" w:rsidRPr="00DC381D">
        <w:t xml:space="preserve"> and inspection procedures that are generally applicable to an advanced power reactor facility. The specific operational program requirements for each advanced reactor are expected to vary and are provided </w:t>
      </w:r>
      <w:proofErr w:type="gramStart"/>
      <w:r w:rsidR="00DC381D" w:rsidRPr="00DC381D">
        <w:t>in</w:t>
      </w:r>
      <w:proofErr w:type="gramEnd"/>
      <w:r w:rsidR="00DC381D" w:rsidRPr="00DC381D">
        <w:t xml:space="preserve"> </w:t>
      </w:r>
      <w:proofErr w:type="gramStart"/>
      <w:r w:rsidR="00DC381D" w:rsidRPr="00DC381D">
        <w:t>the</w:t>
      </w:r>
      <w:proofErr w:type="gramEnd"/>
      <w:r w:rsidR="00DC381D" w:rsidRPr="00DC381D">
        <w:t xml:space="preserve"> licensing basis. Therefore, not all operational programs listed in </w:t>
      </w:r>
      <w:r w:rsidR="00774E02">
        <w:t>Attachment 1</w:t>
      </w:r>
      <w:r w:rsidR="00DC381D" w:rsidRPr="00DC381D">
        <w:t xml:space="preserve"> </w:t>
      </w:r>
      <w:r w:rsidR="00774E02">
        <w:t>may</w:t>
      </w:r>
      <w:r w:rsidR="00DC381D" w:rsidRPr="00DC381D">
        <w:t xml:space="preserve"> be </w:t>
      </w:r>
      <w:r w:rsidR="00774E02">
        <w:t>applicable</w:t>
      </w:r>
      <w:r w:rsidR="00DC381D" w:rsidRPr="00DC381D">
        <w:t xml:space="preserve"> at each advanced power reactor project. </w:t>
      </w:r>
      <w:r w:rsidR="00FD0AFD">
        <w:t xml:space="preserve">NRC staff </w:t>
      </w:r>
      <w:r w:rsidR="00774E02">
        <w:t>should</w:t>
      </w:r>
      <w:r w:rsidR="00331B6C">
        <w:t xml:space="preserve"> consult the licensing basis to compile a list of applicable operational programs </w:t>
      </w:r>
      <w:r w:rsidR="007F4107">
        <w:t xml:space="preserve">for each </w:t>
      </w:r>
      <w:r w:rsidR="0078053E">
        <w:t>project and</w:t>
      </w:r>
      <w:r w:rsidR="00B3351B">
        <w:t xml:space="preserve"> specify appropriate IPs for inspection</w:t>
      </w:r>
      <w:r w:rsidR="00E322FC">
        <w:t xml:space="preserve"> and auditing </w:t>
      </w:r>
      <w:r w:rsidR="00B3351B">
        <w:t xml:space="preserve">of </w:t>
      </w:r>
      <w:r w:rsidR="00BD6F65">
        <w:t xml:space="preserve">each </w:t>
      </w:r>
      <w:r w:rsidR="00402B87">
        <w:t xml:space="preserve">inspected </w:t>
      </w:r>
      <w:r w:rsidR="002B09BD">
        <w:t xml:space="preserve">or audited </w:t>
      </w:r>
      <w:r w:rsidR="00BD6F65">
        <w:t>p</w:t>
      </w:r>
      <w:r w:rsidR="00B3351B">
        <w:t>rogram</w:t>
      </w:r>
      <w:r w:rsidR="00BD6F65">
        <w:t xml:space="preserve"> in the operational program inspection </w:t>
      </w:r>
      <w:r w:rsidR="002B09BD">
        <w:t xml:space="preserve">and audit </w:t>
      </w:r>
      <w:r w:rsidR="00BD6F65">
        <w:t>scoping plan</w:t>
      </w:r>
      <w:r w:rsidR="007F4107">
        <w:t>.</w:t>
      </w:r>
    </w:p>
    <w:p w14:paraId="6EE38C49" w14:textId="62332D69" w:rsidR="00BD5DE3" w:rsidRPr="00AD5B9F" w:rsidRDefault="006C7336" w:rsidP="0059733F">
      <w:pPr>
        <w:pStyle w:val="BodyText3"/>
      </w:pPr>
      <w:bookmarkStart w:id="40" w:name="_Toc202257962"/>
      <w:bookmarkStart w:id="41" w:name="_Toc204688124"/>
      <w:r>
        <w:t xml:space="preserve">Operational program inspection </w:t>
      </w:r>
      <w:r w:rsidR="002B09BD">
        <w:t xml:space="preserve">and audit </w:t>
      </w:r>
      <w:r>
        <w:t xml:space="preserve">scope </w:t>
      </w:r>
      <w:r w:rsidR="00E16BD0">
        <w:t>should</w:t>
      </w:r>
      <w:r>
        <w:t xml:space="preserve"> be adjusted </w:t>
      </w:r>
      <w:r w:rsidR="006077B0">
        <w:t xml:space="preserve">for units under construction </w:t>
      </w:r>
      <w:r>
        <w:t>a</w:t>
      </w:r>
      <w:r w:rsidR="00BD5DE3" w:rsidRPr="00AD5B9F">
        <w:t xml:space="preserve">t sites </w:t>
      </w:r>
      <w:r w:rsidR="006077B0">
        <w:t xml:space="preserve">where there is </w:t>
      </w:r>
      <w:r w:rsidR="00BD5DE3" w:rsidRPr="00AD5B9F">
        <w:t>an operating unit</w:t>
      </w:r>
      <w:r w:rsidR="006077B0">
        <w:t xml:space="preserve"> of similar design and operational requirements. </w:t>
      </w:r>
      <w:r w:rsidR="0033750F">
        <w:t>This adjustment give</w:t>
      </w:r>
      <w:r w:rsidR="00E16BD0">
        <w:t>s</w:t>
      </w:r>
      <w:r w:rsidR="0033750F">
        <w:t xml:space="preserve"> the licensee credit for existing operational programs where appropriate. </w:t>
      </w:r>
      <w:r w:rsidR="00751949">
        <w:t>In addition</w:t>
      </w:r>
      <w:r w:rsidR="00CF2087">
        <w:t xml:space="preserve">, most operational program inspections </w:t>
      </w:r>
      <w:r w:rsidR="002B09BD">
        <w:t xml:space="preserve">and audits </w:t>
      </w:r>
      <w:r w:rsidR="00763B54">
        <w:t xml:space="preserve">should </w:t>
      </w:r>
      <w:r w:rsidR="00CF2087">
        <w:t>not be repeated for nth-of-a-kind (NOAK) unit</w:t>
      </w:r>
      <w:r w:rsidR="00AA7C48">
        <w:t>(</w:t>
      </w:r>
      <w:r w:rsidR="00CD3587">
        <w:t>s</w:t>
      </w:r>
      <w:r w:rsidR="00AA7C48">
        <w:t>)</w:t>
      </w:r>
      <w:r w:rsidR="00CF2087">
        <w:t>.</w:t>
      </w:r>
      <w:r w:rsidR="00D717DE">
        <w:t xml:space="preserve"> </w:t>
      </w:r>
      <w:r w:rsidR="00D258BA">
        <w:t xml:space="preserve">For those operational programs </w:t>
      </w:r>
      <w:r w:rsidR="00BC789B">
        <w:t>that include</w:t>
      </w:r>
      <w:r w:rsidR="00BC789B" w:rsidRPr="00AD5B9F">
        <w:t xml:space="preserve"> </w:t>
      </w:r>
      <w:r w:rsidR="00D258BA" w:rsidRPr="00A47E13">
        <w:t>addit</w:t>
      </w:r>
      <w:r w:rsidR="00A47E13">
        <w:t xml:space="preserve">ional inspection </w:t>
      </w:r>
      <w:r w:rsidR="002B09BD">
        <w:t xml:space="preserve">and audit </w:t>
      </w:r>
      <w:r w:rsidR="0072352D">
        <w:t xml:space="preserve">scope for NOAK units, inspection </w:t>
      </w:r>
      <w:r w:rsidR="005C64AC">
        <w:t xml:space="preserve">or audit </w:t>
      </w:r>
      <w:r w:rsidR="00E16BD0">
        <w:t>should</w:t>
      </w:r>
      <w:r w:rsidR="00BD5DE3" w:rsidRPr="00AD5B9F">
        <w:t xml:space="preserve"> </w:t>
      </w:r>
      <w:r w:rsidR="00BC789B">
        <w:t xml:space="preserve">only </w:t>
      </w:r>
      <w:r w:rsidR="00BD5DE3" w:rsidRPr="00AD5B9F">
        <w:t xml:space="preserve">focus on the differences between the program </w:t>
      </w:r>
      <w:r w:rsidR="003C4B2C">
        <w:t xml:space="preserve">as applied to the </w:t>
      </w:r>
      <w:r w:rsidR="00993C8B">
        <w:t>initial</w:t>
      </w:r>
      <w:r w:rsidR="003C4B2C">
        <w:t xml:space="preserve"> unit and the NOAK unit</w:t>
      </w:r>
      <w:r w:rsidR="00AA7C48">
        <w:t>(</w:t>
      </w:r>
      <w:r w:rsidR="00CD3587">
        <w:t>s</w:t>
      </w:r>
      <w:r w:rsidR="00AA7C48">
        <w:t>)</w:t>
      </w:r>
      <w:r w:rsidR="003C4B2C">
        <w:t>.</w:t>
      </w:r>
      <w:bookmarkEnd w:id="40"/>
      <w:bookmarkEnd w:id="41"/>
      <w:r w:rsidR="00BD5DE3" w:rsidRPr="00AD5B9F">
        <w:t xml:space="preserve"> </w:t>
      </w:r>
    </w:p>
    <w:p w14:paraId="0252DC27" w14:textId="74805846" w:rsidR="00BD5DE3" w:rsidRDefault="00BD5DE3" w:rsidP="0059733F">
      <w:pPr>
        <w:pStyle w:val="BodyText3"/>
      </w:pPr>
      <w:r w:rsidRPr="00AD5B9F">
        <w:t xml:space="preserve">IMC </w:t>
      </w:r>
      <w:r w:rsidR="00F9172C" w:rsidRPr="00AD5B9F">
        <w:t>220</w:t>
      </w:r>
      <w:r w:rsidR="00F9172C">
        <w:t>3</w:t>
      </w:r>
      <w:r w:rsidR="00F9172C" w:rsidRPr="00AD5B9F">
        <w:t xml:space="preserve"> </w:t>
      </w:r>
      <w:r w:rsidRPr="00AD5B9F">
        <w:t xml:space="preserve">describes inspection </w:t>
      </w:r>
      <w:r w:rsidR="000F1C42">
        <w:t xml:space="preserve">and audit </w:t>
      </w:r>
      <w:r w:rsidR="005B7B62">
        <w:t>scoping</w:t>
      </w:r>
      <w:r w:rsidR="005B7B62" w:rsidRPr="00AD5B9F">
        <w:t xml:space="preserve"> </w:t>
      </w:r>
      <w:r w:rsidRPr="00AD5B9F">
        <w:t xml:space="preserve">for </w:t>
      </w:r>
      <w:r w:rsidR="00392E5D">
        <w:t xml:space="preserve">advanced reactor </w:t>
      </w:r>
      <w:r w:rsidRPr="00AD5B9F">
        <w:t xml:space="preserve">security </w:t>
      </w:r>
      <w:r w:rsidR="005B7B62">
        <w:t xml:space="preserve">and safeguards </w:t>
      </w:r>
      <w:r w:rsidR="00124434" w:rsidRPr="00AD5B9F">
        <w:t>program</w:t>
      </w:r>
      <w:r w:rsidR="005B7B62">
        <w:t>s</w:t>
      </w:r>
      <w:r w:rsidR="006F709B">
        <w:t xml:space="preserve">. </w:t>
      </w:r>
    </w:p>
    <w:p w14:paraId="2D0C6E5E" w14:textId="048BB3CC" w:rsidR="007E7BD0" w:rsidRDefault="00E30F12" w:rsidP="0059733F">
      <w:pPr>
        <w:pStyle w:val="BodyText3"/>
      </w:pPr>
      <w:r>
        <w:t xml:space="preserve">Some operational programs are inspected </w:t>
      </w:r>
      <w:r w:rsidR="00BD5DE3" w:rsidRPr="00AD5B9F">
        <w:t xml:space="preserve">under IMC </w:t>
      </w:r>
      <w:r w:rsidR="0010577B" w:rsidRPr="00AD5B9F">
        <w:t>25</w:t>
      </w:r>
      <w:r w:rsidR="0010577B">
        <w:t>7</w:t>
      </w:r>
      <w:r w:rsidR="0010577B" w:rsidRPr="00AD5B9F">
        <w:t>3</w:t>
      </w:r>
      <w:r w:rsidR="0010577B">
        <w:t>,</w:t>
      </w:r>
      <w:r w:rsidR="007B05BD">
        <w:t xml:space="preserve"> “Inspection of the</w:t>
      </w:r>
      <w:r w:rsidR="00A82EAB">
        <w:t xml:space="preserve"> A</w:t>
      </w:r>
      <w:r w:rsidR="007B05BD">
        <w:t>dvanced</w:t>
      </w:r>
      <w:r w:rsidR="00A82EAB">
        <w:t xml:space="preserve"> P</w:t>
      </w:r>
      <w:r w:rsidR="007B05BD">
        <w:t>ower</w:t>
      </w:r>
      <w:r w:rsidR="00A82EAB">
        <w:t xml:space="preserve"> R</w:t>
      </w:r>
      <w:r w:rsidR="007B05BD">
        <w:t>eactor</w:t>
      </w:r>
      <w:r w:rsidR="008D1EFF">
        <w:t xml:space="preserve"> </w:t>
      </w:r>
      <w:r w:rsidR="00A82EAB">
        <w:t>Q</w:t>
      </w:r>
      <w:r w:rsidR="007B05BD">
        <w:t xml:space="preserve">uality of Reactor Plant Construction Strategic </w:t>
      </w:r>
      <w:r w:rsidR="00A82EAB">
        <w:t>P</w:t>
      </w:r>
      <w:r w:rsidR="007B05BD">
        <w:t>erformance Area</w:t>
      </w:r>
      <w:r w:rsidR="001B0725">
        <w:t>.</w:t>
      </w:r>
      <w:r w:rsidR="007B05BD">
        <w:t>”</w:t>
      </w:r>
      <w:r w:rsidR="00A82EAB">
        <w:t xml:space="preserve"> </w:t>
      </w:r>
      <w:r w:rsidR="001B0725">
        <w:t xml:space="preserve">For example, </w:t>
      </w:r>
      <w:r w:rsidR="00A559BB">
        <w:t>equipment qualification programs</w:t>
      </w:r>
      <w:r w:rsidR="001B0725">
        <w:t>,</w:t>
      </w:r>
      <w:r w:rsidR="00A559BB">
        <w:t xml:space="preserve"> such as </w:t>
      </w:r>
      <w:r w:rsidR="001B0725">
        <w:t xml:space="preserve">the </w:t>
      </w:r>
      <w:r w:rsidR="00F44490">
        <w:t>environmental qualification</w:t>
      </w:r>
      <w:r w:rsidR="001B0725">
        <w:t xml:space="preserve"> (EQ) program, are inspected during </w:t>
      </w:r>
      <w:r w:rsidR="00134EE2">
        <w:t>IMC 2573 inspections</w:t>
      </w:r>
      <w:r w:rsidR="00F44490">
        <w:t xml:space="preserve">. These programs should not be </w:t>
      </w:r>
      <w:r w:rsidR="001B0725">
        <w:t>scoped for inspection under this IMC</w:t>
      </w:r>
      <w:r w:rsidR="00BD5DE3" w:rsidRPr="00AD5B9F">
        <w:t xml:space="preserve">. </w:t>
      </w:r>
    </w:p>
    <w:p w14:paraId="0D7BEF46" w14:textId="19717EE7" w:rsidR="00420C6B" w:rsidRPr="00AD5B9F" w:rsidRDefault="007A062F" w:rsidP="007A062F">
      <w:pPr>
        <w:pStyle w:val="Heading2"/>
      </w:pPr>
      <w:bookmarkStart w:id="42" w:name="_Toc202257963"/>
      <w:bookmarkStart w:id="43" w:name="_Toc204688125"/>
      <w:bookmarkStart w:id="44" w:name="_Toc216099125"/>
      <w:bookmarkStart w:id="45" w:name="_Toc219981357"/>
      <w:r w:rsidRPr="007A062F">
        <w:t>07.02</w:t>
      </w:r>
      <w:r w:rsidRPr="007A062F">
        <w:tab/>
      </w:r>
      <w:r w:rsidR="0058552F" w:rsidRPr="007A062F">
        <w:rPr>
          <w:u w:val="single"/>
        </w:rPr>
        <w:t>Creating</w:t>
      </w:r>
      <w:r w:rsidR="00320C30" w:rsidRPr="007A062F">
        <w:rPr>
          <w:u w:val="single"/>
        </w:rPr>
        <w:t xml:space="preserve"> </w:t>
      </w:r>
      <w:r w:rsidR="00993C8B" w:rsidRPr="007A062F">
        <w:rPr>
          <w:u w:val="single"/>
        </w:rPr>
        <w:t>a</w:t>
      </w:r>
      <w:r w:rsidR="00993C8B" w:rsidRPr="00AC7DC8">
        <w:rPr>
          <w:u w:val="single"/>
        </w:rPr>
        <w:t xml:space="preserve">n </w:t>
      </w:r>
      <w:r w:rsidR="009C0211" w:rsidRPr="00AC7DC8">
        <w:rPr>
          <w:u w:val="single"/>
        </w:rPr>
        <w:t xml:space="preserve">Operational </w:t>
      </w:r>
      <w:r w:rsidR="00993C8B" w:rsidRPr="00AC7DC8">
        <w:rPr>
          <w:u w:val="single"/>
        </w:rPr>
        <w:t xml:space="preserve">Readiness </w:t>
      </w:r>
      <w:r w:rsidR="0016038A" w:rsidRPr="00AC7DC8">
        <w:rPr>
          <w:u w:val="single"/>
        </w:rPr>
        <w:t xml:space="preserve">Inspection </w:t>
      </w:r>
      <w:r w:rsidR="00BB5D53">
        <w:rPr>
          <w:u w:val="single"/>
        </w:rPr>
        <w:t xml:space="preserve">and Audit </w:t>
      </w:r>
      <w:r w:rsidR="00993C8B" w:rsidRPr="00AC7DC8">
        <w:rPr>
          <w:u w:val="single"/>
        </w:rPr>
        <w:t>Plan</w:t>
      </w:r>
      <w:bookmarkEnd w:id="42"/>
      <w:bookmarkEnd w:id="43"/>
      <w:bookmarkEnd w:id="44"/>
      <w:bookmarkEnd w:id="45"/>
      <w:r w:rsidR="00D717DE">
        <w:rPr>
          <w:u w:val="single"/>
        </w:rPr>
        <w:t xml:space="preserve"> </w:t>
      </w:r>
    </w:p>
    <w:p w14:paraId="698DBBC0" w14:textId="27815842" w:rsidR="00420C6B" w:rsidRDefault="00EB2A3F" w:rsidP="0059733F">
      <w:pPr>
        <w:pStyle w:val="BodyText3"/>
      </w:pPr>
      <w:r>
        <w:t xml:space="preserve">The APO staff will create, </w:t>
      </w:r>
      <w:r w:rsidR="003D4116">
        <w:t xml:space="preserve">the host region </w:t>
      </w:r>
      <w:r w:rsidR="00952961">
        <w:t xml:space="preserve">DORS </w:t>
      </w:r>
      <w:r w:rsidR="00476E15">
        <w:t xml:space="preserve">director </w:t>
      </w:r>
      <w:r w:rsidR="00755C99">
        <w:t xml:space="preserve">will </w:t>
      </w:r>
      <w:r w:rsidR="00476E15">
        <w:t>concur</w:t>
      </w:r>
      <w:r w:rsidR="00755C99">
        <w:t xml:space="preserve"> with</w:t>
      </w:r>
      <w:r w:rsidR="00476E15">
        <w:t xml:space="preserve">, </w:t>
      </w:r>
      <w:r>
        <w:t xml:space="preserve">and the APO Director will approve, an operational program inspection </w:t>
      </w:r>
      <w:r w:rsidR="00BB5D53">
        <w:t xml:space="preserve">and audit </w:t>
      </w:r>
      <w:r>
        <w:t xml:space="preserve">scope for each advanced power reactor being deployed (e.g., manufactured microreactors) or constructed. </w:t>
      </w:r>
      <w:r w:rsidR="00420C6B" w:rsidRPr="00AD5B9F">
        <w:t>The p</w:t>
      </w:r>
      <w:r w:rsidR="0058552F" w:rsidRPr="00AD5B9F">
        <w:t>rocess of creating a site-specific</w:t>
      </w:r>
      <w:r w:rsidR="00420C6B" w:rsidRPr="00AD5B9F">
        <w:t xml:space="preserve"> </w:t>
      </w:r>
      <w:r w:rsidR="004A72EB">
        <w:t xml:space="preserve">operational </w:t>
      </w:r>
      <w:r w:rsidR="00993C8B">
        <w:t xml:space="preserve">readiness inspection </w:t>
      </w:r>
      <w:r w:rsidR="00BB5D53">
        <w:t xml:space="preserve">and audit </w:t>
      </w:r>
      <w:r w:rsidR="00993C8B">
        <w:t xml:space="preserve">plan </w:t>
      </w:r>
      <w:r w:rsidR="00420C6B" w:rsidRPr="00AD5B9F">
        <w:t>i</w:t>
      </w:r>
      <w:r w:rsidR="0058552F" w:rsidRPr="00AD5B9F">
        <w:t>ncludes</w:t>
      </w:r>
      <w:r w:rsidR="00420C6B" w:rsidRPr="00AD5B9F">
        <w:t xml:space="preserve"> identify</w:t>
      </w:r>
      <w:r w:rsidR="0058552F" w:rsidRPr="00AD5B9F">
        <w:t>ing</w:t>
      </w:r>
      <w:r w:rsidR="00420C6B" w:rsidRPr="00AD5B9F">
        <w:t xml:space="preserve"> </w:t>
      </w:r>
      <w:r w:rsidR="00CB61BF" w:rsidRPr="00AD5B9F">
        <w:t xml:space="preserve">the </w:t>
      </w:r>
      <w:r w:rsidR="00993C8B">
        <w:t>applicable</w:t>
      </w:r>
      <w:r w:rsidR="00993C8B" w:rsidRPr="00AD5B9F">
        <w:t xml:space="preserve"> </w:t>
      </w:r>
      <w:r w:rsidR="00420C6B" w:rsidRPr="00AD5B9F">
        <w:t xml:space="preserve">site-specific </w:t>
      </w:r>
      <w:r w:rsidR="00875558" w:rsidRPr="00AD5B9F">
        <w:t xml:space="preserve">operational </w:t>
      </w:r>
      <w:r w:rsidR="00420C6B" w:rsidRPr="00AD5B9F">
        <w:t>programs; determin</w:t>
      </w:r>
      <w:r w:rsidR="006D55FE" w:rsidRPr="00AD5B9F">
        <w:t>ing</w:t>
      </w:r>
      <w:r w:rsidR="00420C6B" w:rsidRPr="00AD5B9F">
        <w:t xml:space="preserve"> through a risk-informed</w:t>
      </w:r>
      <w:r w:rsidR="008945C5">
        <w:t xml:space="preserve"> and performance</w:t>
      </w:r>
      <w:r w:rsidR="00426B6A">
        <w:t>-</w:t>
      </w:r>
      <w:r w:rsidR="008945C5">
        <w:t>based</w:t>
      </w:r>
      <w:r w:rsidR="00420C6B" w:rsidRPr="00AD5B9F">
        <w:t xml:space="preserve"> screening approach the </w:t>
      </w:r>
      <w:r w:rsidR="008945C5">
        <w:t xml:space="preserve">operational program </w:t>
      </w:r>
      <w:r w:rsidR="00420C6B" w:rsidRPr="00AD5B9F">
        <w:t xml:space="preserve">inspection </w:t>
      </w:r>
      <w:r w:rsidR="00BB5D53">
        <w:t xml:space="preserve">and audit </w:t>
      </w:r>
      <w:r w:rsidR="00711CE5">
        <w:t>requirements</w:t>
      </w:r>
      <w:r w:rsidR="00420C6B" w:rsidRPr="00AD5B9F">
        <w:t xml:space="preserve">; and </w:t>
      </w:r>
      <w:r w:rsidR="0058552F" w:rsidRPr="00AD5B9F">
        <w:t>determin</w:t>
      </w:r>
      <w:r w:rsidR="006D55FE" w:rsidRPr="00AD5B9F">
        <w:t>ing</w:t>
      </w:r>
      <w:r w:rsidR="0058552F" w:rsidRPr="00AD5B9F">
        <w:t xml:space="preserve"> the most efficient </w:t>
      </w:r>
      <w:r w:rsidR="009C0211">
        <w:t>method and time</w:t>
      </w:r>
      <w:r w:rsidR="009C0211" w:rsidRPr="00AD5B9F">
        <w:t xml:space="preserve"> </w:t>
      </w:r>
      <w:r w:rsidR="0058552F" w:rsidRPr="00AD5B9F">
        <w:t xml:space="preserve">to </w:t>
      </w:r>
      <w:r w:rsidR="00935DC2" w:rsidRPr="00AD5B9F">
        <w:t>conduct</w:t>
      </w:r>
      <w:r w:rsidR="0058552F" w:rsidRPr="00AD5B9F">
        <w:t xml:space="preserve"> </w:t>
      </w:r>
      <w:r w:rsidR="006B55FE">
        <w:t>operational program</w:t>
      </w:r>
      <w:r w:rsidR="006B55FE" w:rsidRPr="00AD5B9F">
        <w:t xml:space="preserve"> </w:t>
      </w:r>
      <w:r w:rsidR="0058552F" w:rsidRPr="00AD5B9F">
        <w:t>inspections</w:t>
      </w:r>
      <w:r w:rsidR="00B26802">
        <w:t xml:space="preserve"> and audits</w:t>
      </w:r>
      <w:r w:rsidR="009C0211">
        <w:t>.</w:t>
      </w:r>
    </w:p>
    <w:p w14:paraId="0DD82218" w14:textId="0D1F15F9" w:rsidR="00E16BD0" w:rsidRDefault="00443C74" w:rsidP="00C22369">
      <w:pPr>
        <w:pStyle w:val="BodyText"/>
        <w:numPr>
          <w:ilvl w:val="0"/>
          <w:numId w:val="12"/>
        </w:numPr>
      </w:pPr>
      <w:r w:rsidRPr="00E16BD0">
        <w:lastRenderedPageBreak/>
        <w:t>Identifying</w:t>
      </w:r>
      <w:r w:rsidRPr="00AD5B9F">
        <w:t xml:space="preserve"> </w:t>
      </w:r>
      <w:r w:rsidR="00D85B6E" w:rsidRPr="00AD5B9F">
        <w:t xml:space="preserve">the Required </w:t>
      </w:r>
      <w:r w:rsidRPr="00AD5B9F">
        <w:t>Site-</w:t>
      </w:r>
      <w:r w:rsidR="00AE6764">
        <w:t>S</w:t>
      </w:r>
      <w:r w:rsidR="00AE6764" w:rsidRPr="00AD5B9F">
        <w:t xml:space="preserve">pecific </w:t>
      </w:r>
      <w:r w:rsidR="007C2E49" w:rsidRPr="00AD5B9F">
        <w:t xml:space="preserve">Operational </w:t>
      </w:r>
      <w:r w:rsidRPr="00AD5B9F">
        <w:t xml:space="preserve">Programs. </w:t>
      </w:r>
    </w:p>
    <w:p w14:paraId="4A4299D6" w14:textId="5289614F" w:rsidR="00BE7BAE" w:rsidRDefault="00D412EA" w:rsidP="0059733F">
      <w:pPr>
        <w:pStyle w:val="BodyText3"/>
      </w:pPr>
      <w:r w:rsidRPr="00AD5B9F">
        <w:t xml:space="preserve">The </w:t>
      </w:r>
      <w:r w:rsidR="00565B2E" w:rsidRPr="00AD5B9F">
        <w:t>r</w:t>
      </w:r>
      <w:r w:rsidR="00C050EF" w:rsidRPr="00AD5B9F">
        <w:t xml:space="preserve">equired </w:t>
      </w:r>
      <w:r w:rsidR="007C2E49" w:rsidRPr="00AD5B9F">
        <w:t xml:space="preserve">operational programs </w:t>
      </w:r>
      <w:r w:rsidR="00443C74" w:rsidRPr="00AD5B9F">
        <w:t>are listed</w:t>
      </w:r>
      <w:r w:rsidR="00993C8B">
        <w:t xml:space="preserve"> in </w:t>
      </w:r>
      <w:r w:rsidR="00A53453" w:rsidRPr="00AD5B9F">
        <w:t>the FSAR</w:t>
      </w:r>
      <w:r w:rsidR="00194E47">
        <w:t>, COL (Part 52)</w:t>
      </w:r>
      <w:r w:rsidR="006219A8">
        <w:t>,</w:t>
      </w:r>
      <w:r w:rsidR="00991E71" w:rsidRPr="00AD5B9F">
        <w:t xml:space="preserve"> or </w:t>
      </w:r>
      <w:r w:rsidR="006149A2">
        <w:t xml:space="preserve">in the </w:t>
      </w:r>
      <w:r w:rsidR="00991E71" w:rsidRPr="00AD5B9F">
        <w:t xml:space="preserve">OL </w:t>
      </w:r>
      <w:r w:rsidR="006149A2">
        <w:t xml:space="preserve">application </w:t>
      </w:r>
      <w:r w:rsidR="00991E71" w:rsidRPr="00AD5B9F">
        <w:t>(</w:t>
      </w:r>
      <w:r w:rsidR="00443C74" w:rsidRPr="00AD5B9F">
        <w:t>Part 50)</w:t>
      </w:r>
      <w:r w:rsidR="00991E71" w:rsidRPr="00AD5B9F">
        <w:t>.</w:t>
      </w:r>
      <w:r w:rsidR="00443C74" w:rsidRPr="00AD5B9F">
        <w:t xml:space="preserve"> </w:t>
      </w:r>
      <w:r w:rsidR="006219A8">
        <w:t xml:space="preserve">Operational program requirements may also be included in an </w:t>
      </w:r>
      <w:proofErr w:type="gramStart"/>
      <w:r w:rsidR="006219A8">
        <w:t>ML</w:t>
      </w:r>
      <w:proofErr w:type="gramEnd"/>
      <w:r w:rsidR="006219A8">
        <w:t xml:space="preserve"> or a CP. </w:t>
      </w:r>
      <w:r w:rsidR="00774E02">
        <w:t>Attachment 1</w:t>
      </w:r>
      <w:r w:rsidR="00884584">
        <w:t xml:space="preserve"> </w:t>
      </w:r>
      <w:r w:rsidR="009B5589" w:rsidRPr="00AD5B9F">
        <w:t>list</w:t>
      </w:r>
      <w:r w:rsidR="00884584">
        <w:t>s</w:t>
      </w:r>
      <w:r w:rsidR="009B5589" w:rsidRPr="00AD5B9F">
        <w:t xml:space="preserve"> the </w:t>
      </w:r>
      <w:r w:rsidR="00626C42" w:rsidRPr="00AD5B9F">
        <w:t xml:space="preserve">operational </w:t>
      </w:r>
      <w:r w:rsidR="00443C74" w:rsidRPr="00AD5B9F">
        <w:t xml:space="preserve">programs </w:t>
      </w:r>
      <w:r w:rsidR="0038036A">
        <w:t>from</w:t>
      </w:r>
      <w:r w:rsidR="0038036A" w:rsidRPr="00AD5B9F">
        <w:t xml:space="preserve"> </w:t>
      </w:r>
      <w:r w:rsidR="00A428AC" w:rsidRPr="00AD5B9F">
        <w:t xml:space="preserve">Chapter 13.4 of the </w:t>
      </w:r>
      <w:r w:rsidR="0038036A">
        <w:t>Standard Review Plan (</w:t>
      </w:r>
      <w:r w:rsidR="00A428AC" w:rsidRPr="00AD5B9F">
        <w:t>SRP</w:t>
      </w:r>
      <w:r w:rsidR="0038036A">
        <w:t>)</w:t>
      </w:r>
      <w:r w:rsidR="00A428AC" w:rsidRPr="00AD5B9F">
        <w:t>.</w:t>
      </w:r>
      <w:r w:rsidR="00077A37" w:rsidRPr="00AD5B9F">
        <w:t xml:space="preserve"> </w:t>
      </w:r>
      <w:r w:rsidR="00E87869">
        <w:t>Some a</w:t>
      </w:r>
      <w:r w:rsidR="006219A8">
        <w:t>dvanced reactors may no</w:t>
      </w:r>
      <w:r w:rsidR="00E87869">
        <w:t xml:space="preserve">t require </w:t>
      </w:r>
      <w:proofErr w:type="gramStart"/>
      <w:r w:rsidR="00E87869">
        <w:t>all of</w:t>
      </w:r>
      <w:proofErr w:type="gramEnd"/>
      <w:r w:rsidR="00E87869">
        <w:t xml:space="preserve"> </w:t>
      </w:r>
      <w:r w:rsidR="00077A37" w:rsidRPr="00AD5B9F">
        <w:t>the</w:t>
      </w:r>
      <w:r w:rsidR="00ED0735" w:rsidRPr="00AD5B9F">
        <w:t>se</w:t>
      </w:r>
      <w:r w:rsidR="00077A37" w:rsidRPr="00AD5B9F">
        <w:t xml:space="preserve"> </w:t>
      </w:r>
      <w:r w:rsidR="000D5B07" w:rsidRPr="00AD5B9F">
        <w:t>programs</w:t>
      </w:r>
      <w:r w:rsidR="000D5B07">
        <w:t xml:space="preserve"> or</w:t>
      </w:r>
      <w:r w:rsidR="00E87869">
        <w:t xml:space="preserve"> may require additional </w:t>
      </w:r>
      <w:r w:rsidR="00CB0B27">
        <w:t xml:space="preserve">operational </w:t>
      </w:r>
      <w:r w:rsidR="00E87869">
        <w:t>program</w:t>
      </w:r>
      <w:r w:rsidR="00CB0B27">
        <w:t xml:space="preserve">s not listed in </w:t>
      </w:r>
      <w:r w:rsidR="00774E02">
        <w:t>Attachment 1</w:t>
      </w:r>
      <w:r w:rsidR="008A7707" w:rsidRPr="00AD5B9F">
        <w:t>.</w:t>
      </w:r>
    </w:p>
    <w:p w14:paraId="71DEDD3D" w14:textId="46D1C795" w:rsidR="00935930" w:rsidRPr="00AD5B9F" w:rsidRDefault="00FC6A58" w:rsidP="00C22369">
      <w:pPr>
        <w:pStyle w:val="BodyText"/>
        <w:numPr>
          <w:ilvl w:val="0"/>
          <w:numId w:val="12"/>
        </w:numPr>
      </w:pPr>
      <w:r w:rsidRPr="00E16BD0">
        <w:t>O</w:t>
      </w:r>
      <w:r w:rsidR="0068478A" w:rsidRPr="00E16BD0">
        <w:t>perational</w:t>
      </w:r>
      <w:r w:rsidR="0068478A">
        <w:t xml:space="preserve"> </w:t>
      </w:r>
      <w:r w:rsidR="00204EDC" w:rsidRPr="00AD5B9F">
        <w:t xml:space="preserve">program </w:t>
      </w:r>
      <w:r w:rsidR="002332AA" w:rsidRPr="00AD5B9F">
        <w:t xml:space="preserve">inspection </w:t>
      </w:r>
      <w:r w:rsidR="00B26802">
        <w:t xml:space="preserve">and audit </w:t>
      </w:r>
      <w:r w:rsidR="00BD6F65">
        <w:t>scoping considerations</w:t>
      </w:r>
      <w:r w:rsidR="00884584">
        <w:t>.</w:t>
      </w:r>
      <w:r w:rsidR="002332AA" w:rsidRPr="00AD5B9F">
        <w:t xml:space="preserve"> </w:t>
      </w:r>
    </w:p>
    <w:p w14:paraId="167B2F1B" w14:textId="19384225" w:rsidR="007E205B" w:rsidRDefault="0078040C" w:rsidP="0059733F">
      <w:pPr>
        <w:pStyle w:val="BodyText3"/>
      </w:pPr>
      <w:r w:rsidRPr="00AD5B9F">
        <w:t xml:space="preserve">The NRC </w:t>
      </w:r>
      <w:r w:rsidR="00F0326B" w:rsidRPr="00AD5B9F">
        <w:t xml:space="preserve">staff </w:t>
      </w:r>
      <w:r w:rsidR="0051528D" w:rsidRPr="00AD5B9F">
        <w:t>de</w:t>
      </w:r>
      <w:r w:rsidR="0051528D">
        <w:t>termines</w:t>
      </w:r>
      <w:r w:rsidR="0051528D" w:rsidRPr="00AD5B9F">
        <w:t xml:space="preserve"> </w:t>
      </w:r>
      <w:r w:rsidR="005D5A94">
        <w:t>which</w:t>
      </w:r>
      <w:r w:rsidR="002332AA" w:rsidRPr="00AD5B9F">
        <w:t xml:space="preserve"> operational program</w:t>
      </w:r>
      <w:r w:rsidR="005D5A94">
        <w:t>s</w:t>
      </w:r>
      <w:r w:rsidR="002332AA" w:rsidRPr="00AD5B9F">
        <w:t xml:space="preserve"> </w:t>
      </w:r>
      <w:r w:rsidRPr="00AD5B9F">
        <w:t>will</w:t>
      </w:r>
      <w:r w:rsidR="002332AA" w:rsidRPr="00AD5B9F">
        <w:t xml:space="preserve"> be inspected</w:t>
      </w:r>
      <w:r w:rsidR="00BB5D53">
        <w:t xml:space="preserve"> and audited</w:t>
      </w:r>
      <w:r w:rsidR="00C45A77" w:rsidRPr="00AD5B9F">
        <w:t>,</w:t>
      </w:r>
      <w:r w:rsidR="002332AA" w:rsidRPr="00AD5B9F">
        <w:t xml:space="preserve"> and the timing for inspections</w:t>
      </w:r>
      <w:r w:rsidR="00E23229">
        <w:t xml:space="preserve"> and audits</w:t>
      </w:r>
      <w:r w:rsidR="00C45A77" w:rsidRPr="00AD5B9F">
        <w:t>,</w:t>
      </w:r>
      <w:r w:rsidR="002332AA" w:rsidRPr="00AD5B9F">
        <w:t xml:space="preserve"> </w:t>
      </w:r>
      <w:r w:rsidRPr="00AD5B9F">
        <w:t xml:space="preserve">using the risk-informed </w:t>
      </w:r>
      <w:r w:rsidR="00F365B5">
        <w:t xml:space="preserve">and performance-based </w:t>
      </w:r>
      <w:r w:rsidR="00367431" w:rsidRPr="00AD5B9F">
        <w:t>methods</w:t>
      </w:r>
      <w:r w:rsidRPr="00AD5B9F">
        <w:t xml:space="preserve"> described in this section.</w:t>
      </w:r>
      <w:r w:rsidR="00BB5D53">
        <w:t xml:space="preserve"> The word “audit” is used instead of “inspection” when the operational program is being reviewed prior to its implementatio</w:t>
      </w:r>
      <w:r w:rsidR="00B91104">
        <w:t>n</w:t>
      </w:r>
      <w:r w:rsidR="00BB5D53">
        <w:t xml:space="preserve">. </w:t>
      </w:r>
      <w:r w:rsidR="00B91104">
        <w:t xml:space="preserve">NRC staff use IPs to conduct audits, but since the programs are not required </w:t>
      </w:r>
      <w:r w:rsidR="00D23329">
        <w:t xml:space="preserve">by </w:t>
      </w:r>
      <w:r w:rsidR="009B715D">
        <w:t>a</w:t>
      </w:r>
      <w:r w:rsidR="00D23329">
        <w:t xml:space="preserve"> license </w:t>
      </w:r>
      <w:r w:rsidR="00B91104">
        <w:t xml:space="preserve">prior to </w:t>
      </w:r>
      <w:r w:rsidR="00D23329">
        <w:t xml:space="preserve">their </w:t>
      </w:r>
      <w:r w:rsidR="00B91104">
        <w:t xml:space="preserve">implementation, </w:t>
      </w:r>
      <w:r w:rsidR="00D23329">
        <w:t>enforcement is not applicable to issues of concern</w:t>
      </w:r>
      <w:r w:rsidR="009B715D">
        <w:t xml:space="preserve"> identified during audits</w:t>
      </w:r>
      <w:r w:rsidR="00D23329">
        <w:t xml:space="preserve">. Instead, NRC staff will provide an audit report to the licensee or permit holder </w:t>
      </w:r>
      <w:r w:rsidR="00E26F77">
        <w:t>that includes</w:t>
      </w:r>
      <w:r w:rsidR="00D23329">
        <w:t xml:space="preserve"> a list of observations</w:t>
      </w:r>
      <w:r w:rsidR="009B715D">
        <w:t xml:space="preserve"> that would </w:t>
      </w:r>
      <w:r w:rsidR="00E26F77">
        <w:t>represent</w:t>
      </w:r>
      <w:r w:rsidR="009B715D">
        <w:t xml:space="preserve"> </w:t>
      </w:r>
      <w:r w:rsidR="00E26F77">
        <w:t xml:space="preserve">program </w:t>
      </w:r>
      <w:r w:rsidR="0055675A">
        <w:t>noncompliance</w:t>
      </w:r>
      <w:r w:rsidR="009B715D">
        <w:t>s if the program w</w:t>
      </w:r>
      <w:r w:rsidR="00E26F77">
        <w:t>as</w:t>
      </w:r>
      <w:r w:rsidR="009B715D">
        <w:t xml:space="preserve"> implemented</w:t>
      </w:r>
      <w:r w:rsidR="00D23329">
        <w:t>.</w:t>
      </w:r>
    </w:p>
    <w:p w14:paraId="5F2CCDF0" w14:textId="2C846DB1" w:rsidR="00CB7BE6" w:rsidRPr="00AD5B9F" w:rsidRDefault="00366BFB" w:rsidP="00C22369">
      <w:pPr>
        <w:pStyle w:val="BodyText"/>
        <w:numPr>
          <w:ilvl w:val="1"/>
          <w:numId w:val="12"/>
        </w:numPr>
      </w:pPr>
      <w:r w:rsidRPr="00AD5B9F">
        <w:t>Risk-</w:t>
      </w:r>
      <w:r w:rsidRPr="00846B2A">
        <w:t>inform</w:t>
      </w:r>
      <w:r w:rsidR="007F058F" w:rsidRPr="00846B2A">
        <w:t>ed</w:t>
      </w:r>
      <w:r w:rsidRPr="00AD5B9F">
        <w:t xml:space="preserve">. </w:t>
      </w:r>
    </w:p>
    <w:p w14:paraId="3F16344B" w14:textId="5358EE1C" w:rsidR="00996E2A" w:rsidRDefault="00367431" w:rsidP="0059733F">
      <w:pPr>
        <w:pStyle w:val="BodyText4"/>
      </w:pPr>
      <w:r w:rsidRPr="00AD5B9F">
        <w:t xml:space="preserve">The NRC </w:t>
      </w:r>
      <w:r w:rsidR="00B7605F" w:rsidRPr="00AD5B9F">
        <w:t xml:space="preserve">staff </w:t>
      </w:r>
      <w:r w:rsidR="00355106">
        <w:t>should</w:t>
      </w:r>
      <w:r w:rsidR="00493F02" w:rsidRPr="00AD5B9F">
        <w:t xml:space="preserve"> </w:t>
      </w:r>
      <w:r w:rsidRPr="00AD5B9F">
        <w:t xml:space="preserve">risk-inform </w:t>
      </w:r>
      <w:r w:rsidR="00355106">
        <w:t xml:space="preserve">operational program </w:t>
      </w:r>
      <w:r w:rsidR="00970C78" w:rsidRPr="00AD5B9F">
        <w:t xml:space="preserve">inspection </w:t>
      </w:r>
      <w:r w:rsidR="00537A36">
        <w:t xml:space="preserve">and audit </w:t>
      </w:r>
      <w:r w:rsidR="00970C78" w:rsidRPr="00846B2A">
        <w:rPr>
          <w:rFonts w:eastAsiaTheme="minorHAnsi"/>
        </w:rPr>
        <w:t>scoping</w:t>
      </w:r>
      <w:r w:rsidR="00996E2A">
        <w:t>. This may be done by applying the “risk</w:t>
      </w:r>
      <w:r w:rsidR="00970C78" w:rsidRPr="00AD5B9F">
        <w:t xml:space="preserve"> </w:t>
      </w:r>
      <w:r w:rsidR="00996E2A">
        <w:t>triplet” questions</w:t>
      </w:r>
      <w:r w:rsidR="004774BC">
        <w:t xml:space="preserve"> for the individual operational programs</w:t>
      </w:r>
      <w:r w:rsidR="00996E2A">
        <w:t>:</w:t>
      </w:r>
    </w:p>
    <w:p w14:paraId="70965572" w14:textId="3E826C68" w:rsidR="00996E2A" w:rsidRDefault="0097054B" w:rsidP="00C22369">
      <w:pPr>
        <w:pStyle w:val="BodyText"/>
        <w:numPr>
          <w:ilvl w:val="2"/>
          <w:numId w:val="12"/>
        </w:numPr>
      </w:pPr>
      <w:r>
        <w:t>What can go wrong</w:t>
      </w:r>
      <w:r w:rsidR="004774BC">
        <w:t xml:space="preserve"> if the operational program is implemented incorrectly?</w:t>
      </w:r>
    </w:p>
    <w:p w14:paraId="44F0AFD3" w14:textId="44F7F026" w:rsidR="004774BC" w:rsidRDefault="004774BC" w:rsidP="00C22369">
      <w:pPr>
        <w:pStyle w:val="BodyText"/>
        <w:numPr>
          <w:ilvl w:val="2"/>
          <w:numId w:val="12"/>
        </w:numPr>
      </w:pPr>
      <w:r>
        <w:t>How likely is this?</w:t>
      </w:r>
    </w:p>
    <w:p w14:paraId="5BF87D79" w14:textId="7C44B774" w:rsidR="007B74C4" w:rsidRDefault="004774BC" w:rsidP="00C22369">
      <w:pPr>
        <w:pStyle w:val="BodyText"/>
        <w:numPr>
          <w:ilvl w:val="2"/>
          <w:numId w:val="12"/>
        </w:numPr>
      </w:pPr>
      <w:r>
        <w:t>What are the consequences?</w:t>
      </w:r>
    </w:p>
    <w:p w14:paraId="06D85BC4" w14:textId="2E432B8E" w:rsidR="00EC7630" w:rsidRDefault="00EC7630" w:rsidP="00C22369">
      <w:pPr>
        <w:pStyle w:val="BodyText"/>
        <w:numPr>
          <w:ilvl w:val="1"/>
          <w:numId w:val="12"/>
        </w:numPr>
      </w:pPr>
      <w:r>
        <w:t>Performance</w:t>
      </w:r>
      <w:r w:rsidR="000E433A">
        <w:t>-based.</w:t>
      </w:r>
    </w:p>
    <w:p w14:paraId="5CB9C9FA" w14:textId="55941DF2" w:rsidR="000E433A" w:rsidRDefault="000E433A" w:rsidP="0059733F">
      <w:pPr>
        <w:pStyle w:val="BodyText4"/>
      </w:pPr>
      <w:r>
        <w:t xml:space="preserve">Performance-based operational program inspection </w:t>
      </w:r>
      <w:r w:rsidR="00537A36">
        <w:t xml:space="preserve">and audit </w:t>
      </w:r>
      <w:r>
        <w:t xml:space="preserve">opportunities are situations where execution of the operational program can be </w:t>
      </w:r>
      <w:r w:rsidR="00D72CF9">
        <w:t xml:space="preserve">directly </w:t>
      </w:r>
      <w:r>
        <w:t>observed</w:t>
      </w:r>
      <w:r w:rsidR="00625535">
        <w:t xml:space="preserve">, as opposed to </w:t>
      </w:r>
      <w:r w:rsidR="000D5211">
        <w:t xml:space="preserve">only </w:t>
      </w:r>
      <w:r w:rsidR="00625535">
        <w:t>reviewing implementation documents</w:t>
      </w:r>
      <w:r w:rsidR="00304F45">
        <w:t xml:space="preserve">. </w:t>
      </w:r>
      <w:r w:rsidR="00625535">
        <w:t xml:space="preserve">For example, </w:t>
      </w:r>
      <w:r w:rsidR="00615425">
        <w:t xml:space="preserve">observation of </w:t>
      </w:r>
      <w:r w:rsidR="00D63B0E">
        <w:t xml:space="preserve">emergency planning drills, inspection of </w:t>
      </w:r>
      <w:r w:rsidR="003C56CF">
        <w:t xml:space="preserve">installed </w:t>
      </w:r>
      <w:r w:rsidR="00C60EAB">
        <w:t xml:space="preserve">program </w:t>
      </w:r>
      <w:r w:rsidR="00D63B0E">
        <w:t>hardware,</w:t>
      </w:r>
      <w:r w:rsidR="00615425">
        <w:t xml:space="preserve"> and</w:t>
      </w:r>
      <w:r w:rsidR="003C56CF">
        <w:t xml:space="preserve"> observing preoperational tests of </w:t>
      </w:r>
      <w:r w:rsidR="00993C8B">
        <w:t xml:space="preserve">SSCs </w:t>
      </w:r>
      <w:r w:rsidR="003C56CF">
        <w:t>are examples of performance-based inspections</w:t>
      </w:r>
      <w:r w:rsidR="00FC65CB">
        <w:t xml:space="preserve"> and audits</w:t>
      </w:r>
      <w:r w:rsidR="003C56CF">
        <w:t>. Inspectors may combine performance-based inspection</w:t>
      </w:r>
      <w:r w:rsidR="00FC65CB">
        <w:t>s</w:t>
      </w:r>
      <w:r w:rsidR="003C56CF">
        <w:t xml:space="preserve"> </w:t>
      </w:r>
      <w:r w:rsidR="00FC65CB">
        <w:t xml:space="preserve">and audits </w:t>
      </w:r>
      <w:r w:rsidR="003C56CF">
        <w:t xml:space="preserve">with document </w:t>
      </w:r>
      <w:r w:rsidR="00C60EAB">
        <w:t>reviews but</w:t>
      </w:r>
      <w:r w:rsidR="003C56CF">
        <w:t xml:space="preserve"> should use performance-based inspection </w:t>
      </w:r>
      <w:r w:rsidR="00C94F80">
        <w:t xml:space="preserve">and audit </w:t>
      </w:r>
      <w:r w:rsidR="003C56CF">
        <w:t>observations to inform</w:t>
      </w:r>
      <w:r w:rsidR="00D72CF9">
        <w:t xml:space="preserve"> documents chosen for review, where possible. </w:t>
      </w:r>
    </w:p>
    <w:p w14:paraId="0F19E1E3" w14:textId="7AF901E9" w:rsidR="0039124D" w:rsidRDefault="000D5211" w:rsidP="00C22369">
      <w:pPr>
        <w:pStyle w:val="BodyText"/>
        <w:numPr>
          <w:ilvl w:val="1"/>
          <w:numId w:val="12"/>
        </w:numPr>
      </w:pPr>
      <w:r>
        <w:t>Other operational program scoping considerations</w:t>
      </w:r>
      <w:r w:rsidR="0039124D">
        <w:t>.</w:t>
      </w:r>
    </w:p>
    <w:p w14:paraId="27EDFD66" w14:textId="482F1BA2" w:rsidR="006300A7" w:rsidRPr="00AD5B9F" w:rsidRDefault="006F24A5" w:rsidP="00C22369">
      <w:pPr>
        <w:pStyle w:val="BodyText"/>
        <w:numPr>
          <w:ilvl w:val="2"/>
          <w:numId w:val="12"/>
        </w:numPr>
      </w:pPr>
      <w:r>
        <w:t>T</w:t>
      </w:r>
      <w:r w:rsidR="007205A0" w:rsidRPr="00AD5B9F">
        <w:t xml:space="preserve">he program </w:t>
      </w:r>
      <w:r w:rsidR="0083499F" w:rsidRPr="00AD5B9F">
        <w:t xml:space="preserve">is in use </w:t>
      </w:r>
      <w:r w:rsidR="006300A7" w:rsidRPr="00AD5B9F">
        <w:t xml:space="preserve">at </w:t>
      </w:r>
      <w:r w:rsidR="0039124D">
        <w:t xml:space="preserve">a </w:t>
      </w:r>
      <w:r w:rsidR="00020706" w:rsidRPr="00AD5B9F">
        <w:t xml:space="preserve">co-located operating </w:t>
      </w:r>
      <w:r w:rsidR="00020706" w:rsidRPr="00846B2A">
        <w:t>reactor</w:t>
      </w:r>
      <w:r w:rsidR="0039124D">
        <w:t>.</w:t>
      </w:r>
      <w:r w:rsidR="00020706" w:rsidRPr="00AD5B9F">
        <w:t xml:space="preserve"> </w:t>
      </w:r>
    </w:p>
    <w:p w14:paraId="7A7D5484" w14:textId="524B1B61" w:rsidR="008579C6" w:rsidRPr="00AD5B9F" w:rsidRDefault="006F24A5" w:rsidP="00C22369">
      <w:pPr>
        <w:pStyle w:val="BodyText"/>
        <w:numPr>
          <w:ilvl w:val="2"/>
          <w:numId w:val="12"/>
        </w:numPr>
      </w:pPr>
      <w:r>
        <w:t>T</w:t>
      </w:r>
      <w:r w:rsidR="006749DD" w:rsidRPr="00AD5B9F">
        <w:t xml:space="preserve">he </w:t>
      </w:r>
      <w:r w:rsidR="00E35951" w:rsidRPr="00AD5B9F">
        <w:t xml:space="preserve">licensee </w:t>
      </w:r>
      <w:r w:rsidR="000A48EA" w:rsidRPr="00AD5B9F">
        <w:t xml:space="preserve">has implemented “fleetwide” </w:t>
      </w:r>
      <w:r w:rsidR="006749DD" w:rsidRPr="00AD5B9F">
        <w:t>operational program</w:t>
      </w:r>
      <w:r w:rsidR="008579C6" w:rsidRPr="00AD5B9F">
        <w:t>s.</w:t>
      </w:r>
    </w:p>
    <w:p w14:paraId="4AC187B4" w14:textId="273F4B1D" w:rsidR="00413950" w:rsidRPr="00AD5B9F" w:rsidRDefault="00E3153E" w:rsidP="00C22369">
      <w:pPr>
        <w:pStyle w:val="BodyText"/>
        <w:numPr>
          <w:ilvl w:val="2"/>
          <w:numId w:val="12"/>
        </w:numPr>
      </w:pPr>
      <w:r>
        <w:t>T</w:t>
      </w:r>
      <w:r w:rsidR="003C3AD9">
        <w:t xml:space="preserve">he licensee </w:t>
      </w:r>
      <w:r>
        <w:t xml:space="preserve">has prior experience </w:t>
      </w:r>
      <w:r w:rsidR="003055CE" w:rsidRPr="00AD5B9F">
        <w:t xml:space="preserve">implementing operational </w:t>
      </w:r>
      <w:r w:rsidR="00C35B20" w:rsidRPr="00AD5B9F">
        <w:t xml:space="preserve">programs </w:t>
      </w:r>
      <w:r w:rsidR="00AD6F9C" w:rsidRPr="00AD5B9F">
        <w:t xml:space="preserve">at </w:t>
      </w:r>
      <w:r>
        <w:t xml:space="preserve">other </w:t>
      </w:r>
      <w:r w:rsidR="00AD6F9C" w:rsidRPr="00AD5B9F">
        <w:t>reactor</w:t>
      </w:r>
      <w:r w:rsidR="00413950" w:rsidRPr="00AD5B9F">
        <w:t xml:space="preserve"> </w:t>
      </w:r>
      <w:r w:rsidR="000158FE" w:rsidRPr="00AD5B9F">
        <w:t xml:space="preserve">plant </w:t>
      </w:r>
      <w:r w:rsidR="00413950" w:rsidRPr="00AD5B9F">
        <w:t>facilities.</w:t>
      </w:r>
    </w:p>
    <w:p w14:paraId="51E30FBE" w14:textId="45FB99A4" w:rsidR="00642BEB" w:rsidRPr="00AD5B9F" w:rsidRDefault="00E3153E" w:rsidP="00C22369">
      <w:pPr>
        <w:pStyle w:val="BodyText"/>
        <w:numPr>
          <w:ilvl w:val="2"/>
          <w:numId w:val="12"/>
        </w:numPr>
      </w:pPr>
      <w:r>
        <w:t xml:space="preserve">The </w:t>
      </w:r>
      <w:r w:rsidR="0070676E" w:rsidRPr="00AD5B9F">
        <w:t xml:space="preserve">program is accredited </w:t>
      </w:r>
      <w:r w:rsidR="00642BEB" w:rsidRPr="00AD5B9F">
        <w:t xml:space="preserve">by an independent </w:t>
      </w:r>
      <w:r>
        <w:t>3</w:t>
      </w:r>
      <w:r w:rsidRPr="00E3153E">
        <w:rPr>
          <w:vertAlign w:val="superscript"/>
        </w:rPr>
        <w:t>rd</w:t>
      </w:r>
      <w:r>
        <w:t xml:space="preserve">-party </w:t>
      </w:r>
      <w:r w:rsidR="00642BEB" w:rsidRPr="00AD5B9F">
        <w:t>organization.</w:t>
      </w:r>
    </w:p>
    <w:p w14:paraId="6951E02B" w14:textId="178A48A2" w:rsidR="00413950" w:rsidRPr="00AD5B9F" w:rsidRDefault="00996352" w:rsidP="00C22369">
      <w:pPr>
        <w:pStyle w:val="BodyText"/>
        <w:numPr>
          <w:ilvl w:val="2"/>
          <w:numId w:val="12"/>
        </w:numPr>
      </w:pPr>
      <w:r w:rsidRPr="00AD5B9F">
        <w:lastRenderedPageBreak/>
        <w:t>The degree of o</w:t>
      </w:r>
      <w:r w:rsidR="00413950" w:rsidRPr="00AD5B9F">
        <w:t xml:space="preserve">verlapping </w:t>
      </w:r>
      <w:r w:rsidR="00FF1115">
        <w:t>program</w:t>
      </w:r>
      <w:r w:rsidR="00FF1115" w:rsidRPr="00AD5B9F">
        <w:t xml:space="preserve"> </w:t>
      </w:r>
      <w:r w:rsidR="00413950" w:rsidRPr="00AD5B9F">
        <w:t xml:space="preserve">attributes </w:t>
      </w:r>
      <w:r w:rsidR="008477C7">
        <w:t>with other</w:t>
      </w:r>
      <w:r w:rsidR="00413950" w:rsidRPr="00AD5B9F">
        <w:t xml:space="preserve"> programs. </w:t>
      </w:r>
    </w:p>
    <w:p w14:paraId="5361E760" w14:textId="1E4E39A9" w:rsidR="00413950" w:rsidRDefault="00A22B6D" w:rsidP="00C22369">
      <w:pPr>
        <w:pStyle w:val="BodyText"/>
        <w:numPr>
          <w:ilvl w:val="2"/>
          <w:numId w:val="12"/>
        </w:numPr>
      </w:pPr>
      <w:r>
        <w:t xml:space="preserve">The likelihood of </w:t>
      </w:r>
      <w:r w:rsidR="00145931" w:rsidRPr="00AD5B9F">
        <w:t xml:space="preserve">inspection </w:t>
      </w:r>
      <w:r w:rsidR="00FF1115">
        <w:t xml:space="preserve">or audit </w:t>
      </w:r>
      <w:r>
        <w:t xml:space="preserve">identifying </w:t>
      </w:r>
      <w:r w:rsidR="00145931" w:rsidRPr="00AD5B9F">
        <w:t xml:space="preserve">significant </w:t>
      </w:r>
      <w:r w:rsidR="0055675A">
        <w:t>noncompliance</w:t>
      </w:r>
      <w:r w:rsidR="00145931" w:rsidRPr="00AD5B9F">
        <w:t>s</w:t>
      </w:r>
      <w:r w:rsidR="0088348C">
        <w:t>.</w:t>
      </w:r>
    </w:p>
    <w:p w14:paraId="0AF6DAC6" w14:textId="7A9D3ADD" w:rsidR="0088348C" w:rsidRPr="00AD5B9F" w:rsidRDefault="0088348C" w:rsidP="00C22369">
      <w:pPr>
        <w:pStyle w:val="BodyText"/>
        <w:numPr>
          <w:ilvl w:val="2"/>
          <w:numId w:val="12"/>
        </w:numPr>
      </w:pPr>
      <w:r>
        <w:t>T</w:t>
      </w:r>
      <w:r w:rsidR="007C728F">
        <w:t>he operational program is inspected under IMC 2573</w:t>
      </w:r>
      <w:r>
        <w:t xml:space="preserve"> or another IMC</w:t>
      </w:r>
      <w:r w:rsidR="007C728F">
        <w:t>.</w:t>
      </w:r>
    </w:p>
    <w:p w14:paraId="0E276930" w14:textId="3EF4AEF8" w:rsidR="008910D7" w:rsidRDefault="00FC6A58" w:rsidP="00C22369">
      <w:pPr>
        <w:pStyle w:val="BodyText"/>
        <w:numPr>
          <w:ilvl w:val="0"/>
          <w:numId w:val="12"/>
        </w:numPr>
      </w:pPr>
      <w:r w:rsidRPr="00846B2A">
        <w:t>Guidance</w:t>
      </w:r>
      <w:r>
        <w:t xml:space="preserve"> for </w:t>
      </w:r>
      <w:r w:rsidR="008910D7">
        <w:t xml:space="preserve">determining </w:t>
      </w:r>
      <w:r w:rsidR="001F2C2E">
        <w:t xml:space="preserve">if an </w:t>
      </w:r>
      <w:r w:rsidR="008910D7">
        <w:t>operat</w:t>
      </w:r>
      <w:r w:rsidR="004C63FC">
        <w:t>ional</w:t>
      </w:r>
      <w:r w:rsidR="008910D7">
        <w:t xml:space="preserve"> program</w:t>
      </w:r>
      <w:r w:rsidR="001F2C2E">
        <w:t xml:space="preserve"> should be included in the ARCOP inspection </w:t>
      </w:r>
      <w:r w:rsidR="00696A5B">
        <w:t xml:space="preserve">and audit </w:t>
      </w:r>
      <w:r w:rsidR="001F2C2E">
        <w:t>scope</w:t>
      </w:r>
      <w:r w:rsidR="0028302C">
        <w:t>.</w:t>
      </w:r>
    </w:p>
    <w:p w14:paraId="0F6BE0E6" w14:textId="1F12BCD0" w:rsidR="00EB7661" w:rsidRDefault="0028302C" w:rsidP="0059733F">
      <w:pPr>
        <w:pStyle w:val="BodyText3"/>
      </w:pPr>
      <w:r>
        <w:t xml:space="preserve">NRC staff should use the process described in this section to determine if an operational program </w:t>
      </w:r>
      <w:r w:rsidR="001F2C2E">
        <w:t>should be</w:t>
      </w:r>
      <w:r>
        <w:t xml:space="preserve"> </w:t>
      </w:r>
      <w:r w:rsidR="001F2C2E">
        <w:t xml:space="preserve">included in the ARCOP inspection </w:t>
      </w:r>
      <w:r w:rsidR="00696A5B">
        <w:t xml:space="preserve">and audit </w:t>
      </w:r>
      <w:r w:rsidR="001F2C2E">
        <w:t>scope</w:t>
      </w:r>
      <w:r>
        <w:t>. Other risk-informed, performance-based scoping methodolog</w:t>
      </w:r>
      <w:r w:rsidR="001F2C2E">
        <w:t>ies</w:t>
      </w:r>
      <w:r>
        <w:t xml:space="preserve"> may be used </w:t>
      </w:r>
      <w:r w:rsidR="001F2C2E">
        <w:t>if</w:t>
      </w:r>
      <w:r>
        <w:t xml:space="preserve"> appropriate.</w:t>
      </w:r>
      <w:r w:rsidR="00EB7661">
        <w:t xml:space="preserve"> Figure 1 demonstrates how risk-informed, performance-based inspection</w:t>
      </w:r>
      <w:r w:rsidR="00696A5B">
        <w:t xml:space="preserve"> and audit</w:t>
      </w:r>
      <w:r w:rsidR="00EB7661">
        <w:t xml:space="preserve"> scoping may be performed for operational programs for advanced power reactors under construction.</w:t>
      </w:r>
    </w:p>
    <w:p w14:paraId="6645AE0C" w14:textId="77777777" w:rsidR="0028302C" w:rsidRDefault="0028302C" w:rsidP="0028302C">
      <w:pPr>
        <w:pStyle w:val="BodyText"/>
        <w:tabs>
          <w:tab w:val="left" w:pos="1800"/>
        </w:tabs>
        <w:ind w:left="1800" w:right="796" w:hanging="360"/>
      </w:pPr>
    </w:p>
    <w:p w14:paraId="4623AB3C" w14:textId="77777777" w:rsidR="00157E32" w:rsidRDefault="00846B2A" w:rsidP="00157E32">
      <w:pPr>
        <w:pStyle w:val="BodyText"/>
        <w:keepNext/>
        <w:tabs>
          <w:tab w:val="left" w:pos="0"/>
        </w:tabs>
        <w:ind w:right="7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EB3DC14" wp14:editId="727E3A07">
                <wp:simplePos x="0" y="0"/>
                <wp:positionH relativeFrom="column">
                  <wp:posOffset>1517650</wp:posOffset>
                </wp:positionH>
                <wp:positionV relativeFrom="paragraph">
                  <wp:posOffset>362585</wp:posOffset>
                </wp:positionV>
                <wp:extent cx="2309924" cy="2132965"/>
                <wp:effectExtent l="0" t="19050" r="33655" b="19685"/>
                <wp:wrapNone/>
                <wp:docPr id="115511444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9924" cy="2132965"/>
                          <a:chOff x="0" y="0"/>
                          <a:chExt cx="2309924" cy="2132965"/>
                        </a:xfrm>
                      </wpg:grpSpPr>
                      <wps:wsp>
                        <wps:cNvPr id="1595791649" name="Arrow: Right 1"/>
                        <wps:cNvSpPr/>
                        <wps:spPr>
                          <a:xfrm>
                            <a:off x="127000" y="0"/>
                            <a:ext cx="595424" cy="28353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31040" name="Arrow: Right 1"/>
                        <wps:cNvSpPr/>
                        <wps:spPr>
                          <a:xfrm>
                            <a:off x="1714500" y="1168400"/>
                            <a:ext cx="595424" cy="283534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225322" name="Text Box 2"/>
                        <wps:cNvSpPr txBox="1"/>
                        <wps:spPr>
                          <a:xfrm>
                            <a:off x="1682750" y="1435100"/>
                            <a:ext cx="431889" cy="2407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24AFBFBA" w14:textId="63635A9A" w:rsidR="003B4F1C" w:rsidRPr="003B4F1C" w:rsidRDefault="0063354B" w:rsidP="003B4F1C">
                              <w:r w:rsidRPr="003B4F1C">
                                <w:t>N</w:t>
                              </w:r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72453" name="Text Box 2"/>
                        <wps:cNvSpPr txBox="1"/>
                        <wps:spPr>
                          <a:xfrm>
                            <a:off x="0" y="1892300"/>
                            <a:ext cx="431800" cy="240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084E8D2A" w14:textId="35EDD7DF" w:rsidR="00E87EF1" w:rsidRPr="003B4F1C" w:rsidRDefault="00E87EF1" w:rsidP="00E87EF1">
                              <w:r>
                                <w:t>Y</w:t>
                              </w:r>
                              <w:r w:rsidR="0063354B">
                                <w:t>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642833" name="Text Box 2"/>
                        <wps:cNvSpPr txBox="1"/>
                        <wps:spPr>
                          <a:xfrm>
                            <a:off x="120650" y="266700"/>
                            <a:ext cx="432391" cy="2407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/>
                            </a:solidFill>
                          </a:ln>
                        </wps:spPr>
                        <wps:txbx>
                          <w:txbxContent>
                            <w:p w14:paraId="54AF1031" w14:textId="77777777" w:rsidR="0063354B" w:rsidRPr="003B4F1C" w:rsidRDefault="0063354B" w:rsidP="0063354B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3DC14" id="Group 1" o:spid="_x0000_s1026" style="position:absolute;margin-left:119.5pt;margin-top:28.55pt;width:181.9pt;height:167.95pt;z-index:251658242" coordsize="23099,2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1" o:spid="_x0000_s1027" type="#_x0000_t13" style="position:absolute;left:1270;width:5954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" adj="16457" fillcolor="#4f81bd [3204]" strokecolor="#0a121c [484]" strokeweight="2pt"/>
                <v:shape id="Arrow: Right 1" o:spid="_x0000_s1028" type="#_x0000_t13" style="position:absolute;left:17145;top:11684;width:5954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" adj="16457" fillcolor="#4f81bd [3204]" strokecolor="#0a121c [48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6827;top:14351;width:4319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" fillcolor="white [3201]" strokecolor="#eeece1 [3214]" strokeweight=".5pt">
                  <v:textbox>
                    <w:txbxContent>
                      <w:p w14:paraId="24AFBFBA" w14:textId="63635A9A" w:rsidR="003B4F1C" w:rsidRPr="003B4F1C" w:rsidRDefault="0063354B" w:rsidP="003B4F1C">
                        <w:r w:rsidRPr="003B4F1C">
                          <w:t>N</w:t>
                        </w:r>
                        <w:r>
                          <w:t>o</w:t>
                        </w:r>
                      </w:p>
                    </w:txbxContent>
                  </v:textbox>
                </v:shape>
                <v:shape id="_x0000_s1030" type="#_x0000_t202" style="position:absolute;top:18923;width:4318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" fillcolor="white [3201]" strokecolor="#eeece1 [3214]" strokeweight=".5pt">
                  <v:textbox>
                    <w:txbxContent>
                      <w:p w14:paraId="084E8D2A" w14:textId="35EDD7DF" w:rsidR="00E87EF1" w:rsidRPr="003B4F1C" w:rsidRDefault="00E87EF1" w:rsidP="00E87EF1">
                        <w:r>
                          <w:t>Y</w:t>
                        </w:r>
                        <w:r w:rsidR="0063354B">
                          <w:t>es</w:t>
                        </w:r>
                      </w:p>
                    </w:txbxContent>
                  </v:textbox>
                </v:shape>
                <v:shape id="_x0000_s1031" type="#_x0000_t202" style="position:absolute;left:1206;top:2667;width:4324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" fillcolor="white [3201]" strokecolor="#eeece1 [3214]" strokeweight=".5pt">
                  <v:textbox>
                    <w:txbxContent>
                      <w:p w14:paraId="54AF1031" w14:textId="77777777" w:rsidR="0063354B" w:rsidRPr="003B4F1C" w:rsidRDefault="0063354B" w:rsidP="0063354B">
                        <w: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482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A60227" wp14:editId="7C418236">
                <wp:simplePos x="0" y="0"/>
                <wp:positionH relativeFrom="column">
                  <wp:posOffset>1068291</wp:posOffset>
                </wp:positionH>
                <wp:positionV relativeFrom="paragraph">
                  <wp:posOffset>1099820</wp:posOffset>
                </wp:positionV>
                <wp:extent cx="431800" cy="240665"/>
                <wp:effectExtent l="0" t="0" r="25400" b="26035"/>
                <wp:wrapNone/>
                <wp:docPr id="9748045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5858D745" w14:textId="1CED42A8" w:rsidR="003B4F1C" w:rsidRPr="003B4F1C" w:rsidRDefault="0063354B">
                            <w:r w:rsidRPr="003B4F1C">
                              <w:t>N</w:t>
                            </w: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0227" id="Text Box 2" o:spid="_x0000_s1032" type="#_x0000_t202" style="position:absolute;margin-left:84.1pt;margin-top:86.6pt;width:34pt;height:18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" fillcolor="white [3201]" strokecolor="#eeece1 [3214]" strokeweight=".5pt">
                <v:textbox>
                  <w:txbxContent>
                    <w:p w14:paraId="5858D745" w14:textId="1CED42A8" w:rsidR="003B4F1C" w:rsidRPr="003B4F1C" w:rsidRDefault="0063354B">
                      <w:r w:rsidRPr="003B4F1C">
                        <w:t>N</w:t>
                      </w: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11E65" w:rsidRPr="00111E65">
        <w:rPr>
          <w:noProof/>
        </w:rPr>
        <w:drawing>
          <wp:inline distT="0" distB="0" distL="0" distR="0" wp14:anchorId="29FF28F9" wp14:editId="782D4B13">
            <wp:extent cx="6090684" cy="3470319"/>
            <wp:effectExtent l="0" t="0" r="0" b="0"/>
            <wp:docPr id="138470953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8CC29A2-7E1F-14FA-1C08-CF969F6F68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601D1CC" w14:textId="3E8960AB" w:rsidR="008910D7" w:rsidRDefault="00157E32" w:rsidP="00157E32">
      <w:pPr>
        <w:pStyle w:val="Caption"/>
      </w:pPr>
      <w:bookmarkStart w:id="46" w:name="_Toc216099126"/>
      <w:bookmarkStart w:id="47" w:name="_Toc21998135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70398F">
        <w:rPr>
          <w:noProof/>
        </w:rPr>
        <w:t>1</w:t>
      </w:r>
      <w:r>
        <w:fldChar w:fldCharType="end"/>
      </w:r>
      <w:r w:rsidR="00E22B30">
        <w:t>: Operational Program Inspection and Audit Scoping Process</w:t>
      </w:r>
      <w:bookmarkEnd w:id="46"/>
      <w:bookmarkEnd w:id="47"/>
    </w:p>
    <w:p w14:paraId="7DFF9DBE" w14:textId="77777777" w:rsidR="00E87EF1" w:rsidRPr="00752500" w:rsidRDefault="00E87EF1" w:rsidP="00752500">
      <w:pPr>
        <w:pStyle w:val="BodyText-table"/>
      </w:pPr>
    </w:p>
    <w:p w14:paraId="4006EB3C" w14:textId="30087DC5" w:rsidR="00EB7661" w:rsidRDefault="008F70A4" w:rsidP="00C22369">
      <w:pPr>
        <w:pStyle w:val="BodyText"/>
        <w:numPr>
          <w:ilvl w:val="1"/>
          <w:numId w:val="12"/>
        </w:numPr>
      </w:pPr>
      <w:r>
        <w:t>Can the NRC be reasonably assured of safety</w:t>
      </w:r>
      <w:r w:rsidR="00EB7661">
        <w:t xml:space="preserve"> without inspecting the </w:t>
      </w:r>
      <w:r w:rsidR="00EB7661" w:rsidRPr="00846B2A">
        <w:t>operational</w:t>
      </w:r>
      <w:r w:rsidR="00EB7661">
        <w:t xml:space="preserve"> program during construction?</w:t>
      </w:r>
      <w:r>
        <w:t xml:space="preserve"> </w:t>
      </w:r>
    </w:p>
    <w:p w14:paraId="1A810548" w14:textId="3F72CBE4" w:rsidR="00A93752" w:rsidRDefault="00BB6104" w:rsidP="00E22B30">
      <w:pPr>
        <w:pStyle w:val="BodyText4"/>
      </w:pPr>
      <w:r>
        <w:t>Inadequate implementation of s</w:t>
      </w:r>
      <w:r w:rsidR="00254D76">
        <w:t>ome</w:t>
      </w:r>
      <w:r w:rsidR="002711F1">
        <w:t xml:space="preserve"> operational programs</w:t>
      </w:r>
      <w:r w:rsidR="00254D76">
        <w:t xml:space="preserve">, for various reasons, </w:t>
      </w:r>
      <w:r w:rsidR="002711F1">
        <w:t>may not pose a significant risk to the public, plant workers, or the environment</w:t>
      </w:r>
      <w:r w:rsidR="00254D76">
        <w:t xml:space="preserve"> during construction or during</w:t>
      </w:r>
      <w:r w:rsidR="00431F8A">
        <w:t xml:space="preserve"> </w:t>
      </w:r>
      <w:r w:rsidR="00916FEA">
        <w:t xml:space="preserve">early </w:t>
      </w:r>
      <w:r w:rsidR="00255E73">
        <w:t xml:space="preserve">operations of the </w:t>
      </w:r>
      <w:r w:rsidR="00431F8A">
        <w:t>reactor</w:t>
      </w:r>
      <w:r w:rsidR="00255E73">
        <w:t xml:space="preserve"> plant</w:t>
      </w:r>
      <w:r w:rsidR="00254D76">
        <w:t xml:space="preserve">. </w:t>
      </w:r>
      <w:r w:rsidR="00736412">
        <w:t>After performing a risk</w:t>
      </w:r>
      <w:r w:rsidR="00B31702">
        <w:t>-</w:t>
      </w:r>
      <w:r w:rsidR="007F1BEF">
        <w:lastRenderedPageBreak/>
        <w:t>informed</w:t>
      </w:r>
      <w:r w:rsidR="00736412">
        <w:t xml:space="preserve"> evaluation of the </w:t>
      </w:r>
      <w:r w:rsidR="00736412" w:rsidRPr="00846B2A">
        <w:rPr>
          <w:rFonts w:eastAsiaTheme="minorHAnsi"/>
        </w:rPr>
        <w:t>program</w:t>
      </w:r>
      <w:r w:rsidR="00736412">
        <w:t xml:space="preserve"> as discussed above, the </w:t>
      </w:r>
      <w:r w:rsidR="002F1247">
        <w:t xml:space="preserve">NRC staff may choose not to </w:t>
      </w:r>
      <w:r w:rsidR="00736412">
        <w:t>include</w:t>
      </w:r>
      <w:r w:rsidR="002F1247">
        <w:t xml:space="preserve"> these operational programs in </w:t>
      </w:r>
      <w:r w:rsidR="00736412">
        <w:t xml:space="preserve">the ARCOP inspection </w:t>
      </w:r>
      <w:r w:rsidR="00204859">
        <w:t xml:space="preserve">and audit </w:t>
      </w:r>
      <w:r w:rsidR="00736412">
        <w:t xml:space="preserve">scope. </w:t>
      </w:r>
    </w:p>
    <w:p w14:paraId="18F33CC5" w14:textId="015CD3D4" w:rsidR="00EB7661" w:rsidRDefault="00A93752" w:rsidP="00C22369">
      <w:pPr>
        <w:pStyle w:val="BodyText"/>
        <w:keepNext/>
        <w:numPr>
          <w:ilvl w:val="1"/>
          <w:numId w:val="12"/>
        </w:numPr>
      </w:pPr>
      <w:r>
        <w:t xml:space="preserve">Is </w:t>
      </w:r>
      <w:r w:rsidR="009A21F9">
        <w:t xml:space="preserve">there a performance-based inspection </w:t>
      </w:r>
      <w:r w:rsidR="00204859">
        <w:t xml:space="preserve">or audit </w:t>
      </w:r>
      <w:r w:rsidR="009A21F9">
        <w:t>opportunity during construction?</w:t>
      </w:r>
    </w:p>
    <w:p w14:paraId="0DECB468" w14:textId="7240DA52" w:rsidR="007F058F" w:rsidRDefault="00501265" w:rsidP="00E22B30">
      <w:pPr>
        <w:pStyle w:val="BodyText4"/>
      </w:pPr>
      <w:r>
        <w:t xml:space="preserve">Some operational programs, or aspects of operational programs, may not have </w:t>
      </w:r>
      <w:r w:rsidR="000128A2">
        <w:t xml:space="preserve">informative </w:t>
      </w:r>
      <w:r>
        <w:t>per</w:t>
      </w:r>
      <w:r w:rsidR="007365AB">
        <w:t xml:space="preserve">formance-based inspection </w:t>
      </w:r>
      <w:r w:rsidR="00204859">
        <w:t xml:space="preserve">or audit </w:t>
      </w:r>
      <w:r w:rsidR="007365AB">
        <w:t xml:space="preserve">opportunities during construction. </w:t>
      </w:r>
      <w:r w:rsidR="005D1872">
        <w:t xml:space="preserve">For example, the contamination controls portion of the Radiation Protection </w:t>
      </w:r>
      <w:r w:rsidR="00922FBC">
        <w:t xml:space="preserve">operational </w:t>
      </w:r>
      <w:r w:rsidR="000128A2">
        <w:t>program has little performance</w:t>
      </w:r>
      <w:r w:rsidR="00922FBC">
        <w:t>-based opportunity for inspection</w:t>
      </w:r>
      <w:r w:rsidR="000128A2">
        <w:t xml:space="preserve"> </w:t>
      </w:r>
      <w:r w:rsidR="00204859">
        <w:t xml:space="preserve">or audit </w:t>
      </w:r>
      <w:r w:rsidR="000128A2">
        <w:t xml:space="preserve">until </w:t>
      </w:r>
      <w:r w:rsidR="00827B06">
        <w:t xml:space="preserve">reactor </w:t>
      </w:r>
      <w:r w:rsidR="000128A2">
        <w:t>operation</w:t>
      </w:r>
      <w:r w:rsidR="00736412">
        <w:t xml:space="preserve"> produces potential</w:t>
      </w:r>
      <w:r w:rsidR="00DF1E9F">
        <w:t>ly</w:t>
      </w:r>
      <w:r w:rsidR="00736412">
        <w:t xml:space="preserve"> radioactive contamination</w:t>
      </w:r>
      <w:r w:rsidR="001C7A3C">
        <w:t xml:space="preserve">. </w:t>
      </w:r>
      <w:r w:rsidR="00646549">
        <w:t xml:space="preserve">Staff </w:t>
      </w:r>
      <w:r w:rsidR="00922FBC">
        <w:t>should i</w:t>
      </w:r>
      <w:r w:rsidR="00A76FC7">
        <w:t>den</w:t>
      </w:r>
      <w:r w:rsidR="003E4C74">
        <w:t xml:space="preserve">tify the performance-based inspection </w:t>
      </w:r>
      <w:r w:rsidR="00204859">
        <w:t xml:space="preserve">and audit </w:t>
      </w:r>
      <w:r w:rsidR="003E4C74">
        <w:t>opportunities for each operational program</w:t>
      </w:r>
      <w:r w:rsidR="00B518BD">
        <w:t xml:space="preserve"> and </w:t>
      </w:r>
      <w:r w:rsidR="005E7EA1">
        <w:t xml:space="preserve">should consider omitting </w:t>
      </w:r>
      <w:r w:rsidR="00082C4C">
        <w:t>those operational programs</w:t>
      </w:r>
      <w:r w:rsidR="005E7EA1">
        <w:t>, or subprograms,</w:t>
      </w:r>
      <w:r w:rsidR="00082C4C">
        <w:t xml:space="preserve"> that do not have performance-based inspection </w:t>
      </w:r>
      <w:r w:rsidR="00204859">
        <w:t xml:space="preserve">or audit </w:t>
      </w:r>
      <w:r w:rsidR="00082C4C">
        <w:t>opportunities during construction</w:t>
      </w:r>
      <w:r w:rsidR="00B518BD">
        <w:t xml:space="preserve"> from the ARCOP inspection</w:t>
      </w:r>
      <w:r w:rsidR="00204859">
        <w:t xml:space="preserve"> and audit</w:t>
      </w:r>
      <w:r w:rsidR="00B518BD">
        <w:t xml:space="preserve"> scope</w:t>
      </w:r>
      <w:r w:rsidR="005E7EA1">
        <w:t xml:space="preserve">. This decision should also be risk-informed such that </w:t>
      </w:r>
      <w:r w:rsidR="00A017EA">
        <w:t xml:space="preserve">unacceptable risk </w:t>
      </w:r>
      <w:r w:rsidR="007F058F">
        <w:t xml:space="preserve">associated with </w:t>
      </w:r>
      <w:r w:rsidR="00A017EA">
        <w:t xml:space="preserve">program </w:t>
      </w:r>
      <w:r w:rsidR="0055675A">
        <w:t>noncompliance</w:t>
      </w:r>
      <w:r w:rsidR="007F058F">
        <w:t xml:space="preserve"> is avoided.</w:t>
      </w:r>
    </w:p>
    <w:p w14:paraId="473FD024" w14:textId="4DD7FB8C" w:rsidR="0065482F" w:rsidRPr="0065482F" w:rsidRDefault="0065482F" w:rsidP="00C22369">
      <w:pPr>
        <w:pStyle w:val="BodyText"/>
        <w:numPr>
          <w:ilvl w:val="1"/>
          <w:numId w:val="12"/>
        </w:numPr>
      </w:pPr>
      <w:r w:rsidRPr="0065482F">
        <w:t xml:space="preserve">Consider lessons learned from past performance and perform an inspection </w:t>
      </w:r>
      <w:r w:rsidR="00204859">
        <w:t xml:space="preserve">or audit </w:t>
      </w:r>
      <w:r w:rsidRPr="0065482F">
        <w:t xml:space="preserve">of the </w:t>
      </w:r>
      <w:r>
        <w:t>operation program</w:t>
      </w:r>
      <w:r w:rsidRPr="0065482F">
        <w:t xml:space="preserve"> during construction.</w:t>
      </w:r>
    </w:p>
    <w:p w14:paraId="6167134E" w14:textId="29C36D01" w:rsidR="00EB7661" w:rsidRDefault="00107A67" w:rsidP="00E22B30">
      <w:pPr>
        <w:pStyle w:val="BodyText4"/>
      </w:pPr>
      <w:r>
        <w:t>When the risk evaluation for an operational program indicates that the NRC should perform an inspection</w:t>
      </w:r>
      <w:r w:rsidR="00204859">
        <w:t xml:space="preserve"> or audit</w:t>
      </w:r>
      <w:r w:rsidR="00C62A3F">
        <w:t>, and there are adequate performance-based inspection</w:t>
      </w:r>
      <w:r w:rsidR="00204859">
        <w:t xml:space="preserve"> and audit</w:t>
      </w:r>
      <w:r w:rsidR="00C62A3F">
        <w:t xml:space="preserve"> opportunities, then </w:t>
      </w:r>
      <w:r w:rsidR="0051638A">
        <w:t>the o</w:t>
      </w:r>
      <w:r w:rsidR="00A3749A">
        <w:t xml:space="preserve">perational programs </w:t>
      </w:r>
      <w:r w:rsidR="00736878">
        <w:t xml:space="preserve">should </w:t>
      </w:r>
      <w:r w:rsidR="0051638A">
        <w:t xml:space="preserve">be included in the ARCOP inspection </w:t>
      </w:r>
      <w:r w:rsidR="005C5EDF">
        <w:t xml:space="preserve">and audit </w:t>
      </w:r>
      <w:r w:rsidR="0051638A">
        <w:t>scope.</w:t>
      </w:r>
      <w:r w:rsidR="007154D0">
        <w:t xml:space="preserve"> Each operational program inspection</w:t>
      </w:r>
      <w:r w:rsidR="005C5EDF">
        <w:t xml:space="preserve"> and audit</w:t>
      </w:r>
      <w:r w:rsidR="007154D0">
        <w:t xml:space="preserve"> should be informed b</w:t>
      </w:r>
      <w:r w:rsidR="00FD4BFF">
        <w:t xml:space="preserve">y inspection </w:t>
      </w:r>
      <w:r w:rsidR="005C5EDF">
        <w:t xml:space="preserve">and audit </w:t>
      </w:r>
      <w:r w:rsidR="00FD4BFF">
        <w:t xml:space="preserve">experience and modified as appropriate to the </w:t>
      </w:r>
      <w:r w:rsidR="00FA42C8">
        <w:t xml:space="preserve">specific reactor project. </w:t>
      </w:r>
      <w:r w:rsidR="00FD4BFF">
        <w:t>This may include adding to</w:t>
      </w:r>
      <w:r w:rsidR="00C44B27">
        <w:t>, or subtracting from, existing IP guidance</w:t>
      </w:r>
      <w:r w:rsidR="00FA42C8">
        <w:t>.</w:t>
      </w:r>
      <w:r w:rsidR="00FD4BFF">
        <w:t xml:space="preserve"> </w:t>
      </w:r>
    </w:p>
    <w:p w14:paraId="2FD82D3C" w14:textId="423FF26A" w:rsidR="00BB7791" w:rsidRPr="00AD5B9F" w:rsidRDefault="000460CC" w:rsidP="00C22369">
      <w:pPr>
        <w:pStyle w:val="BodyText"/>
        <w:numPr>
          <w:ilvl w:val="0"/>
          <w:numId w:val="12"/>
        </w:numPr>
      </w:pPr>
      <w:r w:rsidRPr="00846B2A">
        <w:t>When</w:t>
      </w:r>
      <w:r>
        <w:t xml:space="preserve"> to perform o</w:t>
      </w:r>
      <w:r w:rsidR="00262F4A">
        <w:t>perational p</w:t>
      </w:r>
      <w:r w:rsidR="00BB7791" w:rsidRPr="00AD5B9F">
        <w:t>rogram</w:t>
      </w:r>
      <w:r w:rsidR="001001B5" w:rsidRPr="00AD5B9F">
        <w:t xml:space="preserve"> </w:t>
      </w:r>
      <w:r w:rsidR="00262F4A">
        <w:t>i</w:t>
      </w:r>
      <w:r w:rsidR="001001B5" w:rsidRPr="00AD5B9F">
        <w:t>nspection</w:t>
      </w:r>
      <w:r>
        <w:t>s</w:t>
      </w:r>
      <w:r w:rsidR="005C5EDF">
        <w:t xml:space="preserve"> and audits</w:t>
      </w:r>
    </w:p>
    <w:p w14:paraId="5BFE1C68" w14:textId="71753E66" w:rsidR="00E02FFD" w:rsidRPr="00AD5B9F" w:rsidRDefault="008E4A18" w:rsidP="00E22B30">
      <w:pPr>
        <w:pStyle w:val="BodyText3"/>
      </w:pPr>
      <w:r w:rsidRPr="00AD5B9F">
        <w:t xml:space="preserve">The NRC inspection </w:t>
      </w:r>
      <w:r w:rsidR="005C5EDF">
        <w:t xml:space="preserve">and audit </w:t>
      </w:r>
      <w:r w:rsidRPr="00AD5B9F">
        <w:t xml:space="preserve">strategy for </w:t>
      </w:r>
      <w:r w:rsidR="00AB0740">
        <w:t xml:space="preserve">operational </w:t>
      </w:r>
      <w:r w:rsidRPr="00AD5B9F">
        <w:t xml:space="preserve">programs should be performance-based so that inspections </w:t>
      </w:r>
      <w:r w:rsidR="00A200B3">
        <w:t xml:space="preserve">and audits </w:t>
      </w:r>
      <w:r w:rsidRPr="00AD5B9F">
        <w:t xml:space="preserve">verify the implementation of the program to the extent possible. This generally requires that inspections occur after the programs’ implementation milestones. </w:t>
      </w:r>
      <w:r w:rsidR="001715E7">
        <w:t xml:space="preserve">However, a risk-informed decision to </w:t>
      </w:r>
      <w:r w:rsidR="00A200B3">
        <w:t xml:space="preserve">audit </w:t>
      </w:r>
      <w:r w:rsidR="001715E7">
        <w:t>an operational program prior to its implementation may be appropriate for some programs.</w:t>
      </w:r>
    </w:p>
    <w:p w14:paraId="089E9E7A" w14:textId="39E7B02A" w:rsidR="008E4A18" w:rsidRPr="00AD5B9F" w:rsidRDefault="00E02FFD" w:rsidP="00E22B30">
      <w:pPr>
        <w:pStyle w:val="BodyText3"/>
      </w:pPr>
      <w:r w:rsidRPr="00AD5B9F">
        <w:t xml:space="preserve">Program inspections </w:t>
      </w:r>
      <w:r w:rsidR="00A200B3">
        <w:t xml:space="preserve">and audits </w:t>
      </w:r>
      <w:r w:rsidRPr="00AD5B9F">
        <w:t xml:space="preserve">should be scheduled to optimize the value of the inspections </w:t>
      </w:r>
      <w:r w:rsidR="00A200B3">
        <w:t xml:space="preserve">and audits </w:t>
      </w:r>
      <w:r w:rsidRPr="00AD5B9F">
        <w:t xml:space="preserve">regardless of when the inspection </w:t>
      </w:r>
      <w:r w:rsidR="00A200B3">
        <w:t xml:space="preserve">or audit </w:t>
      </w:r>
      <w:r w:rsidRPr="00AD5B9F">
        <w:t xml:space="preserve">is scheduled in relation to licensing actions. However, since implementation of programs are not required until their implementation milestones, </w:t>
      </w:r>
      <w:r w:rsidR="00B20564" w:rsidRPr="00AD5B9F">
        <w:t>licensees</w:t>
      </w:r>
      <w:r w:rsidRPr="00AD5B9F">
        <w:t xml:space="preserve"> may not be ready for pre-implementation program </w:t>
      </w:r>
      <w:r w:rsidR="00A200B3">
        <w:t>audits</w:t>
      </w:r>
      <w:r w:rsidR="00A200B3" w:rsidRPr="00AD5B9F">
        <w:t xml:space="preserve"> </w:t>
      </w:r>
      <w:r w:rsidRPr="00AD5B9F">
        <w:t xml:space="preserve">until just before the </w:t>
      </w:r>
      <w:r w:rsidR="00DD4891">
        <w:t xml:space="preserve">program’s </w:t>
      </w:r>
      <w:r w:rsidRPr="00AD5B9F">
        <w:t xml:space="preserve">implementation. </w:t>
      </w:r>
    </w:p>
    <w:p w14:paraId="266F5B6A" w14:textId="487552C2" w:rsidR="00E20A02" w:rsidRPr="00AD5B9F" w:rsidRDefault="00E20A02" w:rsidP="00C22369">
      <w:pPr>
        <w:pStyle w:val="BodyText"/>
        <w:numPr>
          <w:ilvl w:val="0"/>
          <w:numId w:val="12"/>
        </w:numPr>
      </w:pPr>
      <w:r w:rsidRPr="0061118E">
        <w:t>Modifying</w:t>
      </w:r>
      <w:r w:rsidR="00CE78E6" w:rsidRPr="00AD5B9F">
        <w:t xml:space="preserve"> the </w:t>
      </w:r>
      <w:r w:rsidR="00AE79FA" w:rsidRPr="00AD5B9F">
        <w:t xml:space="preserve">operational </w:t>
      </w:r>
      <w:r w:rsidR="00C24D8B" w:rsidRPr="00AD5B9F">
        <w:t xml:space="preserve">program </w:t>
      </w:r>
      <w:r w:rsidR="00CB7BE6" w:rsidRPr="00AD5B9F">
        <w:t xml:space="preserve">inspection </w:t>
      </w:r>
      <w:r w:rsidR="00A200B3">
        <w:t xml:space="preserve">and audit </w:t>
      </w:r>
      <w:r w:rsidR="0024105A">
        <w:t>scope</w:t>
      </w:r>
      <w:r w:rsidR="00CB7BE6" w:rsidRPr="00AD5B9F">
        <w:t xml:space="preserve">. </w:t>
      </w:r>
    </w:p>
    <w:p w14:paraId="63053E88" w14:textId="085DFE53" w:rsidR="0041633B" w:rsidRPr="00AD5B9F" w:rsidRDefault="00AE79FA" w:rsidP="00E22B30">
      <w:pPr>
        <w:pStyle w:val="BodyText3"/>
      </w:pPr>
      <w:r w:rsidRPr="00AD5B9F">
        <w:t>The</w:t>
      </w:r>
      <w:r w:rsidR="00C24D8B" w:rsidRPr="00AD5B9F">
        <w:t xml:space="preserve"> NRC staff </w:t>
      </w:r>
      <w:r w:rsidR="00E20A02" w:rsidRPr="00AD5B9F">
        <w:t>may</w:t>
      </w:r>
      <w:r w:rsidR="00C24D8B" w:rsidRPr="00AD5B9F">
        <w:t xml:space="preserve"> </w:t>
      </w:r>
      <w:r w:rsidR="00E20A02" w:rsidRPr="00AD5B9F">
        <w:t>modify</w:t>
      </w:r>
      <w:r w:rsidR="00C24D8B" w:rsidRPr="00AD5B9F">
        <w:t xml:space="preserve"> </w:t>
      </w:r>
      <w:r w:rsidR="00347023">
        <w:t xml:space="preserve">operational program </w:t>
      </w:r>
      <w:r w:rsidR="006C55D1" w:rsidRPr="00AD5B9F">
        <w:t>i</w:t>
      </w:r>
      <w:r w:rsidRPr="00AD5B9F">
        <w:t xml:space="preserve">nspection </w:t>
      </w:r>
      <w:r w:rsidR="00A200B3">
        <w:t xml:space="preserve">and audit </w:t>
      </w:r>
      <w:r w:rsidR="00347023">
        <w:t>scope</w:t>
      </w:r>
      <w:r w:rsidRPr="00AD5B9F">
        <w:t xml:space="preserve"> as inspections </w:t>
      </w:r>
      <w:r w:rsidR="00A200B3">
        <w:t xml:space="preserve">and audits </w:t>
      </w:r>
      <w:r w:rsidRPr="00AD5B9F">
        <w:t xml:space="preserve">are completed and the results </w:t>
      </w:r>
      <w:r w:rsidR="00A731E5" w:rsidRPr="00AD5B9F">
        <w:t xml:space="preserve">are </w:t>
      </w:r>
      <w:r w:rsidRPr="00AD5B9F">
        <w:t>assessed</w:t>
      </w:r>
      <w:r w:rsidR="00F76B46" w:rsidRPr="00AD5B9F">
        <w:t xml:space="preserve"> (see IMC 2572 for assessment guidance)</w:t>
      </w:r>
      <w:r w:rsidRPr="00AD5B9F">
        <w:t>.</w:t>
      </w:r>
      <w:r w:rsidR="00A731E5" w:rsidRPr="00AD5B9F">
        <w:t xml:space="preserve"> Planned inspections </w:t>
      </w:r>
      <w:r w:rsidR="003969C5">
        <w:t xml:space="preserve">and audits </w:t>
      </w:r>
      <w:r w:rsidR="00A731E5" w:rsidRPr="00AD5B9F">
        <w:t xml:space="preserve">may be </w:t>
      </w:r>
      <w:proofErr w:type="gramStart"/>
      <w:r w:rsidR="00A731E5" w:rsidRPr="00AD5B9F">
        <w:t>reduced</w:t>
      </w:r>
      <w:proofErr w:type="gramEnd"/>
      <w:r w:rsidR="00A731E5" w:rsidRPr="00AD5B9F">
        <w:t xml:space="preserve"> or the scope of planned inspections </w:t>
      </w:r>
      <w:r w:rsidR="003969C5">
        <w:t xml:space="preserve">and audits </w:t>
      </w:r>
      <w:r w:rsidR="00A731E5" w:rsidRPr="00AD5B9F">
        <w:t xml:space="preserve">may be reduced if </w:t>
      </w:r>
      <w:r w:rsidR="00C24D8B" w:rsidRPr="00AD5B9F">
        <w:t xml:space="preserve">the licensee demonstrates that they are compliant with the program requirements </w:t>
      </w:r>
      <w:r w:rsidR="00486098">
        <w:t xml:space="preserve">already </w:t>
      </w:r>
      <w:r w:rsidR="00C24D8B" w:rsidRPr="00AD5B9F">
        <w:t xml:space="preserve">inspected </w:t>
      </w:r>
      <w:r w:rsidR="003969C5">
        <w:t xml:space="preserve">and audited </w:t>
      </w:r>
      <w:r w:rsidR="00C24D8B" w:rsidRPr="00AD5B9F">
        <w:t xml:space="preserve">and the scope of </w:t>
      </w:r>
      <w:r w:rsidR="00B75EB9" w:rsidRPr="00AD5B9F">
        <w:t xml:space="preserve">the completed </w:t>
      </w:r>
      <w:r w:rsidR="00C24D8B" w:rsidRPr="00AD5B9F">
        <w:t>inspection</w:t>
      </w:r>
      <w:r w:rsidR="00B75EB9" w:rsidRPr="00AD5B9F">
        <w:t>s</w:t>
      </w:r>
      <w:r w:rsidR="00C24D8B" w:rsidRPr="00AD5B9F">
        <w:t xml:space="preserve"> </w:t>
      </w:r>
      <w:r w:rsidR="003969C5">
        <w:t xml:space="preserve">and audits </w:t>
      </w:r>
      <w:r w:rsidR="00C24D8B" w:rsidRPr="00AD5B9F">
        <w:t xml:space="preserve">is sufficient to provide reasonable assurance that </w:t>
      </w:r>
      <w:r w:rsidR="009531CC" w:rsidRPr="00AD5B9F">
        <w:t>other program attributes are also compliant.</w:t>
      </w:r>
    </w:p>
    <w:p w14:paraId="5277FAD8" w14:textId="27F9A445" w:rsidR="003E6DE7" w:rsidRPr="00AD5B9F" w:rsidRDefault="003E6DE7" w:rsidP="00C22369">
      <w:pPr>
        <w:pStyle w:val="BodyText"/>
        <w:keepNext/>
        <w:numPr>
          <w:ilvl w:val="0"/>
          <w:numId w:val="12"/>
        </w:numPr>
      </w:pPr>
      <w:r w:rsidRPr="0061118E">
        <w:lastRenderedPageBreak/>
        <w:t>Importance</w:t>
      </w:r>
      <w:r w:rsidRPr="00AD5B9F">
        <w:t xml:space="preserve"> of the </w:t>
      </w:r>
      <w:r w:rsidR="00152AA1" w:rsidRPr="00AD5B9F">
        <w:t xml:space="preserve">preoperational testing portion of the </w:t>
      </w:r>
      <w:r w:rsidR="00DD4E6A" w:rsidRPr="00AD5B9F">
        <w:t>ITP</w:t>
      </w:r>
      <w:r w:rsidR="00347023">
        <w:t xml:space="preserve"> </w:t>
      </w:r>
      <w:r w:rsidR="00425D78">
        <w:t xml:space="preserve">(LWRs) </w:t>
      </w:r>
      <w:r w:rsidR="00347023">
        <w:t>or the PITAP</w:t>
      </w:r>
      <w:r w:rsidR="00425D78">
        <w:t xml:space="preserve"> (Non-LWRs)</w:t>
      </w:r>
      <w:r w:rsidR="00954A15" w:rsidRPr="00AD5B9F">
        <w:t>.</w:t>
      </w:r>
    </w:p>
    <w:p w14:paraId="67689242" w14:textId="5B269028" w:rsidR="008154A6" w:rsidRPr="00AD5B9F" w:rsidRDefault="00DD4E6A" w:rsidP="00E22B30">
      <w:pPr>
        <w:pStyle w:val="BodyText3"/>
      </w:pPr>
      <w:r w:rsidRPr="00AD5B9F">
        <w:rPr>
          <w:rFonts w:eastAsiaTheme="minorHAnsi"/>
        </w:rPr>
        <w:t>The ITP</w:t>
      </w:r>
      <w:r w:rsidR="00425D78">
        <w:rPr>
          <w:rFonts w:eastAsiaTheme="minorHAnsi"/>
        </w:rPr>
        <w:t xml:space="preserve"> and the PITAP</w:t>
      </w:r>
      <w:r w:rsidRPr="00AD5B9F">
        <w:rPr>
          <w:rFonts w:eastAsiaTheme="minorHAnsi"/>
        </w:rPr>
        <w:t xml:space="preserve"> </w:t>
      </w:r>
      <w:r w:rsidR="007E6D21">
        <w:rPr>
          <w:rFonts w:eastAsiaTheme="minorHAnsi"/>
        </w:rPr>
        <w:t>are</w:t>
      </w:r>
      <w:r w:rsidRPr="00AD5B9F">
        <w:rPr>
          <w:rFonts w:eastAsiaTheme="minorHAnsi"/>
        </w:rPr>
        <w:t xml:space="preserve"> particularly important in </w:t>
      </w:r>
      <w:r w:rsidR="00C842E1" w:rsidRPr="00AD5B9F">
        <w:rPr>
          <w:rFonts w:eastAsiaTheme="minorHAnsi"/>
        </w:rPr>
        <w:t>providing assurance that construction and installation of equipment</w:t>
      </w:r>
      <w:r w:rsidR="00BC4D94" w:rsidRPr="00AD5B9F">
        <w:rPr>
          <w:rFonts w:eastAsiaTheme="minorHAnsi"/>
        </w:rPr>
        <w:t xml:space="preserve"> in reactor facilities have been </w:t>
      </w:r>
      <w:r w:rsidR="00BC4D94" w:rsidRPr="0061118E">
        <w:t>accomplished</w:t>
      </w:r>
      <w:r w:rsidR="00BC4D94" w:rsidRPr="00AD5B9F">
        <w:rPr>
          <w:rFonts w:eastAsiaTheme="minorHAnsi"/>
        </w:rPr>
        <w:t xml:space="preserve"> in accordance with design and licensing requirements. </w:t>
      </w:r>
      <w:r w:rsidR="00C166D7" w:rsidRPr="00AD5B9F">
        <w:rPr>
          <w:rFonts w:eastAsiaTheme="minorHAnsi"/>
        </w:rPr>
        <w:t>Re</w:t>
      </w:r>
      <w:r w:rsidR="00790DA1" w:rsidRPr="00AD5B9F">
        <w:rPr>
          <w:rFonts w:eastAsiaTheme="minorHAnsi"/>
        </w:rPr>
        <w:t xml:space="preserve">gulatory Guide 1.68, </w:t>
      </w:r>
      <w:r w:rsidR="00BC4D94" w:rsidRPr="00AD5B9F">
        <w:rPr>
          <w:rFonts w:eastAsiaTheme="minorHAnsi"/>
        </w:rPr>
        <w:t>“</w:t>
      </w:r>
      <w:r w:rsidR="00790DA1" w:rsidRPr="00AD5B9F">
        <w:rPr>
          <w:rFonts w:eastAsiaTheme="minorHAnsi"/>
        </w:rPr>
        <w:t>Initial Test Programs for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>Water-Cooled Nuclear Power Plants,</w:t>
      </w:r>
      <w:r w:rsidR="00BC4D94" w:rsidRPr="00AD5B9F">
        <w:rPr>
          <w:rFonts w:eastAsiaTheme="minorHAnsi"/>
        </w:rPr>
        <w:t>”</w:t>
      </w:r>
      <w:r w:rsidR="00790DA1" w:rsidRPr="00AD5B9F">
        <w:rPr>
          <w:rFonts w:eastAsiaTheme="minorHAnsi"/>
        </w:rPr>
        <w:t xml:space="preserve"> describes the general scope and depth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 xml:space="preserve">that the NRC staff considers acceptable for ITPs for </w:t>
      </w:r>
      <w:r w:rsidR="00DC6070" w:rsidRPr="00AD5B9F">
        <w:rPr>
          <w:rFonts w:eastAsiaTheme="minorHAnsi"/>
        </w:rPr>
        <w:t>LWRs</w:t>
      </w:r>
      <w:r w:rsidR="00790DA1" w:rsidRPr="00AD5B9F">
        <w:rPr>
          <w:rFonts w:eastAsiaTheme="minorHAnsi"/>
        </w:rPr>
        <w:t xml:space="preserve">. </w:t>
      </w:r>
      <w:r w:rsidR="00C166D7" w:rsidRPr="00AD5B9F">
        <w:rPr>
          <w:rFonts w:eastAsiaTheme="minorHAnsi"/>
        </w:rPr>
        <w:t>Similar</w:t>
      </w:r>
      <w:r w:rsidR="00BC4D94" w:rsidRPr="00AD5B9F">
        <w:rPr>
          <w:rFonts w:eastAsiaTheme="minorHAnsi"/>
        </w:rPr>
        <w:t xml:space="preserve">ly, interim staff guidance (ISG) </w:t>
      </w:r>
      <w:r w:rsidR="00377F3A" w:rsidRPr="00AD5B9F">
        <w:t>DANU-ISG-2022-06</w:t>
      </w:r>
      <w:r w:rsidR="0014354A" w:rsidRPr="00AD5B9F">
        <w:t>, “</w:t>
      </w:r>
      <w:r w:rsidR="00377F3A" w:rsidRPr="00AD5B9F">
        <w:t>Post-construction Inspection, Testing, and Analysis Program</w:t>
      </w:r>
      <w:r w:rsidR="0014354A" w:rsidRPr="00AD5B9F">
        <w:t>,</w:t>
      </w:r>
      <w:r w:rsidR="00377F3A" w:rsidRPr="00AD5B9F">
        <w:t>”</w:t>
      </w:r>
      <w:r w:rsidR="0014354A" w:rsidRPr="00AD5B9F">
        <w:t xml:space="preserve"> describes the general scope and depth that the NRC considers acceptable for </w:t>
      </w:r>
      <w:r w:rsidR="00604B34" w:rsidRPr="00AD5B9F">
        <w:t xml:space="preserve">testing of </w:t>
      </w:r>
      <w:r w:rsidR="0014354A" w:rsidRPr="00AD5B9F">
        <w:t>non-</w:t>
      </w:r>
      <w:r w:rsidR="00DC6070" w:rsidRPr="00AD5B9F">
        <w:t>LWRs</w:t>
      </w:r>
      <w:r w:rsidR="0014354A" w:rsidRPr="00AD5B9F">
        <w:t>.</w:t>
      </w:r>
    </w:p>
    <w:p w14:paraId="174A354E" w14:textId="50E56AB4" w:rsidR="009769BA" w:rsidRPr="00AD5B9F" w:rsidRDefault="008154A6" w:rsidP="00E22B30">
      <w:pPr>
        <w:pStyle w:val="BodyText3"/>
        <w:rPr>
          <w:rFonts w:eastAsiaTheme="minorHAnsi"/>
        </w:rPr>
      </w:pPr>
      <w:r w:rsidRPr="00AD5B9F">
        <w:t xml:space="preserve">The ITP </w:t>
      </w:r>
      <w:r w:rsidR="007E6D21">
        <w:t xml:space="preserve">and the PITAP </w:t>
      </w:r>
      <w:r w:rsidR="005C7155">
        <w:t>are operational pr</w:t>
      </w:r>
      <w:r w:rsidR="001E1A8E">
        <w:t xml:space="preserve">ograms that </w:t>
      </w:r>
      <w:r w:rsidR="003C01EB">
        <w:t>include</w:t>
      </w:r>
      <w:r w:rsidRPr="00AD5B9F">
        <w:t xml:space="preserve"> </w:t>
      </w:r>
      <w:r w:rsidR="00790DA1" w:rsidRPr="00AD5B9F">
        <w:rPr>
          <w:rFonts w:eastAsiaTheme="minorHAnsi"/>
        </w:rPr>
        <w:t xml:space="preserve">preoperational and initial startup tests. </w:t>
      </w:r>
      <w:r w:rsidRPr="00AD5B9F">
        <w:rPr>
          <w:rFonts w:eastAsiaTheme="minorHAnsi"/>
        </w:rPr>
        <w:t>P</w:t>
      </w:r>
      <w:r w:rsidR="00790DA1" w:rsidRPr="00AD5B9F">
        <w:rPr>
          <w:rFonts w:eastAsiaTheme="minorHAnsi"/>
        </w:rPr>
        <w:t>reoperational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>testing consists of those tests conducted following completion of</w:t>
      </w:r>
      <w:r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 xml:space="preserve">construction </w:t>
      </w:r>
      <w:r w:rsidR="00F11885" w:rsidRPr="00AD5B9F">
        <w:rPr>
          <w:rFonts w:eastAsiaTheme="minorHAnsi"/>
        </w:rPr>
        <w:t xml:space="preserve">of </w:t>
      </w:r>
      <w:r w:rsidR="00337058">
        <w:rPr>
          <w:rFonts w:eastAsiaTheme="minorHAnsi"/>
        </w:rPr>
        <w:t>SSCs</w:t>
      </w:r>
      <w:r w:rsidR="00F11885" w:rsidRPr="00AD5B9F">
        <w:rPr>
          <w:rFonts w:eastAsiaTheme="minorHAnsi"/>
        </w:rPr>
        <w:t xml:space="preserve">, </w:t>
      </w:r>
      <w:r w:rsidR="00790DA1" w:rsidRPr="00AD5B9F">
        <w:rPr>
          <w:rFonts w:eastAsiaTheme="minorHAnsi"/>
        </w:rPr>
        <w:t xml:space="preserve">but prior to </w:t>
      </w:r>
      <w:r w:rsidR="00F02B9B" w:rsidRPr="00AD5B9F">
        <w:rPr>
          <w:rFonts w:eastAsiaTheme="minorHAnsi"/>
        </w:rPr>
        <w:t>startup</w:t>
      </w:r>
      <w:r w:rsidRPr="00AD5B9F">
        <w:rPr>
          <w:rFonts w:eastAsiaTheme="minorHAnsi"/>
        </w:rPr>
        <w:t xml:space="preserve">. </w:t>
      </w:r>
      <w:r w:rsidR="00790DA1" w:rsidRPr="00AD5B9F">
        <w:rPr>
          <w:rFonts w:eastAsiaTheme="minorHAnsi"/>
        </w:rPr>
        <w:t>Initial startup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>testing consists of those test activities that are performed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 xml:space="preserve">during and following fuel loading. </w:t>
      </w:r>
      <w:r w:rsidR="001F1B89">
        <w:rPr>
          <w:rFonts w:eastAsiaTheme="minorHAnsi"/>
        </w:rPr>
        <w:t xml:space="preserve">Initial startup tests include </w:t>
      </w:r>
      <w:r w:rsidR="00790DA1" w:rsidRPr="00AD5B9F">
        <w:rPr>
          <w:rFonts w:eastAsiaTheme="minorHAnsi"/>
        </w:rPr>
        <w:t>activities</w:t>
      </w:r>
      <w:r w:rsidR="001F1B89">
        <w:rPr>
          <w:rFonts w:eastAsiaTheme="minorHAnsi"/>
        </w:rPr>
        <w:t xml:space="preserve"> such as </w:t>
      </w:r>
      <w:r w:rsidR="00790DA1" w:rsidRPr="00AD5B9F">
        <w:rPr>
          <w:rFonts w:eastAsiaTheme="minorHAnsi"/>
        </w:rPr>
        <w:t>fuel loading, precritical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>tests, initial criticality, low-power tests, and power-ascension tests. Preoperational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 xml:space="preserve">testing will be inspected under </w:t>
      </w:r>
      <w:r w:rsidR="0005765D">
        <w:rPr>
          <w:rFonts w:eastAsiaTheme="minorHAnsi"/>
        </w:rPr>
        <w:t xml:space="preserve">ARCOP </w:t>
      </w:r>
      <w:r w:rsidR="001E1A8E">
        <w:rPr>
          <w:rFonts w:eastAsiaTheme="minorHAnsi"/>
        </w:rPr>
        <w:t>during construction</w:t>
      </w:r>
      <w:r w:rsidR="001E1A8E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>and initial startup testing</w:t>
      </w:r>
      <w:r w:rsidR="006E01A0" w:rsidRPr="00AD5B9F">
        <w:rPr>
          <w:rFonts w:eastAsiaTheme="minorHAnsi"/>
        </w:rPr>
        <w:t xml:space="preserve"> </w:t>
      </w:r>
      <w:r w:rsidR="00790DA1" w:rsidRPr="00AD5B9F">
        <w:rPr>
          <w:rFonts w:eastAsiaTheme="minorHAnsi"/>
        </w:rPr>
        <w:t xml:space="preserve">will be inspected under </w:t>
      </w:r>
      <w:r w:rsidR="00173EFE" w:rsidRPr="00AD5B9F">
        <w:rPr>
          <w:rFonts w:eastAsiaTheme="minorHAnsi"/>
        </w:rPr>
        <w:t xml:space="preserve">a separate </w:t>
      </w:r>
      <w:r w:rsidR="00790DA1" w:rsidRPr="002409F7">
        <w:rPr>
          <w:rFonts w:eastAsiaTheme="minorHAnsi"/>
        </w:rPr>
        <w:t>IMC</w:t>
      </w:r>
      <w:r w:rsidR="00B51D79">
        <w:rPr>
          <w:rStyle w:val="FootnoteReference"/>
          <w:rFonts w:eastAsiaTheme="minorHAnsi"/>
        </w:rPr>
        <w:footnoteReference w:id="2"/>
      </w:r>
      <w:r w:rsidR="00C404CC" w:rsidRPr="002409F7">
        <w:rPr>
          <w:rFonts w:eastAsiaTheme="minorHAnsi"/>
        </w:rPr>
        <w:t>.</w:t>
      </w:r>
    </w:p>
    <w:p w14:paraId="3FB3D63A" w14:textId="5DEEF110" w:rsidR="00081650" w:rsidRPr="00AD5B9F" w:rsidRDefault="00081650" w:rsidP="00E22B30">
      <w:pPr>
        <w:pStyle w:val="BodyText3"/>
        <w:rPr>
          <w:rFonts w:eastAsiaTheme="minorHAnsi"/>
        </w:rPr>
      </w:pPr>
      <w:r w:rsidRPr="00AD5B9F">
        <w:rPr>
          <w:rFonts w:eastAsiaTheme="minorHAnsi"/>
        </w:rPr>
        <w:t xml:space="preserve">Due to the importance of </w:t>
      </w:r>
      <w:r w:rsidR="00896258">
        <w:rPr>
          <w:rFonts w:eastAsiaTheme="minorHAnsi"/>
        </w:rPr>
        <w:t>ITP or PITAP</w:t>
      </w:r>
      <w:r w:rsidR="00896258" w:rsidRPr="00AD5B9F">
        <w:rPr>
          <w:rFonts w:eastAsiaTheme="minorHAnsi"/>
        </w:rPr>
        <w:t xml:space="preserve"> </w:t>
      </w:r>
      <w:r w:rsidR="0070297E" w:rsidRPr="00AD5B9F">
        <w:rPr>
          <w:rFonts w:eastAsiaTheme="minorHAnsi"/>
        </w:rPr>
        <w:t>testing</w:t>
      </w:r>
      <w:r w:rsidRPr="00AD5B9F">
        <w:rPr>
          <w:rFonts w:eastAsiaTheme="minorHAnsi"/>
        </w:rPr>
        <w:t xml:space="preserve">, the NRC </w:t>
      </w:r>
      <w:r w:rsidR="006860A2">
        <w:rPr>
          <w:rFonts w:eastAsiaTheme="minorHAnsi"/>
        </w:rPr>
        <w:t>oversee</w:t>
      </w:r>
      <w:r w:rsidR="0061118E">
        <w:rPr>
          <w:rFonts w:eastAsiaTheme="minorHAnsi"/>
        </w:rPr>
        <w:t>s</w:t>
      </w:r>
      <w:r w:rsidR="006860A2" w:rsidRPr="00AD5B9F">
        <w:rPr>
          <w:rFonts w:eastAsiaTheme="minorHAnsi"/>
        </w:rPr>
        <w:t xml:space="preserve"> </w:t>
      </w:r>
      <w:r w:rsidRPr="00AD5B9F">
        <w:rPr>
          <w:rFonts w:eastAsiaTheme="minorHAnsi"/>
        </w:rPr>
        <w:t>it in three ways:</w:t>
      </w:r>
    </w:p>
    <w:p w14:paraId="779CD844" w14:textId="3DE43504" w:rsidR="00CE45CF" w:rsidRPr="00AD5B9F" w:rsidRDefault="00607E75" w:rsidP="00C22369">
      <w:pPr>
        <w:pStyle w:val="BodyText"/>
        <w:numPr>
          <w:ilvl w:val="1"/>
          <w:numId w:val="12"/>
        </w:numPr>
      </w:pPr>
      <w:r w:rsidRPr="00AD5B9F">
        <w:t>The</w:t>
      </w:r>
      <w:r w:rsidR="00DB1686" w:rsidRPr="00AD5B9F">
        <w:t xml:space="preserve"> first </w:t>
      </w:r>
      <w:r w:rsidR="006860A2">
        <w:t>review</w:t>
      </w:r>
      <w:r w:rsidR="006860A2" w:rsidRPr="00AD5B9F">
        <w:t xml:space="preserve"> </w:t>
      </w:r>
      <w:r w:rsidR="00817E79" w:rsidRPr="00AD5B9F">
        <w:t xml:space="preserve">of </w:t>
      </w:r>
      <w:r w:rsidR="000914E7">
        <w:t xml:space="preserve">the ITP or PITAP </w:t>
      </w:r>
      <w:r w:rsidR="00081650" w:rsidRPr="00AD5B9F">
        <w:t xml:space="preserve">is </w:t>
      </w:r>
      <w:r w:rsidR="006860A2">
        <w:t xml:space="preserve">the safety evaluation review </w:t>
      </w:r>
      <w:r w:rsidR="000914E7">
        <w:t>for the COL or OL</w:t>
      </w:r>
      <w:r w:rsidR="00A90098">
        <w:t xml:space="preserve"> application</w:t>
      </w:r>
      <w:r w:rsidR="000914E7">
        <w:t xml:space="preserve">. This review </w:t>
      </w:r>
      <w:r w:rsidR="005B788C">
        <w:t>is a p</w:t>
      </w:r>
      <w:r w:rsidR="00081650" w:rsidRPr="00AD5B9F">
        <w:t>rogrammatic review of the licensee</w:t>
      </w:r>
      <w:r w:rsidR="00D134E8" w:rsidRPr="00AD5B9F">
        <w:t>’s</w:t>
      </w:r>
      <w:r w:rsidR="00081650" w:rsidRPr="00AD5B9F">
        <w:t xml:space="preserve"> implementation </w:t>
      </w:r>
      <w:r w:rsidR="00681123" w:rsidRPr="00AD5B9F">
        <w:t>plan,</w:t>
      </w:r>
      <w:r w:rsidR="00A90098">
        <w:t xml:space="preserve"> and the staff uses either RG 1.68 </w:t>
      </w:r>
      <w:r w:rsidR="005341C6">
        <w:t xml:space="preserve">(LWR) or DANU-ISG-2022-06 to verify </w:t>
      </w:r>
      <w:r w:rsidR="00CC1754">
        <w:t>adequate SSC testing scope and methodologies.</w:t>
      </w:r>
    </w:p>
    <w:p w14:paraId="7D9BDE72" w14:textId="21391991" w:rsidR="00CE45CF" w:rsidRPr="00AD5B9F" w:rsidRDefault="00607E75" w:rsidP="00C22369">
      <w:pPr>
        <w:pStyle w:val="BodyText"/>
        <w:numPr>
          <w:ilvl w:val="1"/>
          <w:numId w:val="12"/>
        </w:numPr>
      </w:pPr>
      <w:r w:rsidRPr="00AD5B9F">
        <w:t>The</w:t>
      </w:r>
      <w:r w:rsidR="00CE45CF" w:rsidRPr="00AD5B9F">
        <w:t xml:space="preserve"> second </w:t>
      </w:r>
      <w:r w:rsidR="001E1A8E">
        <w:t>review of</w:t>
      </w:r>
      <w:r w:rsidR="00CC1754">
        <w:t xml:space="preserve"> </w:t>
      </w:r>
      <w:r w:rsidR="00896258">
        <w:t xml:space="preserve">the ITP or PITAP </w:t>
      </w:r>
      <w:r w:rsidR="00CC1754">
        <w:t xml:space="preserve">is </w:t>
      </w:r>
      <w:r w:rsidR="00896258" w:rsidRPr="00AD5B9F">
        <w:t>inspection</w:t>
      </w:r>
      <w:r w:rsidR="00CE45CF" w:rsidRPr="00AD5B9F">
        <w:t xml:space="preserve"> of pre-operational testing </w:t>
      </w:r>
      <w:r w:rsidR="00B12CD3">
        <w:t>through</w:t>
      </w:r>
      <w:r w:rsidR="00AA5866" w:rsidRPr="00AD5B9F">
        <w:t xml:space="preserve"> </w:t>
      </w:r>
      <w:r w:rsidR="00352491" w:rsidRPr="00AD5B9F">
        <w:t xml:space="preserve">observation </w:t>
      </w:r>
      <w:r w:rsidR="00446542" w:rsidRPr="00AD5B9F">
        <w:t xml:space="preserve">of </w:t>
      </w:r>
      <w:r w:rsidR="0021113D">
        <w:t xml:space="preserve">construction </w:t>
      </w:r>
      <w:r w:rsidR="00446542" w:rsidRPr="00AD5B9F">
        <w:t xml:space="preserve">testing </w:t>
      </w:r>
      <w:r w:rsidR="00352491" w:rsidRPr="00AD5B9F">
        <w:t xml:space="preserve">or review of </w:t>
      </w:r>
      <w:r w:rsidR="0021113D">
        <w:t xml:space="preserve">construction </w:t>
      </w:r>
      <w:r w:rsidR="00352491" w:rsidRPr="00AD5B9F">
        <w:t>testing</w:t>
      </w:r>
      <w:r w:rsidR="00AE7CE1" w:rsidRPr="00AD5B9F">
        <w:t xml:space="preserve"> records</w:t>
      </w:r>
      <w:r w:rsidR="00352491" w:rsidRPr="00AD5B9F">
        <w:t xml:space="preserve"> </w:t>
      </w:r>
      <w:r w:rsidR="00CE45CF" w:rsidRPr="00AD5B9F">
        <w:t>during</w:t>
      </w:r>
      <w:r w:rsidR="00352491" w:rsidRPr="00AD5B9F">
        <w:t xml:space="preserve"> vertical slice</w:t>
      </w:r>
      <w:r w:rsidR="00446542" w:rsidRPr="00AD5B9F">
        <w:t xml:space="preserve"> </w:t>
      </w:r>
      <w:r w:rsidR="00352491" w:rsidRPr="00AD5B9F">
        <w:t xml:space="preserve">inspections </w:t>
      </w:r>
      <w:r w:rsidR="00446542" w:rsidRPr="00AD5B9F">
        <w:t xml:space="preserve">conducted </w:t>
      </w:r>
      <w:r w:rsidR="00526B3C" w:rsidRPr="00AD5B9F">
        <w:t>under</w:t>
      </w:r>
      <w:r w:rsidR="00352491" w:rsidRPr="00AD5B9F">
        <w:t xml:space="preserve"> IMC 2573</w:t>
      </w:r>
      <w:r w:rsidR="00446542" w:rsidRPr="00AD5B9F">
        <w:t>.</w:t>
      </w:r>
      <w:r w:rsidR="00352491" w:rsidRPr="00AD5B9F">
        <w:t xml:space="preserve"> </w:t>
      </w:r>
      <w:r w:rsidR="00DD0461" w:rsidRPr="00AD5B9F">
        <w:t xml:space="preserve">The vertical slice inspections are part of the inspection </w:t>
      </w:r>
      <w:r w:rsidR="00461323">
        <w:t xml:space="preserve">scope of </w:t>
      </w:r>
      <w:r w:rsidR="00DD0461" w:rsidRPr="00AD5B9F">
        <w:t xml:space="preserve">the “Quality of </w:t>
      </w:r>
      <w:r w:rsidR="0037699C">
        <w:t xml:space="preserve">Reactor Plant </w:t>
      </w:r>
      <w:r w:rsidR="00DD0461" w:rsidRPr="00AD5B9F">
        <w:t>Construction” strategic performance area developed in accordance with IMC 2573.</w:t>
      </w:r>
    </w:p>
    <w:p w14:paraId="73EA4212" w14:textId="249AC9CE" w:rsidR="0061118E" w:rsidRPr="00E61BB0" w:rsidRDefault="00607E75" w:rsidP="00C22369">
      <w:pPr>
        <w:pStyle w:val="BodyText"/>
        <w:numPr>
          <w:ilvl w:val="1"/>
          <w:numId w:val="12"/>
        </w:numPr>
      </w:pPr>
      <w:r w:rsidRPr="00AD5B9F">
        <w:t>The</w:t>
      </w:r>
      <w:r w:rsidR="0061390C" w:rsidRPr="00AD5B9F">
        <w:t xml:space="preserve"> </w:t>
      </w:r>
      <w:r w:rsidR="00DB1686" w:rsidRPr="00AD5B9F">
        <w:t>third</w:t>
      </w:r>
      <w:r w:rsidR="0061390C" w:rsidRPr="00AD5B9F">
        <w:t xml:space="preserve"> </w:t>
      </w:r>
      <w:r w:rsidR="00427ACD">
        <w:t>layer</w:t>
      </w:r>
      <w:r w:rsidR="00427ACD" w:rsidRPr="00AD5B9F">
        <w:t xml:space="preserve"> </w:t>
      </w:r>
      <w:r w:rsidR="00446542" w:rsidRPr="00AD5B9F">
        <w:t>of</w:t>
      </w:r>
      <w:r w:rsidR="0061390C" w:rsidRPr="00AD5B9F">
        <w:t xml:space="preserve"> </w:t>
      </w:r>
      <w:r w:rsidR="00B12CD3">
        <w:t>the ITP</w:t>
      </w:r>
      <w:r w:rsidR="00BD14E6">
        <w:t>/</w:t>
      </w:r>
      <w:r w:rsidR="00B12CD3">
        <w:t>PITAP</w:t>
      </w:r>
      <w:r w:rsidR="0061390C" w:rsidRPr="00AD5B9F">
        <w:t xml:space="preserve"> </w:t>
      </w:r>
      <w:r w:rsidR="0037699C">
        <w:t>oversight</w:t>
      </w:r>
      <w:r w:rsidR="002D4064">
        <w:t xml:space="preserve"> </w:t>
      </w:r>
      <w:r w:rsidR="0061390C" w:rsidRPr="00AD5B9F">
        <w:t xml:space="preserve">is direct observation of system testing after </w:t>
      </w:r>
      <w:r w:rsidR="00446542" w:rsidRPr="00AD5B9F">
        <w:t xml:space="preserve">construction of </w:t>
      </w:r>
      <w:r w:rsidR="00CE45CF" w:rsidRPr="00AD5B9F">
        <w:t>system</w:t>
      </w:r>
      <w:r w:rsidR="00AE7CE1" w:rsidRPr="00AD5B9F">
        <w:t>s</w:t>
      </w:r>
      <w:r w:rsidR="00CE45CF" w:rsidRPr="00AD5B9F">
        <w:t>, or significant portions of system</w:t>
      </w:r>
      <w:r w:rsidR="00AE7CE1" w:rsidRPr="00AD5B9F">
        <w:t>s</w:t>
      </w:r>
      <w:r w:rsidR="00CE45CF" w:rsidRPr="00AD5B9F">
        <w:t xml:space="preserve">, </w:t>
      </w:r>
      <w:r w:rsidR="0061390C" w:rsidRPr="00AD5B9F">
        <w:t>is complete.</w:t>
      </w:r>
      <w:r w:rsidR="00DD0461" w:rsidRPr="00AD5B9F">
        <w:t xml:space="preserve"> </w:t>
      </w:r>
      <w:r w:rsidR="00456022">
        <w:t xml:space="preserve">These </w:t>
      </w:r>
      <w:r w:rsidR="0084262B" w:rsidRPr="00AD5B9F">
        <w:t>inspection</w:t>
      </w:r>
      <w:r w:rsidR="00456022">
        <w:t>s</w:t>
      </w:r>
      <w:r w:rsidR="0084262B" w:rsidRPr="00AD5B9F">
        <w:t xml:space="preserve"> </w:t>
      </w:r>
      <w:r w:rsidR="001E1A8E">
        <w:t xml:space="preserve">may be </w:t>
      </w:r>
      <w:r w:rsidR="00456022">
        <w:t>performed</w:t>
      </w:r>
      <w:r w:rsidR="00B64384">
        <w:t xml:space="preserve"> as </w:t>
      </w:r>
      <w:r w:rsidR="00456022">
        <w:t xml:space="preserve">part of a dedicated </w:t>
      </w:r>
      <w:r w:rsidR="00B64384">
        <w:t>inspection area in the project-specific inspection scoping matrix</w:t>
      </w:r>
      <w:r w:rsidR="00456022">
        <w:t xml:space="preserve"> </w:t>
      </w:r>
      <w:r w:rsidR="0037699C">
        <w:t xml:space="preserve">developed </w:t>
      </w:r>
      <w:proofErr w:type="gramStart"/>
      <w:r w:rsidR="0037699C">
        <w:t>per</w:t>
      </w:r>
      <w:proofErr w:type="gramEnd"/>
      <w:r w:rsidR="0037699C">
        <w:t xml:space="preserve"> IMC </w:t>
      </w:r>
      <w:r w:rsidR="00591894">
        <w:t>2573 or</w:t>
      </w:r>
      <w:r w:rsidR="001E1A8E">
        <w:t xml:space="preserve"> scoped separately using the inspection scoping strategy described in this </w:t>
      </w:r>
      <w:r w:rsidR="00561B85">
        <w:t>IMC and</w:t>
      </w:r>
      <w:r w:rsidR="00456022">
        <w:t xml:space="preserve"> </w:t>
      </w:r>
      <w:r w:rsidR="00DE620D">
        <w:t>is</w:t>
      </w:r>
      <w:r w:rsidR="004F5432">
        <w:t xml:space="preserve"> performed</w:t>
      </w:r>
      <w:r w:rsidR="0084262B" w:rsidRPr="00AD5B9F">
        <w:t xml:space="preserve"> near the end of </w:t>
      </w:r>
      <w:r w:rsidR="004F5432">
        <w:t>construction</w:t>
      </w:r>
      <w:r w:rsidR="002D4064">
        <w:t xml:space="preserve">. </w:t>
      </w:r>
      <w:r w:rsidR="00890A8E">
        <w:t xml:space="preserve">Inspections </w:t>
      </w:r>
      <w:r w:rsidR="0084262B" w:rsidRPr="00AD5B9F">
        <w:t xml:space="preserve">should cover a sampling of risk-significant </w:t>
      </w:r>
      <w:r w:rsidR="00DD0461" w:rsidRPr="00AD5B9F">
        <w:t xml:space="preserve">system </w:t>
      </w:r>
      <w:r w:rsidR="0084262B" w:rsidRPr="00AD5B9F">
        <w:t>tests that were not inspected in the vertical slice inspections</w:t>
      </w:r>
      <w:r w:rsidR="005E3952" w:rsidRPr="00AD5B9F">
        <w:t xml:space="preserve">, or that </w:t>
      </w:r>
      <w:r w:rsidR="007B2334" w:rsidRPr="00AD5B9F">
        <w:t>test</w:t>
      </w:r>
      <w:r w:rsidR="005E3952" w:rsidRPr="00AD5B9F">
        <w:t xml:space="preserve"> </w:t>
      </w:r>
      <w:r w:rsidR="00DD0461" w:rsidRPr="00AD5B9F">
        <w:t>multiple</w:t>
      </w:r>
      <w:r w:rsidR="005E3952" w:rsidRPr="00AD5B9F">
        <w:t xml:space="preserve"> risk-significant systems</w:t>
      </w:r>
      <w:r w:rsidR="0084262B" w:rsidRPr="00AD5B9F">
        <w:t>.</w:t>
      </w:r>
      <w:r w:rsidR="00147708" w:rsidRPr="00AD5B9F">
        <w:t xml:space="preserve"> </w:t>
      </w:r>
    </w:p>
    <w:p w14:paraId="3C28D877" w14:textId="77641D6B" w:rsidR="003E6DE7" w:rsidRPr="00AD5B9F" w:rsidRDefault="00F870FA" w:rsidP="00C22369">
      <w:pPr>
        <w:pStyle w:val="BodyText"/>
        <w:numPr>
          <w:ilvl w:val="0"/>
          <w:numId w:val="12"/>
        </w:numPr>
      </w:pPr>
      <w:r w:rsidRPr="0061118E">
        <w:t>S</w:t>
      </w:r>
      <w:r w:rsidR="003E6DE7" w:rsidRPr="0061118E">
        <w:t>ecurity</w:t>
      </w:r>
      <w:r w:rsidR="003E6DE7" w:rsidRPr="00AD5B9F">
        <w:t xml:space="preserve"> programs</w:t>
      </w:r>
      <w:r w:rsidRPr="00AD5B9F">
        <w:t>.</w:t>
      </w:r>
    </w:p>
    <w:p w14:paraId="1E9EF1F1" w14:textId="15720490" w:rsidR="00244FB7" w:rsidRPr="00AD5B9F" w:rsidRDefault="00333C5F" w:rsidP="00E22B30">
      <w:pPr>
        <w:pStyle w:val="BodyText3"/>
      </w:pPr>
      <w:r w:rsidRPr="00AD5B9F">
        <w:t xml:space="preserve">IMC </w:t>
      </w:r>
      <w:r w:rsidR="00D43052" w:rsidRPr="00AD5B9F">
        <w:t>220</w:t>
      </w:r>
      <w:r w:rsidR="00D43052">
        <w:t>3</w:t>
      </w:r>
      <w:r w:rsidRPr="00AD5B9F">
        <w:t xml:space="preserve"> provides guidance </w:t>
      </w:r>
      <w:r w:rsidR="004D2509">
        <w:t>for</w:t>
      </w:r>
      <w:r w:rsidR="004D2509" w:rsidRPr="00AD5B9F">
        <w:t xml:space="preserve"> </w:t>
      </w:r>
      <w:r w:rsidRPr="00AD5B9F">
        <w:t xml:space="preserve">roles and responsibilities associated with inspection of the security and safeguards strategic performance area. IMC </w:t>
      </w:r>
      <w:r w:rsidR="00D43052" w:rsidRPr="0061118E">
        <w:t>2203</w:t>
      </w:r>
      <w:r w:rsidR="00D43052">
        <w:t xml:space="preserve"> also</w:t>
      </w:r>
      <w:r w:rsidRPr="00AD5B9F">
        <w:t xml:space="preserve"> provides a list of </w:t>
      </w:r>
      <w:r w:rsidRPr="00AD5B9F">
        <w:lastRenderedPageBreak/>
        <w:t xml:space="preserve">security programs that </w:t>
      </w:r>
      <w:r w:rsidR="00F0042C">
        <w:t>may be</w:t>
      </w:r>
      <w:r w:rsidRPr="00AD5B9F">
        <w:t xml:space="preserve"> applicable to advanced reactor construction. Some COL licensees and OL applicants may be exempt from certain regulations and therefore exempt from some </w:t>
      </w:r>
      <w:r w:rsidR="00F0042C">
        <w:t xml:space="preserve">security and safeguards </w:t>
      </w:r>
      <w:r w:rsidRPr="00AD5B9F">
        <w:t>requirements.</w:t>
      </w:r>
      <w:r w:rsidR="00D717DE">
        <w:t xml:space="preserve"> </w:t>
      </w:r>
      <w:r w:rsidRPr="00AD5B9F">
        <w:t xml:space="preserve">Licensees and applicants may also have design-specific requirements for </w:t>
      </w:r>
      <w:r w:rsidR="00BE0D66">
        <w:t>security and safeguards</w:t>
      </w:r>
      <w:r w:rsidRPr="00AD5B9F">
        <w:t xml:space="preserve">. NSIR, in coordination with the host region and APO, </w:t>
      </w:r>
      <w:r w:rsidR="0061118E">
        <w:t>should</w:t>
      </w:r>
      <w:r w:rsidRPr="00AD5B9F">
        <w:t xml:space="preserve"> select those security </w:t>
      </w:r>
      <w:r w:rsidR="00BE0D66">
        <w:t xml:space="preserve">and safeguards </w:t>
      </w:r>
      <w:r w:rsidRPr="00AD5B9F">
        <w:t xml:space="preserve">programs to be excluded from the </w:t>
      </w:r>
      <w:r w:rsidR="00BE0D66">
        <w:t>security and safeguards</w:t>
      </w:r>
      <w:r w:rsidR="00BE0D66" w:rsidRPr="00AD5B9F">
        <w:t xml:space="preserve"> </w:t>
      </w:r>
      <w:r w:rsidRPr="00AD5B9F">
        <w:t>inspection plan dependent upon the plant’s design and licensing basis.</w:t>
      </w:r>
    </w:p>
    <w:p w14:paraId="119FBCE0" w14:textId="5091AB44" w:rsidR="0041633B" w:rsidRPr="00AD5B9F" w:rsidRDefault="0041633B" w:rsidP="00C22369">
      <w:pPr>
        <w:pStyle w:val="BodyText"/>
        <w:numPr>
          <w:ilvl w:val="0"/>
          <w:numId w:val="12"/>
        </w:numPr>
      </w:pPr>
      <w:r w:rsidRPr="00AD5B9F">
        <w:t xml:space="preserve">Use </w:t>
      </w:r>
      <w:r w:rsidRPr="0061118E">
        <w:t>of</w:t>
      </w:r>
      <w:r w:rsidRPr="00AD5B9F">
        <w:t xml:space="preserve"> IPs</w:t>
      </w:r>
    </w:p>
    <w:p w14:paraId="6C1AB683" w14:textId="327C3A19" w:rsidR="00CE45E6" w:rsidRPr="00AD5B9F" w:rsidRDefault="00AB29A9" w:rsidP="00E22B30">
      <w:pPr>
        <w:pStyle w:val="BodyText3"/>
      </w:pPr>
      <w:r w:rsidRPr="00AD5B9F">
        <w:t xml:space="preserve">The IPs listed in </w:t>
      </w:r>
      <w:r w:rsidR="00774E02">
        <w:t>Attachment 1</w:t>
      </w:r>
      <w:r w:rsidRPr="00AD5B9F">
        <w:t xml:space="preserve"> may not </w:t>
      </w:r>
      <w:r w:rsidR="00D543CE" w:rsidRPr="00AD5B9F">
        <w:t xml:space="preserve">be </w:t>
      </w:r>
      <w:r w:rsidR="0027224B" w:rsidRPr="00AD5B9F">
        <w:t>completely</w:t>
      </w:r>
      <w:r w:rsidR="00D543CE" w:rsidRPr="00AD5B9F">
        <w:t xml:space="preserve"> appropriate for some reactor plant designs. </w:t>
      </w:r>
      <w:r w:rsidR="0027224B" w:rsidRPr="00AD5B9F">
        <w:t xml:space="preserve">NRC staff may need to </w:t>
      </w:r>
      <w:r w:rsidR="00D543CE" w:rsidRPr="00AD5B9F">
        <w:t>supplement</w:t>
      </w:r>
      <w:r w:rsidR="0027224B" w:rsidRPr="00AD5B9F">
        <w:t>, or omit, portions of the IPs</w:t>
      </w:r>
      <w:r w:rsidR="009E7D91" w:rsidRPr="00AD5B9F">
        <w:t xml:space="preserve">. Additional inspection </w:t>
      </w:r>
      <w:r w:rsidR="00425CC2">
        <w:t xml:space="preserve">and audit </w:t>
      </w:r>
      <w:r w:rsidR="009E7D91" w:rsidRPr="00AD5B9F">
        <w:t>guidance may be</w:t>
      </w:r>
      <w:r w:rsidR="00D543CE" w:rsidRPr="00AD5B9F">
        <w:t xml:space="preserve"> taken from other IPs, </w:t>
      </w:r>
      <w:r w:rsidR="00143DA4" w:rsidRPr="00AD5B9F">
        <w:t xml:space="preserve">temporary instructions, or from approved site-specific inspection </w:t>
      </w:r>
      <w:r w:rsidR="00425CC2">
        <w:t xml:space="preserve">and auditing </w:t>
      </w:r>
      <w:r w:rsidR="00143DA4" w:rsidRPr="00AD5B9F">
        <w:t xml:space="preserve">planning documents. </w:t>
      </w:r>
      <w:r w:rsidR="009E7D91" w:rsidRPr="00AD5B9F">
        <w:t xml:space="preserve">It is not the intent of this IMC </w:t>
      </w:r>
      <w:r w:rsidR="0061118E">
        <w:t>that</w:t>
      </w:r>
      <w:r w:rsidR="009E7D91" w:rsidRPr="00AD5B9F">
        <w:t xml:space="preserve"> all sections of the IPs be completed if they are not compatible with specific reactor plant designs. </w:t>
      </w:r>
      <w:r w:rsidR="00AE5BFE" w:rsidRPr="00AD5B9F">
        <w:t xml:space="preserve">In addition, all sections of the IPs need not be completed to fulfill the objectives of the IPs. If in doubt of the need to complete </w:t>
      </w:r>
      <w:r w:rsidR="00760155" w:rsidRPr="00AD5B9F">
        <w:t>specific</w:t>
      </w:r>
      <w:r w:rsidR="00AE5BFE" w:rsidRPr="00AD5B9F">
        <w:t xml:space="preserve"> sections of IPs, inspectors should discuss the inspection </w:t>
      </w:r>
      <w:r w:rsidR="00F769A9">
        <w:t xml:space="preserve">and audit </w:t>
      </w:r>
      <w:r w:rsidR="00AE5BFE" w:rsidRPr="00AD5B9F">
        <w:t>activities with their supervisors.</w:t>
      </w:r>
    </w:p>
    <w:p w14:paraId="6C1AB695" w14:textId="625277F6" w:rsidR="00CE45E6" w:rsidRPr="002409F7" w:rsidRDefault="0061118E" w:rsidP="0061118E">
      <w:pPr>
        <w:pStyle w:val="Heading2"/>
      </w:pPr>
      <w:bookmarkStart w:id="48" w:name="_Toc202257964"/>
      <w:bookmarkStart w:id="49" w:name="_Toc204688126"/>
      <w:bookmarkStart w:id="50" w:name="_Toc216099127"/>
      <w:bookmarkStart w:id="51" w:name="_Toc219981359"/>
      <w:r w:rsidRPr="0061118E">
        <w:t>07.03</w:t>
      </w:r>
      <w:r>
        <w:tab/>
      </w:r>
      <w:r w:rsidR="00A46CEB" w:rsidRPr="00AD5B9F">
        <w:rPr>
          <w:u w:val="single"/>
        </w:rPr>
        <w:t>Status</w:t>
      </w:r>
      <w:r w:rsidR="00A46CEB" w:rsidRPr="00AD5B9F">
        <w:rPr>
          <w:spacing w:val="-8"/>
          <w:u w:val="single"/>
        </w:rPr>
        <w:t xml:space="preserve"> </w:t>
      </w:r>
      <w:r w:rsidR="00A46CEB" w:rsidRPr="00AD5B9F">
        <w:rPr>
          <w:u w:val="single"/>
        </w:rPr>
        <w:t>of</w:t>
      </w:r>
      <w:r w:rsidR="00A46CEB" w:rsidRPr="00AD5B9F">
        <w:rPr>
          <w:spacing w:val="-6"/>
          <w:u w:val="single"/>
        </w:rPr>
        <w:t xml:space="preserve"> </w:t>
      </w:r>
      <w:r w:rsidR="00A46CEB" w:rsidRPr="00AD5B9F">
        <w:rPr>
          <w:u w:val="single"/>
        </w:rPr>
        <w:t>Operational</w:t>
      </w:r>
      <w:r w:rsidR="00A46CEB" w:rsidRPr="00AD5B9F">
        <w:rPr>
          <w:spacing w:val="-5"/>
          <w:u w:val="single"/>
        </w:rPr>
        <w:t xml:space="preserve"> </w:t>
      </w:r>
      <w:r w:rsidR="00A46CEB" w:rsidRPr="00AD5B9F">
        <w:rPr>
          <w:spacing w:val="-2"/>
          <w:u w:val="single"/>
        </w:rPr>
        <w:t>Programs</w:t>
      </w:r>
      <w:bookmarkEnd w:id="48"/>
      <w:bookmarkEnd w:id="49"/>
      <w:bookmarkEnd w:id="50"/>
      <w:bookmarkEnd w:id="51"/>
    </w:p>
    <w:p w14:paraId="6C1AB699" w14:textId="58C2D269" w:rsidR="00CE45E6" w:rsidRDefault="009C4E47" w:rsidP="00E22B30">
      <w:pPr>
        <w:pStyle w:val="BodyText3"/>
      </w:pPr>
      <w:r>
        <w:t>T</w:t>
      </w:r>
      <w:r w:rsidR="00A46CEB" w:rsidRPr="00AD5B9F">
        <w:t xml:space="preserve">he staff </w:t>
      </w:r>
      <w:r>
        <w:t>should</w:t>
      </w:r>
      <w:r w:rsidR="00A46CEB" w:rsidRPr="00AD5B9F">
        <w:t xml:space="preserve"> inform the </w:t>
      </w:r>
      <w:r>
        <w:t>Director, NR</w:t>
      </w:r>
      <w:r w:rsidR="00396AE2">
        <w:t>R</w:t>
      </w:r>
      <w:r w:rsidRPr="00AD5B9F">
        <w:rPr>
          <w:spacing w:val="-3"/>
        </w:rPr>
        <w:t xml:space="preserve"> </w:t>
      </w:r>
      <w:r w:rsidR="00A46CEB" w:rsidRPr="00AD5B9F">
        <w:t>of</w:t>
      </w:r>
      <w:r w:rsidR="00A46CEB" w:rsidRPr="00AD5B9F">
        <w:rPr>
          <w:spacing w:val="-4"/>
        </w:rPr>
        <w:t xml:space="preserve"> </w:t>
      </w:r>
      <w:r w:rsidR="00A46CEB" w:rsidRPr="00AD5B9F">
        <w:t>the</w:t>
      </w:r>
      <w:r w:rsidR="00A46CEB" w:rsidRPr="00AD5B9F">
        <w:rPr>
          <w:spacing w:val="-5"/>
        </w:rPr>
        <w:t xml:space="preserve"> </w:t>
      </w:r>
      <w:r w:rsidR="00A46CEB" w:rsidRPr="00AD5B9F">
        <w:t>status</w:t>
      </w:r>
      <w:r w:rsidR="00A46CEB" w:rsidRPr="00AD5B9F">
        <w:rPr>
          <w:spacing w:val="-2"/>
        </w:rPr>
        <w:t xml:space="preserve"> </w:t>
      </w:r>
      <w:r w:rsidR="00A46CEB" w:rsidRPr="00AD5B9F">
        <w:t>of</w:t>
      </w:r>
      <w:r w:rsidR="00A46CEB" w:rsidRPr="00AD5B9F">
        <w:rPr>
          <w:spacing w:val="-4"/>
        </w:rPr>
        <w:t xml:space="preserve"> </w:t>
      </w:r>
      <w:r w:rsidR="00A46CEB" w:rsidRPr="00AD5B9F">
        <w:t>the</w:t>
      </w:r>
      <w:r w:rsidR="00A46CEB" w:rsidRPr="00AD5B9F">
        <w:rPr>
          <w:spacing w:val="-5"/>
        </w:rPr>
        <w:t xml:space="preserve"> </w:t>
      </w:r>
      <w:r w:rsidR="00A46CEB" w:rsidRPr="00AD5B9F">
        <w:t>operational</w:t>
      </w:r>
      <w:r w:rsidR="00A46CEB" w:rsidRPr="00AD5B9F">
        <w:rPr>
          <w:spacing w:val="-4"/>
        </w:rPr>
        <w:t xml:space="preserve"> </w:t>
      </w:r>
      <w:r w:rsidR="00A46CEB" w:rsidRPr="00AD5B9F">
        <w:t>program</w:t>
      </w:r>
      <w:r w:rsidR="00EE140D">
        <w:t>s</w:t>
      </w:r>
      <w:r w:rsidR="005154E3">
        <w:t xml:space="preserve"> </w:t>
      </w:r>
      <w:r w:rsidR="00F566ED">
        <w:t xml:space="preserve">as part of the final assessment results performed in accordance with IMC 2572. </w:t>
      </w:r>
      <w:r w:rsidR="004876AB">
        <w:t>T</w:t>
      </w:r>
      <w:r w:rsidR="00323C8D" w:rsidRPr="00AD5B9F">
        <w:t xml:space="preserve">his status report is not meant to be a detailed report on the status of NRC inspections </w:t>
      </w:r>
      <w:r w:rsidR="00A540A0">
        <w:t xml:space="preserve">and audits </w:t>
      </w:r>
      <w:r w:rsidR="00323C8D" w:rsidRPr="00AD5B9F">
        <w:t xml:space="preserve">of the programs. </w:t>
      </w:r>
      <w:r w:rsidR="009F4AE6" w:rsidRPr="00AD5B9F">
        <w:t>Instead,</w:t>
      </w:r>
      <w:r w:rsidR="00323C8D" w:rsidRPr="00AD5B9F">
        <w:t xml:space="preserve"> it is meant to inform the </w:t>
      </w:r>
      <w:r w:rsidR="00396AE2">
        <w:t>Director, NRR</w:t>
      </w:r>
      <w:r w:rsidR="00396AE2" w:rsidRPr="00AD5B9F">
        <w:t xml:space="preserve"> </w:t>
      </w:r>
      <w:r w:rsidR="009F4AE6" w:rsidRPr="00AD5B9F">
        <w:t xml:space="preserve">of the status of </w:t>
      </w:r>
      <w:r w:rsidR="00323C8D" w:rsidRPr="00AD5B9F">
        <w:t>implement</w:t>
      </w:r>
      <w:r w:rsidR="009F4AE6" w:rsidRPr="00AD5B9F">
        <w:t>ation of the</w:t>
      </w:r>
      <w:r w:rsidR="00323C8D" w:rsidRPr="00AD5B9F">
        <w:t xml:space="preserve"> programs as required by </w:t>
      </w:r>
      <w:r w:rsidR="006E7CB2">
        <w:t>the</w:t>
      </w:r>
      <w:r w:rsidR="006E7CB2" w:rsidRPr="00AD5B9F">
        <w:t xml:space="preserve"> </w:t>
      </w:r>
      <w:r w:rsidR="00323C8D" w:rsidRPr="00AD5B9F">
        <w:t>license.</w:t>
      </w:r>
    </w:p>
    <w:p w14:paraId="6C1AB69B" w14:textId="30916E0A" w:rsidR="00CE45E6" w:rsidRPr="002409F7" w:rsidRDefault="0055675A" w:rsidP="00C22369">
      <w:pPr>
        <w:pStyle w:val="Heading2"/>
        <w:numPr>
          <w:ilvl w:val="1"/>
          <w:numId w:val="1"/>
        </w:numPr>
        <w:ind w:left="720" w:hanging="720"/>
      </w:pPr>
      <w:bookmarkStart w:id="52" w:name="_Toc202257965"/>
      <w:bookmarkStart w:id="53" w:name="_Toc204688127"/>
      <w:bookmarkStart w:id="54" w:name="_Toc216099128"/>
      <w:bookmarkStart w:id="55" w:name="_Toc219981360"/>
      <w:r>
        <w:rPr>
          <w:u w:val="single"/>
        </w:rPr>
        <w:t>Noncompliance</w:t>
      </w:r>
      <w:r w:rsidR="001146C1" w:rsidRPr="008F25E5">
        <w:rPr>
          <w:u w:val="single"/>
        </w:rPr>
        <w:t>s</w:t>
      </w:r>
      <w:r w:rsidR="00A46CEB" w:rsidRPr="008F25E5">
        <w:rPr>
          <w:u w:val="single"/>
        </w:rPr>
        <w:t>,</w:t>
      </w:r>
      <w:r w:rsidR="00A46CEB" w:rsidRPr="008F25E5">
        <w:rPr>
          <w:spacing w:val="-7"/>
          <w:u w:val="single"/>
        </w:rPr>
        <w:t xml:space="preserve"> </w:t>
      </w:r>
      <w:r w:rsidR="00A46CEB" w:rsidRPr="008F25E5">
        <w:rPr>
          <w:u w:val="single"/>
        </w:rPr>
        <w:t>Enforcement</w:t>
      </w:r>
      <w:r w:rsidR="00A46CEB" w:rsidRPr="00AD5B9F">
        <w:rPr>
          <w:u w:val="single" w:color="000000"/>
        </w:rPr>
        <w:t>,</w:t>
      </w:r>
      <w:r w:rsidR="00A46CEB" w:rsidRPr="00AD5B9F">
        <w:rPr>
          <w:spacing w:val="-8"/>
          <w:u w:val="single" w:color="000000"/>
        </w:rPr>
        <w:t xml:space="preserve"> </w:t>
      </w:r>
      <w:r w:rsidR="00A46CEB" w:rsidRPr="00AD5B9F">
        <w:rPr>
          <w:u w:val="single" w:color="000000"/>
        </w:rPr>
        <w:t>and</w:t>
      </w:r>
      <w:r w:rsidR="00A46CEB" w:rsidRPr="00AD5B9F">
        <w:rPr>
          <w:spacing w:val="-8"/>
          <w:u w:val="single" w:color="000000"/>
        </w:rPr>
        <w:t xml:space="preserve"> </w:t>
      </w:r>
      <w:r w:rsidR="00A46CEB" w:rsidRPr="00AD5B9F">
        <w:rPr>
          <w:spacing w:val="-2"/>
          <w:u w:val="single" w:color="000000"/>
        </w:rPr>
        <w:t>Assessment</w:t>
      </w:r>
      <w:bookmarkEnd w:id="52"/>
      <w:bookmarkEnd w:id="53"/>
      <w:bookmarkEnd w:id="54"/>
      <w:bookmarkEnd w:id="55"/>
    </w:p>
    <w:p w14:paraId="4DA7AA34" w14:textId="23D3BC6A" w:rsidR="00031EE3" w:rsidRDefault="00302555" w:rsidP="00E22B30">
      <w:pPr>
        <w:pStyle w:val="BodyText3"/>
      </w:pPr>
      <w:r w:rsidRPr="00AD5B9F">
        <w:t>NRC staff use</w:t>
      </w:r>
      <w:r w:rsidR="008F25E5">
        <w:t>s</w:t>
      </w:r>
      <w:r w:rsidRPr="00AD5B9F">
        <w:t xml:space="preserve"> </w:t>
      </w:r>
      <w:r w:rsidR="00A46CEB" w:rsidRPr="00AD5B9F">
        <w:t xml:space="preserve">IMC </w:t>
      </w:r>
      <w:r w:rsidR="00D26EE4" w:rsidRPr="00AD5B9F">
        <w:t>25</w:t>
      </w:r>
      <w:r w:rsidR="00D616D1" w:rsidRPr="00AD5B9F">
        <w:t xml:space="preserve">71 </w:t>
      </w:r>
      <w:r w:rsidRPr="00AD5B9F">
        <w:t>to</w:t>
      </w:r>
      <w:r w:rsidR="00A46CEB" w:rsidRPr="00AD5B9F">
        <w:t xml:space="preserve"> </w:t>
      </w:r>
      <w:r w:rsidR="008B00FC" w:rsidRPr="00AD5B9F">
        <w:t>screen</w:t>
      </w:r>
      <w:r w:rsidR="00137E2A" w:rsidRPr="00AD5B9F">
        <w:t xml:space="preserve"> and characterize</w:t>
      </w:r>
      <w:r w:rsidR="00A46CEB" w:rsidRPr="00AD5B9F">
        <w:t xml:space="preserve"> </w:t>
      </w:r>
      <w:r w:rsidR="00A9366A">
        <w:t xml:space="preserve">operational </w:t>
      </w:r>
      <w:r w:rsidR="00137E2A" w:rsidRPr="00AD5B9F">
        <w:t xml:space="preserve">program </w:t>
      </w:r>
      <w:r w:rsidR="0055675A">
        <w:t>noncompliance</w:t>
      </w:r>
      <w:r w:rsidR="00D616D1" w:rsidRPr="00AD5B9F">
        <w:t xml:space="preserve">s </w:t>
      </w:r>
      <w:r w:rsidR="00A46CEB" w:rsidRPr="00AD5B9F">
        <w:t xml:space="preserve">and </w:t>
      </w:r>
      <w:r w:rsidR="00D616D1" w:rsidRPr="00AD5B9F">
        <w:t xml:space="preserve">IMC 0618 </w:t>
      </w:r>
      <w:r w:rsidR="009363FB" w:rsidRPr="00AD5B9F">
        <w:t xml:space="preserve">to </w:t>
      </w:r>
      <w:r w:rsidR="00A46CEB" w:rsidRPr="00AD5B9F">
        <w:t xml:space="preserve">document </w:t>
      </w:r>
      <w:r w:rsidR="00A9366A">
        <w:t xml:space="preserve">operational </w:t>
      </w:r>
      <w:r w:rsidR="00172D23" w:rsidRPr="00AD5B9F">
        <w:t xml:space="preserve">program </w:t>
      </w:r>
      <w:r w:rsidR="00EC6D71" w:rsidRPr="00AD5B9F">
        <w:t>findings</w:t>
      </w:r>
      <w:r w:rsidR="00A46CEB" w:rsidRPr="00AD5B9F">
        <w:t xml:space="preserve"> prior to the </w:t>
      </w:r>
      <w:r w:rsidR="003D7911" w:rsidRPr="00AD5B9F">
        <w:t>transition to operations</w:t>
      </w:r>
      <w:r w:rsidR="00A46CEB" w:rsidRPr="00AD5B9F">
        <w:t xml:space="preserve">. </w:t>
      </w:r>
      <w:r w:rsidR="00031EE3" w:rsidRPr="00AD5B9F">
        <w:t xml:space="preserve">Program </w:t>
      </w:r>
      <w:r w:rsidR="0055675A">
        <w:t>noncompliance</w:t>
      </w:r>
      <w:r w:rsidR="008B00FC" w:rsidRPr="00AD5B9F">
        <w:t>s</w:t>
      </w:r>
      <w:r w:rsidR="00A46CEB" w:rsidRPr="00AD5B9F">
        <w:t xml:space="preserve"> identified after the</w:t>
      </w:r>
      <w:r w:rsidR="003D7911" w:rsidRPr="00AD5B9F">
        <w:t xml:space="preserve"> transition to operations </w:t>
      </w:r>
      <w:r w:rsidR="00A46CEB" w:rsidRPr="00AD5B9F">
        <w:t>will be dispositioned</w:t>
      </w:r>
      <w:r w:rsidR="009A3CD9" w:rsidRPr="00AD5B9F">
        <w:t>, documented, and assessed</w:t>
      </w:r>
      <w:r w:rsidR="00A46CEB" w:rsidRPr="00AD5B9F">
        <w:t xml:space="preserve"> using </w:t>
      </w:r>
      <w:r w:rsidR="00172D23" w:rsidRPr="00AD5B9F">
        <w:t xml:space="preserve">the </w:t>
      </w:r>
      <w:r w:rsidR="009A3CD9" w:rsidRPr="00AD5B9F">
        <w:t xml:space="preserve">appropriate reactor </w:t>
      </w:r>
      <w:r w:rsidR="00172D23" w:rsidRPr="00AD5B9F">
        <w:t xml:space="preserve">operations </w:t>
      </w:r>
      <w:r w:rsidR="009A3CD9" w:rsidRPr="00AD5B9F">
        <w:t>o</w:t>
      </w:r>
      <w:r w:rsidR="00A46CEB" w:rsidRPr="00AD5B9F">
        <w:t xml:space="preserve">versight </w:t>
      </w:r>
      <w:r w:rsidR="009A3CD9" w:rsidRPr="00AD5B9F">
        <w:t>p</w:t>
      </w:r>
      <w:r w:rsidR="00A46CEB" w:rsidRPr="00AD5B9F">
        <w:t>rocess</w:t>
      </w:r>
      <w:r w:rsidR="009A3CD9" w:rsidRPr="00AD5B9F">
        <w:t>.</w:t>
      </w:r>
      <w:r w:rsidR="00A46CEB" w:rsidRPr="00AD5B9F">
        <w:t xml:space="preserve"> </w:t>
      </w:r>
    </w:p>
    <w:p w14:paraId="6C1AB6A9" w14:textId="4C0088B3" w:rsidR="00CE45E6" w:rsidRPr="002409F7" w:rsidRDefault="008F25E5" w:rsidP="008F25E5">
      <w:pPr>
        <w:pStyle w:val="Heading2"/>
      </w:pPr>
      <w:bookmarkStart w:id="56" w:name="_Toc202257966"/>
      <w:bookmarkStart w:id="57" w:name="_Toc204688128"/>
      <w:bookmarkStart w:id="58" w:name="_Toc216099129"/>
      <w:bookmarkStart w:id="59" w:name="_Toc219981361"/>
      <w:r>
        <w:t>07.05</w:t>
      </w:r>
      <w:r>
        <w:tab/>
      </w:r>
      <w:r w:rsidR="00A46CEB" w:rsidRPr="00AD5B9F">
        <w:rPr>
          <w:u w:val="single"/>
        </w:rPr>
        <w:t>Response</w:t>
      </w:r>
      <w:r w:rsidR="00A46CEB" w:rsidRPr="00AD5B9F">
        <w:rPr>
          <w:spacing w:val="-5"/>
          <w:u w:val="single"/>
        </w:rPr>
        <w:t xml:space="preserve"> </w:t>
      </w:r>
      <w:r w:rsidR="00A46CEB" w:rsidRPr="00AD5B9F">
        <w:rPr>
          <w:u w:val="single"/>
        </w:rPr>
        <w:t>to</w:t>
      </w:r>
      <w:r w:rsidR="00A46CEB" w:rsidRPr="00AD5B9F">
        <w:rPr>
          <w:spacing w:val="-6"/>
          <w:u w:val="single"/>
        </w:rPr>
        <w:t xml:space="preserve"> </w:t>
      </w:r>
      <w:r w:rsidR="00A46CEB" w:rsidRPr="00AD5B9F">
        <w:rPr>
          <w:u w:val="single"/>
        </w:rPr>
        <w:t>Significant</w:t>
      </w:r>
      <w:r w:rsidR="00A46CEB" w:rsidRPr="00AD5B9F">
        <w:rPr>
          <w:spacing w:val="-6"/>
          <w:u w:val="single"/>
        </w:rPr>
        <w:t xml:space="preserve"> </w:t>
      </w:r>
      <w:r w:rsidR="00A46CEB" w:rsidRPr="00AD5B9F">
        <w:rPr>
          <w:u w:val="single"/>
        </w:rPr>
        <w:t>Issues</w:t>
      </w:r>
      <w:r w:rsidR="00A46CEB" w:rsidRPr="00AD5B9F">
        <w:rPr>
          <w:spacing w:val="-3"/>
          <w:u w:val="single"/>
        </w:rPr>
        <w:t xml:space="preserve"> </w:t>
      </w:r>
      <w:r w:rsidR="00A46CEB" w:rsidRPr="00AD5B9F">
        <w:rPr>
          <w:u w:val="single"/>
        </w:rPr>
        <w:t>or</w:t>
      </w:r>
      <w:r w:rsidR="00A46CEB" w:rsidRPr="00AD5B9F">
        <w:rPr>
          <w:spacing w:val="-3"/>
          <w:u w:val="single"/>
        </w:rPr>
        <w:t xml:space="preserve"> </w:t>
      </w:r>
      <w:r w:rsidR="00A46CEB" w:rsidRPr="00AD5B9F">
        <w:rPr>
          <w:spacing w:val="-2"/>
          <w:u w:val="single"/>
        </w:rPr>
        <w:t>Events</w:t>
      </w:r>
      <w:bookmarkEnd w:id="56"/>
      <w:bookmarkEnd w:id="57"/>
      <w:bookmarkEnd w:id="58"/>
      <w:bookmarkEnd w:id="59"/>
    </w:p>
    <w:p w14:paraId="6C1AB6AB" w14:textId="33CA2688" w:rsidR="00CE45E6" w:rsidRPr="002409F7" w:rsidRDefault="00386504" w:rsidP="00E22B30">
      <w:pPr>
        <w:pStyle w:val="BodyText3"/>
      </w:pPr>
      <w:r w:rsidRPr="00AD5B9F">
        <w:t xml:space="preserve">Guidance for responding to significant events at advanced reactor </w:t>
      </w:r>
      <w:r w:rsidR="000939B0">
        <w:t xml:space="preserve">project vendors, </w:t>
      </w:r>
      <w:r w:rsidR="000939B0" w:rsidRPr="00AD5B9F">
        <w:t>manufactur</w:t>
      </w:r>
      <w:r w:rsidR="000939B0">
        <w:t>ers</w:t>
      </w:r>
      <w:r w:rsidR="000939B0" w:rsidRPr="00AD5B9F">
        <w:t xml:space="preserve"> </w:t>
      </w:r>
      <w:r w:rsidR="00532AAA" w:rsidRPr="00AD5B9F">
        <w:t xml:space="preserve">or construction facilities is contained in </w:t>
      </w:r>
      <w:r w:rsidR="00774E02">
        <w:t>Attachment 2</w:t>
      </w:r>
      <w:r w:rsidR="00532AAA" w:rsidRPr="00AD5B9F">
        <w:t xml:space="preserve"> of this IMC.</w:t>
      </w:r>
    </w:p>
    <w:p w14:paraId="6C1AB6B0" w14:textId="70C3F1B8" w:rsidR="00CE45E6" w:rsidRPr="00AD5B9F" w:rsidRDefault="00C41191" w:rsidP="002C082A">
      <w:pPr>
        <w:pStyle w:val="Heading1"/>
        <w:rPr>
          <w:spacing w:val="-2"/>
        </w:rPr>
      </w:pPr>
      <w:bookmarkStart w:id="60" w:name="_Toc216099130"/>
      <w:bookmarkStart w:id="61" w:name="_Toc219981362"/>
      <w:r w:rsidRPr="00AD5B9F">
        <w:rPr>
          <w:spacing w:val="-2"/>
        </w:rPr>
        <w:t>2574</w:t>
      </w:r>
      <w:r w:rsidR="00A46CEB" w:rsidRPr="00AD5B9F">
        <w:rPr>
          <w:spacing w:val="-2"/>
        </w:rPr>
        <w:t>-</w:t>
      </w:r>
      <w:r w:rsidR="00A46CEB" w:rsidRPr="00AD5B9F">
        <w:rPr>
          <w:spacing w:val="-5"/>
        </w:rPr>
        <w:t>08</w:t>
      </w:r>
      <w:r w:rsidR="00A46CEB" w:rsidRPr="00AD5B9F">
        <w:tab/>
      </w:r>
      <w:r w:rsidR="00A46CEB" w:rsidRPr="00AD5B9F">
        <w:rPr>
          <w:spacing w:val="-2"/>
        </w:rPr>
        <w:t>REFERENCES</w:t>
      </w:r>
      <w:bookmarkEnd w:id="60"/>
      <w:bookmarkEnd w:id="61"/>
    </w:p>
    <w:p w14:paraId="1BBF4CD5" w14:textId="77777777" w:rsidR="00954E48" w:rsidRPr="00AD5B9F" w:rsidRDefault="00954E48" w:rsidP="003A1AF1">
      <w:pPr>
        <w:pStyle w:val="BodyText2"/>
      </w:pPr>
      <w:r w:rsidRPr="00AD5B9F">
        <w:t>10</w:t>
      </w:r>
      <w:r w:rsidRPr="00AD5B9F">
        <w:rPr>
          <w:spacing w:val="-3"/>
        </w:rPr>
        <w:t xml:space="preserve"> </w:t>
      </w:r>
      <w:r w:rsidRPr="00AD5B9F">
        <w:t>CFR</w:t>
      </w:r>
      <w:r w:rsidRPr="00AD5B9F">
        <w:rPr>
          <w:spacing w:val="-4"/>
        </w:rPr>
        <w:t xml:space="preserve"> </w:t>
      </w:r>
      <w:r w:rsidRPr="007A062F">
        <w:rPr>
          <w:rFonts w:eastAsiaTheme="minorHAnsi"/>
        </w:rPr>
        <w:t>Part</w:t>
      </w:r>
      <w:r w:rsidRPr="00AD5B9F">
        <w:rPr>
          <w:spacing w:val="-2"/>
        </w:rPr>
        <w:t xml:space="preserve"> </w:t>
      </w:r>
      <w:r w:rsidRPr="00AD5B9F">
        <w:t>52,</w:t>
      </w:r>
      <w:r w:rsidRPr="00AD5B9F">
        <w:rPr>
          <w:spacing w:val="-3"/>
        </w:rPr>
        <w:t xml:space="preserve"> </w:t>
      </w:r>
      <w:r w:rsidRPr="00AD5B9F">
        <w:t>“Early</w:t>
      </w:r>
      <w:r w:rsidRPr="00AD5B9F">
        <w:rPr>
          <w:spacing w:val="-3"/>
        </w:rPr>
        <w:t xml:space="preserve"> </w:t>
      </w:r>
      <w:r w:rsidRPr="00AD5B9F">
        <w:t>Site</w:t>
      </w:r>
      <w:r w:rsidRPr="00AD5B9F">
        <w:rPr>
          <w:spacing w:val="-3"/>
        </w:rPr>
        <w:t xml:space="preserve"> </w:t>
      </w:r>
      <w:r w:rsidRPr="00AD5B9F">
        <w:t>Permits;</w:t>
      </w:r>
      <w:r w:rsidRPr="00AD5B9F">
        <w:rPr>
          <w:spacing w:val="-2"/>
        </w:rPr>
        <w:t xml:space="preserve"> </w:t>
      </w:r>
      <w:r w:rsidRPr="00AD5B9F">
        <w:t>Standard</w:t>
      </w:r>
      <w:r w:rsidRPr="00AD5B9F">
        <w:rPr>
          <w:spacing w:val="-5"/>
        </w:rPr>
        <w:t xml:space="preserve"> </w:t>
      </w:r>
      <w:r w:rsidRPr="00AD5B9F">
        <w:t>Design</w:t>
      </w:r>
      <w:r w:rsidRPr="00AD5B9F">
        <w:rPr>
          <w:spacing w:val="-3"/>
        </w:rPr>
        <w:t xml:space="preserve"> </w:t>
      </w:r>
      <w:r w:rsidRPr="00AD5B9F">
        <w:t>Certifications;</w:t>
      </w:r>
      <w:r w:rsidRPr="00AD5B9F">
        <w:rPr>
          <w:spacing w:val="-4"/>
        </w:rPr>
        <w:t xml:space="preserve"> </w:t>
      </w:r>
      <w:r w:rsidRPr="00AD5B9F">
        <w:t>and</w:t>
      </w:r>
      <w:r w:rsidRPr="00AD5B9F">
        <w:rPr>
          <w:spacing w:val="-3"/>
        </w:rPr>
        <w:t xml:space="preserve"> </w:t>
      </w:r>
      <w:r w:rsidRPr="00AD5B9F">
        <w:t>Combined</w:t>
      </w:r>
      <w:r w:rsidRPr="00AD5B9F">
        <w:rPr>
          <w:spacing w:val="-3"/>
        </w:rPr>
        <w:t xml:space="preserve"> </w:t>
      </w:r>
      <w:r w:rsidRPr="00AD5B9F">
        <w:t>Licenses for Nuclear Power Plants”</w:t>
      </w:r>
    </w:p>
    <w:p w14:paraId="54283E15" w14:textId="77777777" w:rsidR="00954E48" w:rsidRPr="00AD5B9F" w:rsidRDefault="00954E48" w:rsidP="003A1AF1">
      <w:pPr>
        <w:pStyle w:val="BodyText2"/>
      </w:pPr>
      <w:r w:rsidRPr="00AD5B9F">
        <w:t>10 CFR 50.34, “Contents of applications; technical information.”</w:t>
      </w:r>
    </w:p>
    <w:p w14:paraId="59C58E2C" w14:textId="77777777" w:rsidR="00954E48" w:rsidRPr="00AD5B9F" w:rsidRDefault="00954E48" w:rsidP="003A1AF1">
      <w:pPr>
        <w:pStyle w:val="BodyText2"/>
        <w:rPr>
          <w:rFonts w:eastAsia="Calibri"/>
        </w:rPr>
      </w:pPr>
      <w:r w:rsidRPr="00AD5B9F">
        <w:t>RG 1.206, “</w:t>
      </w:r>
      <w:r w:rsidRPr="00AD5B9F">
        <w:rPr>
          <w:rFonts w:eastAsia="Calibri"/>
        </w:rPr>
        <w:t>Combined License Applications for Nuclear Power Plants”</w:t>
      </w:r>
    </w:p>
    <w:p w14:paraId="1D1D0E02" w14:textId="77777777" w:rsidR="00954E48" w:rsidRPr="00AD5B9F" w:rsidRDefault="00954E48" w:rsidP="003A1AF1">
      <w:pPr>
        <w:pStyle w:val="BodyText2"/>
      </w:pPr>
      <w:r w:rsidRPr="00AD5B9F">
        <w:t>RG 16.8, “</w:t>
      </w:r>
      <w:r w:rsidRPr="00AD5B9F">
        <w:rPr>
          <w:color w:val="333333"/>
          <w:shd w:val="clear" w:color="auto" w:fill="FFFFFF"/>
        </w:rPr>
        <w:t>Initial Test Programs for Water-Cooled Nuclear Power Plants</w:t>
      </w:r>
      <w:r w:rsidRPr="00AD5B9F">
        <w:t>”</w:t>
      </w:r>
    </w:p>
    <w:p w14:paraId="1D837F9C" w14:textId="77777777" w:rsidR="00954E48" w:rsidRPr="00AD5B9F" w:rsidRDefault="00954E48" w:rsidP="003A1AF1">
      <w:pPr>
        <w:pStyle w:val="BodyText2"/>
      </w:pPr>
      <w:r w:rsidRPr="00AD5B9F">
        <w:lastRenderedPageBreak/>
        <w:t>SECY-05-0197,</w:t>
      </w:r>
      <w:r w:rsidRPr="00AD5B9F">
        <w:rPr>
          <w:spacing w:val="-5"/>
        </w:rPr>
        <w:t xml:space="preserve"> </w:t>
      </w:r>
      <w:r w:rsidRPr="00AD5B9F">
        <w:t>“Review</w:t>
      </w:r>
      <w:r w:rsidRPr="00AD5B9F">
        <w:rPr>
          <w:spacing w:val="-5"/>
        </w:rPr>
        <w:t xml:space="preserve"> </w:t>
      </w:r>
      <w:r w:rsidRPr="00AD5B9F">
        <w:t>of</w:t>
      </w:r>
      <w:r w:rsidRPr="00AD5B9F">
        <w:rPr>
          <w:spacing w:val="-5"/>
        </w:rPr>
        <w:t xml:space="preserve"> </w:t>
      </w:r>
      <w:r w:rsidRPr="00AD5B9F">
        <w:t>Operational</w:t>
      </w:r>
      <w:r w:rsidRPr="00AD5B9F">
        <w:rPr>
          <w:spacing w:val="-4"/>
        </w:rPr>
        <w:t xml:space="preserve"> </w:t>
      </w:r>
      <w:r w:rsidRPr="00AD5B9F">
        <w:t>Programs</w:t>
      </w:r>
      <w:r w:rsidRPr="00AD5B9F">
        <w:rPr>
          <w:spacing w:val="-3"/>
        </w:rPr>
        <w:t xml:space="preserve"> </w:t>
      </w:r>
      <w:r w:rsidRPr="00AD5B9F">
        <w:t>in</w:t>
      </w:r>
      <w:r w:rsidRPr="00AD5B9F">
        <w:rPr>
          <w:spacing w:val="-4"/>
        </w:rPr>
        <w:t xml:space="preserve"> </w:t>
      </w:r>
      <w:r w:rsidRPr="00AD5B9F">
        <w:t>a</w:t>
      </w:r>
      <w:r w:rsidRPr="00AD5B9F">
        <w:rPr>
          <w:spacing w:val="-3"/>
        </w:rPr>
        <w:t xml:space="preserve"> </w:t>
      </w:r>
      <w:r w:rsidRPr="00AD5B9F">
        <w:t>Combined</w:t>
      </w:r>
      <w:r w:rsidRPr="00AD5B9F">
        <w:rPr>
          <w:spacing w:val="-4"/>
        </w:rPr>
        <w:t xml:space="preserve"> </w:t>
      </w:r>
      <w:r w:rsidRPr="00AD5B9F">
        <w:t>License</w:t>
      </w:r>
      <w:r w:rsidRPr="00AD5B9F">
        <w:rPr>
          <w:spacing w:val="-5"/>
        </w:rPr>
        <w:t xml:space="preserve"> </w:t>
      </w:r>
      <w:r w:rsidRPr="00AD5B9F">
        <w:t>and</w:t>
      </w:r>
      <w:r w:rsidRPr="00AD5B9F">
        <w:rPr>
          <w:spacing w:val="-5"/>
        </w:rPr>
        <w:t xml:space="preserve"> </w:t>
      </w:r>
      <w:r w:rsidRPr="00AD5B9F">
        <w:t>General Emergency Planning Inspections, Tests, Analyses, and Acceptance Criteria”</w:t>
      </w:r>
    </w:p>
    <w:p w14:paraId="552FF294" w14:textId="77777777" w:rsidR="00954E48" w:rsidRPr="00AD5B9F" w:rsidRDefault="00954E48" w:rsidP="003A1AF1">
      <w:pPr>
        <w:pStyle w:val="BodyText2"/>
      </w:pPr>
      <w:r w:rsidRPr="00AD5B9F">
        <w:t>SECY-06-0114,</w:t>
      </w:r>
      <w:r w:rsidRPr="00AD5B9F">
        <w:rPr>
          <w:spacing w:val="-4"/>
        </w:rPr>
        <w:t xml:space="preserve"> </w:t>
      </w:r>
      <w:r w:rsidRPr="00AD5B9F">
        <w:t>“Description</w:t>
      </w:r>
      <w:r w:rsidRPr="00AD5B9F">
        <w:rPr>
          <w:spacing w:val="-3"/>
        </w:rPr>
        <w:t xml:space="preserve"> </w:t>
      </w:r>
      <w:r w:rsidRPr="00AD5B9F">
        <w:t>of</w:t>
      </w:r>
      <w:r w:rsidRPr="00AD5B9F">
        <w:rPr>
          <w:spacing w:val="-3"/>
        </w:rPr>
        <w:t xml:space="preserve"> </w:t>
      </w:r>
      <w:r w:rsidRPr="00AD5B9F">
        <w:t>the</w:t>
      </w:r>
      <w:r w:rsidRPr="00AD5B9F">
        <w:rPr>
          <w:spacing w:val="-5"/>
        </w:rPr>
        <w:t xml:space="preserve"> </w:t>
      </w:r>
      <w:r w:rsidRPr="00AD5B9F">
        <w:t>Construction</w:t>
      </w:r>
      <w:r w:rsidRPr="00AD5B9F">
        <w:rPr>
          <w:spacing w:val="-3"/>
        </w:rPr>
        <w:t xml:space="preserve"> </w:t>
      </w:r>
      <w:r w:rsidRPr="00AD5B9F">
        <w:t>Inspection</w:t>
      </w:r>
      <w:r w:rsidRPr="00AD5B9F">
        <w:rPr>
          <w:spacing w:val="-3"/>
        </w:rPr>
        <w:t xml:space="preserve"> </w:t>
      </w:r>
      <w:r w:rsidRPr="00AD5B9F">
        <w:t>Program</w:t>
      </w:r>
      <w:r w:rsidRPr="00AD5B9F">
        <w:rPr>
          <w:spacing w:val="-4"/>
        </w:rPr>
        <w:t xml:space="preserve"> </w:t>
      </w:r>
      <w:r w:rsidRPr="00AD5B9F">
        <w:t>for</w:t>
      </w:r>
      <w:r w:rsidRPr="00AD5B9F">
        <w:rPr>
          <w:spacing w:val="-4"/>
        </w:rPr>
        <w:t xml:space="preserve"> </w:t>
      </w:r>
      <w:r w:rsidRPr="00AD5B9F">
        <w:t>Plants</w:t>
      </w:r>
      <w:r w:rsidRPr="00AD5B9F">
        <w:rPr>
          <w:spacing w:val="-2"/>
        </w:rPr>
        <w:t xml:space="preserve"> </w:t>
      </w:r>
      <w:r w:rsidRPr="00AD5B9F">
        <w:t>Licensed</w:t>
      </w:r>
      <w:r w:rsidRPr="00AD5B9F">
        <w:rPr>
          <w:spacing w:val="-5"/>
        </w:rPr>
        <w:t xml:space="preserve"> </w:t>
      </w:r>
      <w:r w:rsidRPr="00AD5B9F">
        <w:t>under 10 CFR Part 52”</w:t>
      </w:r>
    </w:p>
    <w:p w14:paraId="1EC13CB7" w14:textId="292C1EBF" w:rsidR="000B5EBB" w:rsidRPr="00AD5B9F" w:rsidRDefault="00954E48" w:rsidP="003A1AF1">
      <w:pPr>
        <w:pStyle w:val="BodyText2"/>
      </w:pPr>
      <w:r w:rsidRPr="00AD5B9F">
        <w:t>IMC</w:t>
      </w:r>
      <w:r w:rsidRPr="00AD5B9F">
        <w:rPr>
          <w:spacing w:val="-9"/>
        </w:rPr>
        <w:t xml:space="preserve"> </w:t>
      </w:r>
      <w:r w:rsidRPr="00AD5B9F">
        <w:t>0618,</w:t>
      </w:r>
      <w:r w:rsidR="000B5EBB" w:rsidRPr="002409F7">
        <w:rPr>
          <w:spacing w:val="-2"/>
        </w:rPr>
        <w:t xml:space="preserve"> “Advanced Power Reactor Inspection Reports”</w:t>
      </w:r>
    </w:p>
    <w:p w14:paraId="0C7204AC" w14:textId="77777777" w:rsidR="00954E48" w:rsidRPr="00AD5B9F" w:rsidRDefault="00954E48" w:rsidP="003A1AF1">
      <w:pPr>
        <w:pStyle w:val="BodyText2"/>
        <w:rPr>
          <w:spacing w:val="-3"/>
        </w:rPr>
      </w:pPr>
      <w:r w:rsidRPr="00AD5B9F">
        <w:t>IMC</w:t>
      </w:r>
      <w:r w:rsidRPr="00AD5B9F">
        <w:rPr>
          <w:spacing w:val="-4"/>
        </w:rPr>
        <w:t xml:space="preserve"> </w:t>
      </w:r>
      <w:r w:rsidRPr="00AD5B9F">
        <w:t>2200,</w:t>
      </w:r>
      <w:r w:rsidRPr="00AD5B9F">
        <w:rPr>
          <w:spacing w:val="-3"/>
        </w:rPr>
        <w:t xml:space="preserve"> </w:t>
      </w:r>
      <w:r w:rsidRPr="00AD5B9F">
        <w:t>“Security</w:t>
      </w:r>
      <w:r w:rsidRPr="00AD5B9F">
        <w:rPr>
          <w:spacing w:val="-4"/>
        </w:rPr>
        <w:t xml:space="preserve"> </w:t>
      </w:r>
      <w:r w:rsidRPr="00AD5B9F">
        <w:t>Inspection</w:t>
      </w:r>
      <w:r w:rsidRPr="00AD5B9F">
        <w:rPr>
          <w:spacing w:val="-2"/>
        </w:rPr>
        <w:t xml:space="preserve"> </w:t>
      </w:r>
      <w:r w:rsidRPr="00AD5B9F">
        <w:t>Program</w:t>
      </w:r>
      <w:r w:rsidRPr="00AD5B9F">
        <w:rPr>
          <w:spacing w:val="-3"/>
        </w:rPr>
        <w:t xml:space="preserve"> </w:t>
      </w:r>
      <w:r w:rsidRPr="00AD5B9F">
        <w:t>for</w:t>
      </w:r>
      <w:r w:rsidRPr="00AD5B9F">
        <w:rPr>
          <w:spacing w:val="-4"/>
        </w:rPr>
        <w:t xml:space="preserve"> </w:t>
      </w:r>
      <w:r w:rsidRPr="00AD5B9F">
        <w:t>Construction”</w:t>
      </w:r>
      <w:r w:rsidRPr="00AD5B9F">
        <w:rPr>
          <w:spacing w:val="-3"/>
        </w:rPr>
        <w:t xml:space="preserve"> </w:t>
      </w:r>
    </w:p>
    <w:p w14:paraId="0D29F695" w14:textId="77777777" w:rsidR="00954E48" w:rsidRPr="00AD5B9F" w:rsidRDefault="00954E48" w:rsidP="003A1AF1">
      <w:pPr>
        <w:pStyle w:val="BodyText2"/>
      </w:pPr>
      <w:r w:rsidRPr="00AD5B9F">
        <w:t>IMC</w:t>
      </w:r>
      <w:r w:rsidRPr="00AD5B9F">
        <w:rPr>
          <w:spacing w:val="-4"/>
        </w:rPr>
        <w:t xml:space="preserve"> </w:t>
      </w:r>
      <w:r w:rsidRPr="00AD5B9F">
        <w:t>2200, App. A, “Security Construction Inspection Program”</w:t>
      </w:r>
    </w:p>
    <w:p w14:paraId="1DE564AC" w14:textId="77777777" w:rsidR="00954E48" w:rsidRPr="00AD5B9F" w:rsidRDefault="00954E48" w:rsidP="003A1AF1">
      <w:pPr>
        <w:pStyle w:val="BodyText2"/>
      </w:pPr>
      <w:r w:rsidRPr="00AD5B9F">
        <w:t>IMC</w:t>
      </w:r>
      <w:r w:rsidRPr="00AD5B9F">
        <w:rPr>
          <w:spacing w:val="-6"/>
        </w:rPr>
        <w:t xml:space="preserve"> </w:t>
      </w:r>
      <w:r w:rsidRPr="00AD5B9F">
        <w:t>2570,</w:t>
      </w:r>
      <w:r w:rsidRPr="00AD5B9F">
        <w:rPr>
          <w:spacing w:val="-4"/>
        </w:rPr>
        <w:t xml:space="preserve"> </w:t>
      </w:r>
      <w:r w:rsidRPr="00AD5B9F">
        <w:t>“Advanced Reactor Construction</w:t>
      </w:r>
      <w:r w:rsidRPr="00AD5B9F">
        <w:rPr>
          <w:spacing w:val="-4"/>
        </w:rPr>
        <w:t xml:space="preserve"> </w:t>
      </w:r>
      <w:r w:rsidRPr="00AD5B9F">
        <w:t>Oversight Process (ARCOP) General Guidance and Basis Document.”</w:t>
      </w:r>
    </w:p>
    <w:p w14:paraId="0453CE9A" w14:textId="0CEFF53E" w:rsidR="00954E48" w:rsidRPr="00AD5B9F" w:rsidRDefault="00954E48" w:rsidP="003A1AF1">
      <w:pPr>
        <w:pStyle w:val="BodyText2"/>
      </w:pPr>
      <w:r w:rsidRPr="00AD5B9F">
        <w:t xml:space="preserve">IMC 2571, </w:t>
      </w:r>
      <w:r w:rsidRPr="00AD5B9F">
        <w:rPr>
          <w:color w:val="323130"/>
          <w:shd w:val="clear" w:color="auto" w:fill="FFFFFF"/>
        </w:rPr>
        <w:t>Dispositioning Advanced Power Reactor Construction</w:t>
      </w:r>
      <w:r w:rsidRPr="002409F7">
        <w:rPr>
          <w:b/>
          <w:bCs/>
          <w:color w:val="323130"/>
          <w:shd w:val="clear" w:color="auto" w:fill="FFFFFF"/>
        </w:rPr>
        <w:t xml:space="preserve"> </w:t>
      </w:r>
      <w:r w:rsidR="0055675A">
        <w:t>Noncompliance</w:t>
      </w:r>
      <w:r w:rsidRPr="007A062F">
        <w:t>s</w:t>
      </w:r>
      <w:r w:rsidRPr="00AD5B9F">
        <w:rPr>
          <w:spacing w:val="-5"/>
        </w:rPr>
        <w:t xml:space="preserve">,” </w:t>
      </w:r>
    </w:p>
    <w:p w14:paraId="1E2996F1" w14:textId="77777777" w:rsidR="00954E48" w:rsidRPr="00AD5B9F" w:rsidRDefault="00954E48" w:rsidP="003A1AF1">
      <w:pPr>
        <w:pStyle w:val="BodyText2"/>
      </w:pPr>
      <w:r w:rsidRPr="00AD5B9F">
        <w:t>IMC</w:t>
      </w:r>
      <w:r w:rsidRPr="00AD5B9F">
        <w:rPr>
          <w:spacing w:val="-12"/>
        </w:rPr>
        <w:t xml:space="preserve"> </w:t>
      </w:r>
      <w:r w:rsidRPr="00AD5B9F">
        <w:t>2572,</w:t>
      </w:r>
      <w:r w:rsidRPr="00AD5B9F">
        <w:rPr>
          <w:spacing w:val="-8"/>
        </w:rPr>
        <w:t xml:space="preserve"> </w:t>
      </w:r>
      <w:r w:rsidRPr="00AD5B9F">
        <w:t>“</w:t>
      </w:r>
      <w:r w:rsidRPr="00AD5B9F">
        <w:rPr>
          <w:color w:val="323130"/>
          <w:shd w:val="clear" w:color="auto" w:fill="FFFFFF"/>
        </w:rPr>
        <w:t>Assessment of Advanced Reactor Construction Projects</w:t>
      </w:r>
      <w:r w:rsidRPr="00AD5B9F">
        <w:t>.”</w:t>
      </w:r>
    </w:p>
    <w:p w14:paraId="3C906518" w14:textId="3582F92D" w:rsidR="00954E48" w:rsidRPr="00AD5B9F" w:rsidRDefault="00954E48" w:rsidP="003A1AF1">
      <w:pPr>
        <w:pStyle w:val="BodyText2"/>
        <w:rPr>
          <w:color w:val="323130"/>
        </w:rPr>
      </w:pPr>
      <w:r w:rsidRPr="00AD5B9F">
        <w:t>IMC</w:t>
      </w:r>
      <w:r w:rsidRPr="00AD5B9F">
        <w:rPr>
          <w:spacing w:val="-6"/>
        </w:rPr>
        <w:t xml:space="preserve"> </w:t>
      </w:r>
      <w:r w:rsidRPr="00AD5B9F">
        <w:t>2573,</w:t>
      </w:r>
      <w:r w:rsidRPr="00AD5B9F">
        <w:rPr>
          <w:spacing w:val="-4"/>
        </w:rPr>
        <w:t xml:space="preserve"> “</w:t>
      </w:r>
      <w:r w:rsidRPr="00AD5B9F">
        <w:rPr>
          <w:color w:val="323130"/>
        </w:rPr>
        <w:t xml:space="preserve">Inspection of the Advanced Power Reactor “Quality </w:t>
      </w:r>
      <w:r w:rsidR="00A50B50" w:rsidRPr="00AD5B9F">
        <w:rPr>
          <w:color w:val="323130"/>
        </w:rPr>
        <w:t>of</w:t>
      </w:r>
      <w:r w:rsidRPr="00AD5B9F">
        <w:rPr>
          <w:color w:val="323130"/>
        </w:rPr>
        <w:t xml:space="preserve"> Construction” Strategic </w:t>
      </w:r>
      <w:r w:rsidRPr="007A062F">
        <w:t>Performance</w:t>
      </w:r>
      <w:r w:rsidRPr="00AD5B9F">
        <w:rPr>
          <w:color w:val="323130"/>
        </w:rPr>
        <w:t xml:space="preserve"> Area”</w:t>
      </w:r>
    </w:p>
    <w:p w14:paraId="6C1AB6C5" w14:textId="77777777" w:rsidR="00CE45E6" w:rsidRPr="00AD5B9F" w:rsidRDefault="00A46CEB" w:rsidP="003A1AF1">
      <w:pPr>
        <w:pStyle w:val="END"/>
      </w:pPr>
      <w:bookmarkStart w:id="62" w:name="_Toc202257968"/>
      <w:bookmarkStart w:id="63" w:name="_Toc204688130"/>
      <w:r w:rsidRPr="00AD5B9F">
        <w:t>END</w:t>
      </w:r>
      <w:bookmarkEnd w:id="62"/>
      <w:bookmarkEnd w:id="63"/>
    </w:p>
    <w:p w14:paraId="7C2AED8F" w14:textId="77777777" w:rsidR="007A062F" w:rsidRDefault="007A062F" w:rsidP="007A062F">
      <w:pPr>
        <w:pStyle w:val="BodyText"/>
      </w:pPr>
      <w:r>
        <w:t>List of Attachments:</w:t>
      </w:r>
    </w:p>
    <w:p w14:paraId="15E87E2A" w14:textId="3B9F273F" w:rsidR="007A062F" w:rsidRPr="00633BF1" w:rsidRDefault="007A062F" w:rsidP="006875E1">
      <w:pPr>
        <w:pStyle w:val="BodyText-table"/>
        <w:ind w:left="360"/>
      </w:pPr>
      <w:r w:rsidRPr="00633BF1">
        <w:t>Attachment 1:</w:t>
      </w:r>
      <w:r w:rsidRPr="00633BF1">
        <w:tab/>
      </w:r>
      <w:r w:rsidRPr="007A062F">
        <w:t>Inspection Procedures for Operational and Security Programs</w:t>
      </w:r>
    </w:p>
    <w:p w14:paraId="133CC470" w14:textId="0B143D08" w:rsidR="007A062F" w:rsidRPr="00633BF1" w:rsidRDefault="007A062F" w:rsidP="006875E1">
      <w:pPr>
        <w:pStyle w:val="BodyText-table"/>
        <w:ind w:left="360"/>
        <w:rPr>
          <w:rFonts w:eastAsiaTheme="minorEastAsia"/>
        </w:rPr>
      </w:pPr>
      <w:r w:rsidRPr="00633BF1">
        <w:t>Attachment 2:</w:t>
      </w:r>
      <w:r w:rsidRPr="00633BF1">
        <w:tab/>
      </w:r>
      <w:r w:rsidRPr="00AD5B9F">
        <w:t>Response</w:t>
      </w:r>
      <w:r w:rsidRPr="007A062F">
        <w:t xml:space="preserve"> </w:t>
      </w:r>
      <w:r w:rsidRPr="00AD5B9F">
        <w:t>to</w:t>
      </w:r>
      <w:r w:rsidRPr="007A062F">
        <w:t xml:space="preserve"> </w:t>
      </w:r>
      <w:r w:rsidRPr="00AD5B9F">
        <w:t>Significant</w:t>
      </w:r>
      <w:r w:rsidRPr="00AD5B9F">
        <w:rPr>
          <w:spacing w:val="-6"/>
        </w:rPr>
        <w:t xml:space="preserve"> </w:t>
      </w:r>
      <w:r w:rsidRPr="00AD5B9F">
        <w:t>Issues</w:t>
      </w:r>
      <w:r w:rsidRPr="00AD5B9F">
        <w:rPr>
          <w:spacing w:val="-7"/>
        </w:rPr>
        <w:t xml:space="preserve"> </w:t>
      </w:r>
      <w:r w:rsidRPr="00AD5B9F">
        <w:t>or</w:t>
      </w:r>
      <w:r w:rsidRPr="00AD5B9F">
        <w:rPr>
          <w:spacing w:val="-6"/>
        </w:rPr>
        <w:t xml:space="preserve"> </w:t>
      </w:r>
      <w:r w:rsidRPr="00AD5B9F">
        <w:t>Events</w:t>
      </w:r>
    </w:p>
    <w:p w14:paraId="1D48B27D" w14:textId="2F62DC0A" w:rsidR="007A062F" w:rsidRPr="00633BF1" w:rsidRDefault="007A062F" w:rsidP="006875E1">
      <w:pPr>
        <w:pStyle w:val="BodyText-table"/>
        <w:ind w:left="360"/>
      </w:pPr>
      <w:r w:rsidRPr="00633BF1">
        <w:t>Attachment 3:</w:t>
      </w:r>
      <w:r w:rsidRPr="00633BF1">
        <w:tab/>
      </w:r>
      <w:r w:rsidRPr="007A062F">
        <w:t>Revision History for IMC 2574</w:t>
      </w:r>
    </w:p>
    <w:p w14:paraId="5BA6EE8A" w14:textId="77777777" w:rsidR="00D80CC2" w:rsidRDefault="00D80CC2" w:rsidP="00D80CC2">
      <w:pPr>
        <w:pStyle w:val="BodyText"/>
      </w:pPr>
    </w:p>
    <w:p w14:paraId="51109742" w14:textId="77777777" w:rsidR="00D80CC2" w:rsidRPr="00D80CC2" w:rsidRDefault="00D80CC2" w:rsidP="00D80CC2">
      <w:pPr>
        <w:pStyle w:val="BodyText"/>
        <w:sectPr w:rsidR="00D80CC2" w:rsidRPr="00D80CC2" w:rsidSect="00107489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6C1AB6CA" w14:textId="6DF92A98" w:rsidR="00CE45E6" w:rsidRPr="00AE46B9" w:rsidRDefault="00287D69" w:rsidP="00AE46B9">
      <w:pPr>
        <w:pStyle w:val="attachmenttitle"/>
        <w:rPr>
          <w:u w:val="single"/>
        </w:rPr>
      </w:pPr>
      <w:bookmarkStart w:id="64" w:name="_Toc216099131"/>
      <w:bookmarkStart w:id="65" w:name="_Toc219981363"/>
      <w:r w:rsidRPr="00AE46B9">
        <w:rPr>
          <w:u w:val="single"/>
        </w:rPr>
        <w:lastRenderedPageBreak/>
        <w:t>Attachment 1: Inspection Procedures for Operational Programs</w:t>
      </w:r>
      <w:r w:rsidR="00413541" w:rsidRPr="00AE46B9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1ABAAC" wp14:editId="1AF6C4FC">
                <wp:simplePos x="0" y="0"/>
                <wp:positionH relativeFrom="page">
                  <wp:posOffset>3550285</wp:posOffset>
                </wp:positionH>
                <wp:positionV relativeFrom="page">
                  <wp:posOffset>7948930</wp:posOffset>
                </wp:positionV>
                <wp:extent cx="3336925" cy="1134745"/>
                <wp:effectExtent l="0" t="0" r="0" b="0"/>
                <wp:wrapNone/>
                <wp:docPr id="1229676395" name="Freeform: Shape 1229676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6925" cy="1134745"/>
                        </a:xfrm>
                        <a:custGeom>
                          <a:avLst/>
                          <a:gdLst>
                            <a:gd name="T0" fmla="+- 0 6909 5591"/>
                            <a:gd name="T1" fmla="*/ T0 w 5255"/>
                            <a:gd name="T2" fmla="+- 0 13546 12518"/>
                            <a:gd name="T3" fmla="*/ 13546 h 1787"/>
                            <a:gd name="T4" fmla="+- 0 5591 5591"/>
                            <a:gd name="T5" fmla="*/ T4 w 5255"/>
                            <a:gd name="T6" fmla="+- 0 13546 12518"/>
                            <a:gd name="T7" fmla="*/ 13546 h 1787"/>
                            <a:gd name="T8" fmla="+- 0 5591 5591"/>
                            <a:gd name="T9" fmla="*/ T8 w 5255"/>
                            <a:gd name="T10" fmla="+- 0 14304 12518"/>
                            <a:gd name="T11" fmla="*/ 14304 h 1787"/>
                            <a:gd name="T12" fmla="+- 0 6909 5591"/>
                            <a:gd name="T13" fmla="*/ T12 w 5255"/>
                            <a:gd name="T14" fmla="+- 0 14304 12518"/>
                            <a:gd name="T15" fmla="*/ 14304 h 1787"/>
                            <a:gd name="T16" fmla="+- 0 6909 5591"/>
                            <a:gd name="T17" fmla="*/ T16 w 5255"/>
                            <a:gd name="T18" fmla="+- 0 13546 12518"/>
                            <a:gd name="T19" fmla="*/ 13546 h 1787"/>
                            <a:gd name="T20" fmla="+- 0 6909 5591"/>
                            <a:gd name="T21" fmla="*/ T20 w 5255"/>
                            <a:gd name="T22" fmla="+- 0 12518 12518"/>
                            <a:gd name="T23" fmla="*/ 12518 h 1787"/>
                            <a:gd name="T24" fmla="+- 0 5591 5591"/>
                            <a:gd name="T25" fmla="*/ T24 w 5255"/>
                            <a:gd name="T26" fmla="+- 0 12518 12518"/>
                            <a:gd name="T27" fmla="*/ 12518 h 1787"/>
                            <a:gd name="T28" fmla="+- 0 5591 5591"/>
                            <a:gd name="T29" fmla="*/ T28 w 5255"/>
                            <a:gd name="T30" fmla="+- 0 13531 12518"/>
                            <a:gd name="T31" fmla="*/ 13531 h 1787"/>
                            <a:gd name="T32" fmla="+- 0 6909 5591"/>
                            <a:gd name="T33" fmla="*/ T32 w 5255"/>
                            <a:gd name="T34" fmla="+- 0 13531 12518"/>
                            <a:gd name="T35" fmla="*/ 13531 h 1787"/>
                            <a:gd name="T36" fmla="+- 0 6909 5591"/>
                            <a:gd name="T37" fmla="*/ T36 w 5255"/>
                            <a:gd name="T38" fmla="+- 0 12518 12518"/>
                            <a:gd name="T39" fmla="*/ 12518 h 1787"/>
                            <a:gd name="T40" fmla="+- 0 10845 5591"/>
                            <a:gd name="T41" fmla="*/ T40 w 5255"/>
                            <a:gd name="T42" fmla="+- 0 13546 12518"/>
                            <a:gd name="T43" fmla="*/ 13546 h 1787"/>
                            <a:gd name="T44" fmla="+- 0 6923 5591"/>
                            <a:gd name="T45" fmla="*/ T44 w 5255"/>
                            <a:gd name="T46" fmla="+- 0 13546 12518"/>
                            <a:gd name="T47" fmla="*/ 13546 h 1787"/>
                            <a:gd name="T48" fmla="+- 0 6923 5591"/>
                            <a:gd name="T49" fmla="*/ T48 w 5255"/>
                            <a:gd name="T50" fmla="+- 0 14304 12518"/>
                            <a:gd name="T51" fmla="*/ 14304 h 1787"/>
                            <a:gd name="T52" fmla="+- 0 10845 5591"/>
                            <a:gd name="T53" fmla="*/ T52 w 5255"/>
                            <a:gd name="T54" fmla="+- 0 14304 12518"/>
                            <a:gd name="T55" fmla="*/ 14304 h 1787"/>
                            <a:gd name="T56" fmla="+- 0 10845 5591"/>
                            <a:gd name="T57" fmla="*/ T56 w 5255"/>
                            <a:gd name="T58" fmla="+- 0 13546 12518"/>
                            <a:gd name="T59" fmla="*/ 13546 h 1787"/>
                            <a:gd name="T60" fmla="+- 0 10845 5591"/>
                            <a:gd name="T61" fmla="*/ T60 w 5255"/>
                            <a:gd name="T62" fmla="+- 0 12518 12518"/>
                            <a:gd name="T63" fmla="*/ 12518 h 1787"/>
                            <a:gd name="T64" fmla="+- 0 6923 5591"/>
                            <a:gd name="T65" fmla="*/ T64 w 5255"/>
                            <a:gd name="T66" fmla="+- 0 12518 12518"/>
                            <a:gd name="T67" fmla="*/ 12518 h 1787"/>
                            <a:gd name="T68" fmla="+- 0 6923 5591"/>
                            <a:gd name="T69" fmla="*/ T68 w 5255"/>
                            <a:gd name="T70" fmla="+- 0 13531 12518"/>
                            <a:gd name="T71" fmla="*/ 13531 h 1787"/>
                            <a:gd name="T72" fmla="+- 0 10845 5591"/>
                            <a:gd name="T73" fmla="*/ T72 w 5255"/>
                            <a:gd name="T74" fmla="+- 0 13531 12518"/>
                            <a:gd name="T75" fmla="*/ 13531 h 1787"/>
                            <a:gd name="T76" fmla="+- 0 10845 5591"/>
                            <a:gd name="T77" fmla="*/ T76 w 5255"/>
                            <a:gd name="T78" fmla="+- 0 12518 12518"/>
                            <a:gd name="T79" fmla="*/ 12518 h 17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55" h="1787">
                              <a:moveTo>
                                <a:pt x="1318" y="1028"/>
                              </a:moveTo>
                              <a:lnTo>
                                <a:pt x="0" y="1028"/>
                              </a:lnTo>
                              <a:lnTo>
                                <a:pt x="0" y="1786"/>
                              </a:lnTo>
                              <a:lnTo>
                                <a:pt x="1318" y="1786"/>
                              </a:lnTo>
                              <a:lnTo>
                                <a:pt x="1318" y="1028"/>
                              </a:lnTo>
                              <a:close/>
                              <a:moveTo>
                                <a:pt x="1318" y="0"/>
                              </a:moveTo>
                              <a:lnTo>
                                <a:pt x="0" y="0"/>
                              </a:lnTo>
                              <a:lnTo>
                                <a:pt x="0" y="1013"/>
                              </a:lnTo>
                              <a:lnTo>
                                <a:pt x="1318" y="1013"/>
                              </a:lnTo>
                              <a:lnTo>
                                <a:pt x="1318" y="0"/>
                              </a:lnTo>
                              <a:close/>
                              <a:moveTo>
                                <a:pt x="5254" y="1028"/>
                              </a:moveTo>
                              <a:lnTo>
                                <a:pt x="1332" y="1028"/>
                              </a:lnTo>
                              <a:lnTo>
                                <a:pt x="1332" y="1786"/>
                              </a:lnTo>
                              <a:lnTo>
                                <a:pt x="5254" y="1786"/>
                              </a:lnTo>
                              <a:lnTo>
                                <a:pt x="5254" y="1028"/>
                              </a:lnTo>
                              <a:close/>
                              <a:moveTo>
                                <a:pt x="5254" y="0"/>
                              </a:moveTo>
                              <a:lnTo>
                                <a:pt x="1332" y="0"/>
                              </a:lnTo>
                              <a:lnTo>
                                <a:pt x="1332" y="1013"/>
                              </a:lnTo>
                              <a:lnTo>
                                <a:pt x="5254" y="1013"/>
                              </a:lnTo>
                              <a:lnTo>
                                <a:pt x="5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561CE" id="Freeform: Shape 1229676395" o:spid="_x0000_s1026" style="position:absolute;margin-left:279.55pt;margin-top:625.9pt;width:262.75pt;height:89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55,1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" path="m1318,1028l,1028r,758l1318,1786r,-758xm1318,l,,,1013r1318,l1318,xm5254,1028r-3922,l1332,1786r3922,l5254,1028xm5254,l1332,r,1013l5254,1013,5254,xe" stroked="f">
                <v:path arrowok="t" o:connecttype="custom" o:connectlocs="836930,8601710;0,8601710;0,9083040;836930,9083040;836930,8601710;836930,7948930;0,7948930;0,8592185;836930,8592185;836930,7948930;3336290,8601710;845820,8601710;845820,9083040;3336290,9083040;3336290,8601710;3336290,7948930;845820,7948930;845820,8592185;3336290,8592185;3336290,7948930" o:connectangles="0,0,0,0,0,0,0,0,0,0,0,0,0,0,0,0,0,0,0,0"/>
                <w10:wrap anchorx="page" anchory="page"/>
              </v:shape>
            </w:pict>
          </mc:Fallback>
        </mc:AlternateContent>
      </w:r>
      <w:bookmarkEnd w:id="64"/>
      <w:bookmarkEnd w:id="65"/>
    </w:p>
    <w:p w14:paraId="72236EC2" w14:textId="07807279" w:rsidR="00AE46B9" w:rsidRDefault="00AE46B9" w:rsidP="00AE46B9">
      <w:pPr>
        <w:pStyle w:val="Caption"/>
        <w:keepNext/>
      </w:pPr>
      <w:bookmarkStart w:id="66" w:name="_Toc216099132"/>
      <w:bookmarkStart w:id="67" w:name="_Toc2199813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70398F">
        <w:rPr>
          <w:noProof/>
        </w:rPr>
        <w:t>1</w:t>
      </w:r>
      <w:bookmarkEnd w:id="66"/>
      <w:bookmarkEnd w:id="67"/>
      <w:r>
        <w:fldChar w:fldCharType="end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2478"/>
        <w:gridCol w:w="3185"/>
      </w:tblGrid>
      <w:tr w:rsidR="007E36DF" w:rsidRPr="00AD5B9F" w14:paraId="3E6907A4" w14:textId="1909D905" w:rsidTr="00AE46B9">
        <w:trPr>
          <w:trHeight w:val="369"/>
        </w:trPr>
        <w:tc>
          <w:tcPr>
            <w:tcW w:w="3761" w:type="dxa"/>
          </w:tcPr>
          <w:p w14:paraId="4E4DC76E" w14:textId="77777777" w:rsidR="007E36DF" w:rsidRPr="00AD5B9F" w:rsidRDefault="007E36DF" w:rsidP="00D4064A">
            <w:pPr>
              <w:pStyle w:val="TableParagraph"/>
              <w:spacing w:before="58"/>
              <w:jc w:val="center"/>
            </w:pPr>
            <w:r w:rsidRPr="00AD5B9F">
              <w:rPr>
                <w:spacing w:val="-2"/>
                <w:u w:val="single"/>
              </w:rPr>
              <w:t>Program</w:t>
            </w:r>
          </w:p>
        </w:tc>
        <w:tc>
          <w:tcPr>
            <w:tcW w:w="2520" w:type="dxa"/>
          </w:tcPr>
          <w:p w14:paraId="18E8ACA4" w14:textId="77777777" w:rsidR="007E36DF" w:rsidRPr="00AD5B9F" w:rsidRDefault="007E36DF" w:rsidP="008F3614">
            <w:pPr>
              <w:pStyle w:val="TableParagraph"/>
              <w:spacing w:before="58"/>
              <w:ind w:left="161" w:right="148"/>
              <w:jc w:val="center"/>
            </w:pPr>
            <w:r w:rsidRPr="00AD5B9F">
              <w:rPr>
                <w:spacing w:val="-2"/>
                <w:u w:val="single"/>
              </w:rPr>
              <w:t>Requirement</w:t>
            </w:r>
          </w:p>
        </w:tc>
        <w:tc>
          <w:tcPr>
            <w:tcW w:w="3240" w:type="dxa"/>
          </w:tcPr>
          <w:p w14:paraId="29D753C2" w14:textId="71665E23" w:rsidR="007E36DF" w:rsidRPr="00AD5B9F" w:rsidRDefault="007E36DF" w:rsidP="008F3614">
            <w:pPr>
              <w:pStyle w:val="TableParagraph"/>
              <w:spacing w:before="58"/>
              <w:ind w:left="161" w:right="148"/>
              <w:jc w:val="center"/>
              <w:rPr>
                <w:spacing w:val="-2"/>
                <w:u w:val="single"/>
              </w:rPr>
            </w:pPr>
            <w:r>
              <w:rPr>
                <w:spacing w:val="-2"/>
                <w:u w:val="single"/>
              </w:rPr>
              <w:t>Inspection Procedures</w:t>
            </w:r>
          </w:p>
        </w:tc>
      </w:tr>
      <w:tr w:rsidR="007E36DF" w:rsidRPr="00AD5B9F" w14:paraId="2A0B3270" w14:textId="6A492C16" w:rsidTr="00AE46B9">
        <w:trPr>
          <w:trHeight w:val="875"/>
        </w:trPr>
        <w:tc>
          <w:tcPr>
            <w:tcW w:w="3761" w:type="dxa"/>
            <w:vAlign w:val="center"/>
          </w:tcPr>
          <w:p w14:paraId="3DD15B13" w14:textId="77777777" w:rsidR="007E36DF" w:rsidRPr="00AD5B9F" w:rsidRDefault="007E36DF" w:rsidP="00A8488C">
            <w:pPr>
              <w:pStyle w:val="TableParagraph"/>
              <w:spacing w:before="1"/>
              <w:ind w:left="119"/>
              <w:jc w:val="center"/>
            </w:pPr>
            <w:r w:rsidRPr="00AD5B9F">
              <w:t>Preservice</w:t>
            </w:r>
            <w:r w:rsidRPr="00AD5B9F">
              <w:rPr>
                <w:spacing w:val="-16"/>
              </w:rPr>
              <w:t xml:space="preserve"> </w:t>
            </w:r>
            <w:r w:rsidRPr="00AD5B9F">
              <w:t>Inspection</w:t>
            </w:r>
            <w:r w:rsidRPr="00AD5B9F">
              <w:rPr>
                <w:spacing w:val="-15"/>
              </w:rPr>
              <w:t xml:space="preserve"> </w:t>
            </w:r>
            <w:r w:rsidRPr="00AD5B9F">
              <w:t>/ Inservice Inspection</w:t>
            </w:r>
          </w:p>
        </w:tc>
        <w:tc>
          <w:tcPr>
            <w:tcW w:w="2520" w:type="dxa"/>
            <w:vAlign w:val="center"/>
          </w:tcPr>
          <w:p w14:paraId="26DEC884" w14:textId="0EF96004" w:rsidR="007E36DF" w:rsidRPr="00AD5B9F" w:rsidRDefault="007E36DF" w:rsidP="00A8488C">
            <w:pPr>
              <w:pStyle w:val="TableParagraph"/>
              <w:spacing w:before="208"/>
              <w:jc w:val="center"/>
            </w:pPr>
            <w:r w:rsidRPr="00AD5B9F">
              <w:rPr>
                <w:spacing w:val="-2"/>
              </w:rPr>
              <w:t>50.55a(g)</w:t>
            </w:r>
          </w:p>
        </w:tc>
        <w:tc>
          <w:tcPr>
            <w:tcW w:w="3240" w:type="dxa"/>
            <w:vAlign w:val="center"/>
          </w:tcPr>
          <w:p w14:paraId="7E7F0317" w14:textId="77777777" w:rsidR="007E36DF" w:rsidRDefault="007E36DF" w:rsidP="00A8488C">
            <w:pPr>
              <w:pStyle w:val="TableParagraph"/>
              <w:jc w:val="center"/>
            </w:pPr>
          </w:p>
          <w:p w14:paraId="142D3876" w14:textId="74D6198A" w:rsidR="00211191" w:rsidRPr="00C23398" w:rsidRDefault="00FC4494" w:rsidP="00A8488C">
            <w:pPr>
              <w:pStyle w:val="TableParagraph"/>
              <w:jc w:val="center"/>
            </w:pPr>
            <w:r>
              <w:t xml:space="preserve">See </w:t>
            </w:r>
            <w:r w:rsidR="00E76E19">
              <w:t>IMC 2</w:t>
            </w:r>
            <w:r>
              <w:t>573 IPs</w:t>
            </w:r>
          </w:p>
        </w:tc>
      </w:tr>
      <w:tr w:rsidR="007E36DF" w:rsidRPr="00AD5B9F" w14:paraId="1EE57EDE" w14:textId="7900FDDE" w:rsidTr="00AE46B9">
        <w:trPr>
          <w:trHeight w:val="695"/>
        </w:trPr>
        <w:tc>
          <w:tcPr>
            <w:tcW w:w="3761" w:type="dxa"/>
            <w:vAlign w:val="center"/>
          </w:tcPr>
          <w:p w14:paraId="60F37176" w14:textId="77777777" w:rsidR="007E36DF" w:rsidRPr="00AD5B9F" w:rsidRDefault="007E36DF" w:rsidP="00A8488C">
            <w:pPr>
              <w:pStyle w:val="TableParagraph"/>
              <w:ind w:left="119"/>
              <w:jc w:val="center"/>
            </w:pPr>
            <w:r w:rsidRPr="00AD5B9F">
              <w:t>Inservice</w:t>
            </w:r>
            <w:r w:rsidRPr="00AD5B9F">
              <w:rPr>
                <w:spacing w:val="-9"/>
              </w:rPr>
              <w:t xml:space="preserve"> </w:t>
            </w:r>
            <w:r w:rsidRPr="00AD5B9F">
              <w:rPr>
                <w:spacing w:val="-2"/>
              </w:rPr>
              <w:t>Testing</w:t>
            </w:r>
          </w:p>
        </w:tc>
        <w:tc>
          <w:tcPr>
            <w:tcW w:w="2520" w:type="dxa"/>
            <w:vAlign w:val="center"/>
          </w:tcPr>
          <w:p w14:paraId="3DC21290" w14:textId="77777777" w:rsidR="007E36DF" w:rsidRPr="00AD5B9F" w:rsidRDefault="007E36DF" w:rsidP="00A8488C">
            <w:pPr>
              <w:pStyle w:val="TableParagraph"/>
              <w:ind w:left="161" w:right="148"/>
              <w:jc w:val="center"/>
            </w:pPr>
            <w:r w:rsidRPr="00AD5B9F">
              <w:rPr>
                <w:spacing w:val="-2"/>
              </w:rPr>
              <w:t>50.55a(f)</w:t>
            </w:r>
          </w:p>
        </w:tc>
        <w:tc>
          <w:tcPr>
            <w:tcW w:w="3240" w:type="dxa"/>
            <w:vAlign w:val="center"/>
          </w:tcPr>
          <w:p w14:paraId="361836EB" w14:textId="3B847551" w:rsidR="00211191" w:rsidRPr="002409F7" w:rsidRDefault="00FC4494" w:rsidP="00A8488C">
            <w:pPr>
              <w:pStyle w:val="TableParagraph"/>
              <w:jc w:val="center"/>
            </w:pPr>
            <w:r>
              <w:t>See IMC 2573 IPs</w:t>
            </w:r>
          </w:p>
        </w:tc>
      </w:tr>
      <w:tr w:rsidR="007E36DF" w:rsidRPr="00AD5B9F" w14:paraId="2F2FB18B" w14:textId="5A385964" w:rsidTr="00AE46B9">
        <w:trPr>
          <w:trHeight w:val="614"/>
        </w:trPr>
        <w:tc>
          <w:tcPr>
            <w:tcW w:w="3761" w:type="dxa"/>
            <w:vAlign w:val="center"/>
          </w:tcPr>
          <w:p w14:paraId="60E6E85F" w14:textId="77777777" w:rsidR="007E36DF" w:rsidRPr="00AD5B9F" w:rsidRDefault="007E36DF" w:rsidP="00A8488C">
            <w:pPr>
              <w:pStyle w:val="TableParagraph"/>
              <w:spacing w:before="127"/>
              <w:ind w:left="119"/>
              <w:jc w:val="center"/>
            </w:pPr>
            <w:r w:rsidRPr="00AD5B9F">
              <w:rPr>
                <w:spacing w:val="-2"/>
              </w:rPr>
              <w:t>Environmental Qualification</w:t>
            </w:r>
          </w:p>
        </w:tc>
        <w:tc>
          <w:tcPr>
            <w:tcW w:w="2520" w:type="dxa"/>
            <w:vAlign w:val="center"/>
          </w:tcPr>
          <w:p w14:paraId="218F9FF0" w14:textId="77777777" w:rsidR="007E36DF" w:rsidRPr="00AD5B9F" w:rsidRDefault="007E36DF" w:rsidP="00A8488C">
            <w:pPr>
              <w:pStyle w:val="TableParagraph"/>
              <w:ind w:left="161" w:right="146"/>
              <w:jc w:val="center"/>
            </w:pPr>
            <w:r w:rsidRPr="00AD5B9F">
              <w:rPr>
                <w:spacing w:val="-2"/>
              </w:rPr>
              <w:t>50.49</w:t>
            </w:r>
          </w:p>
        </w:tc>
        <w:tc>
          <w:tcPr>
            <w:tcW w:w="3240" w:type="dxa"/>
            <w:vAlign w:val="center"/>
          </w:tcPr>
          <w:p w14:paraId="3ECA3F53" w14:textId="7653C851" w:rsidR="007E36DF" w:rsidRPr="00AD5B9F" w:rsidRDefault="00FC4494" w:rsidP="00A8488C">
            <w:pPr>
              <w:pStyle w:val="TableParagraph"/>
              <w:spacing w:before="1"/>
              <w:jc w:val="center"/>
            </w:pPr>
            <w:r>
              <w:t>See IMC 2573 IPs</w:t>
            </w:r>
          </w:p>
        </w:tc>
      </w:tr>
      <w:tr w:rsidR="007E36DF" w:rsidRPr="00AD5B9F" w14:paraId="60C26B9C" w14:textId="117AF223" w:rsidTr="00AE46B9">
        <w:trPr>
          <w:trHeight w:val="587"/>
        </w:trPr>
        <w:tc>
          <w:tcPr>
            <w:tcW w:w="3761" w:type="dxa"/>
            <w:vAlign w:val="center"/>
          </w:tcPr>
          <w:p w14:paraId="6C0EDF15" w14:textId="77777777" w:rsidR="007E36DF" w:rsidRPr="00AD5B9F" w:rsidRDefault="007E36DF" w:rsidP="00A8488C">
            <w:pPr>
              <w:pStyle w:val="TableParagraph"/>
              <w:spacing w:before="40"/>
              <w:ind w:left="119"/>
              <w:jc w:val="center"/>
            </w:pPr>
            <w:r w:rsidRPr="00AD5B9F">
              <w:t>Reactor</w:t>
            </w:r>
            <w:r w:rsidRPr="00AD5B9F">
              <w:rPr>
                <w:spacing w:val="-16"/>
              </w:rPr>
              <w:t xml:space="preserve"> </w:t>
            </w:r>
            <w:r w:rsidRPr="00AD5B9F">
              <w:t>Vessel</w:t>
            </w:r>
            <w:r w:rsidRPr="00AD5B9F">
              <w:rPr>
                <w:spacing w:val="-15"/>
              </w:rPr>
              <w:t xml:space="preserve"> </w:t>
            </w:r>
            <w:r w:rsidRPr="00AD5B9F">
              <w:t xml:space="preserve">Material </w:t>
            </w:r>
            <w:r w:rsidRPr="00AD5B9F">
              <w:rPr>
                <w:spacing w:val="-2"/>
              </w:rPr>
              <w:t>Surveillance</w:t>
            </w:r>
          </w:p>
        </w:tc>
        <w:tc>
          <w:tcPr>
            <w:tcW w:w="2520" w:type="dxa"/>
            <w:vAlign w:val="center"/>
          </w:tcPr>
          <w:p w14:paraId="119109BD" w14:textId="77777777" w:rsidR="007E36DF" w:rsidRPr="00AD5B9F" w:rsidRDefault="007E36DF" w:rsidP="00A8488C">
            <w:pPr>
              <w:pStyle w:val="TableParagraph"/>
              <w:spacing w:before="168"/>
              <w:ind w:left="161" w:right="148"/>
              <w:jc w:val="center"/>
            </w:pPr>
            <w:r w:rsidRPr="00AD5B9F">
              <w:t>50.60,</w:t>
            </w:r>
            <w:r w:rsidRPr="00AD5B9F">
              <w:rPr>
                <w:spacing w:val="-5"/>
              </w:rPr>
              <w:t xml:space="preserve"> </w:t>
            </w:r>
            <w:r w:rsidRPr="00AD5B9F">
              <w:t>App.</w:t>
            </w:r>
            <w:r w:rsidRPr="00AD5B9F">
              <w:rPr>
                <w:spacing w:val="-4"/>
              </w:rPr>
              <w:t xml:space="preserve"> </w:t>
            </w:r>
            <w:r w:rsidRPr="00AD5B9F">
              <w:rPr>
                <w:spacing w:val="-10"/>
              </w:rPr>
              <w:t>H</w:t>
            </w:r>
          </w:p>
        </w:tc>
        <w:tc>
          <w:tcPr>
            <w:tcW w:w="3240" w:type="dxa"/>
            <w:vAlign w:val="center"/>
          </w:tcPr>
          <w:p w14:paraId="34A7E7CE" w14:textId="262870FF" w:rsidR="007E36DF" w:rsidRPr="00AD5B9F" w:rsidRDefault="00FC4494" w:rsidP="00A8488C">
            <w:pPr>
              <w:pStyle w:val="TableParagraph"/>
              <w:spacing w:before="168"/>
              <w:ind w:right="-14"/>
              <w:jc w:val="center"/>
            </w:pPr>
            <w:r>
              <w:t>See IMC 2573 IPs</w:t>
            </w:r>
          </w:p>
        </w:tc>
      </w:tr>
      <w:tr w:rsidR="007E36DF" w:rsidRPr="00AD5B9F" w14:paraId="44D032FE" w14:textId="49125FFC" w:rsidTr="00AE46B9">
        <w:trPr>
          <w:trHeight w:val="551"/>
        </w:trPr>
        <w:tc>
          <w:tcPr>
            <w:tcW w:w="3761" w:type="dxa"/>
            <w:tcBorders>
              <w:bottom w:val="single" w:sz="4" w:space="0" w:color="000000"/>
            </w:tcBorders>
            <w:vAlign w:val="center"/>
          </w:tcPr>
          <w:p w14:paraId="733DA448" w14:textId="77777777" w:rsidR="007E36DF" w:rsidRPr="00AD5B9F" w:rsidRDefault="007E36DF" w:rsidP="00A8488C">
            <w:pPr>
              <w:pStyle w:val="TableParagraph"/>
              <w:spacing w:before="1"/>
              <w:ind w:left="119"/>
              <w:jc w:val="center"/>
            </w:pPr>
            <w:r w:rsidRPr="00AD5B9F">
              <w:t>Preservice</w:t>
            </w:r>
            <w:r w:rsidRPr="00AD5B9F">
              <w:rPr>
                <w:spacing w:val="-8"/>
              </w:rPr>
              <w:t xml:space="preserve"> </w:t>
            </w:r>
            <w:r w:rsidRPr="00AD5B9F">
              <w:rPr>
                <w:spacing w:val="-2"/>
              </w:rPr>
              <w:t>Testing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14:paraId="73DE8656" w14:textId="77777777" w:rsidR="007E36DF" w:rsidRPr="00AD5B9F" w:rsidRDefault="007E36DF" w:rsidP="00A8488C">
            <w:pPr>
              <w:pStyle w:val="TableParagraph"/>
              <w:spacing w:before="1"/>
              <w:ind w:left="161" w:right="148"/>
              <w:jc w:val="center"/>
            </w:pPr>
            <w:r w:rsidRPr="00AD5B9F">
              <w:rPr>
                <w:spacing w:val="-2"/>
              </w:rPr>
              <w:t>50.55a(f)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60F92FE5" w14:textId="6F960FD8" w:rsidR="007E36DF" w:rsidRPr="002409F7" w:rsidRDefault="00FC4494" w:rsidP="00A8488C">
            <w:pPr>
              <w:pStyle w:val="TableParagraph"/>
              <w:jc w:val="center"/>
            </w:pPr>
            <w:r>
              <w:t>See IMC 2573 IPs</w:t>
            </w:r>
          </w:p>
        </w:tc>
      </w:tr>
      <w:tr w:rsidR="007E36DF" w:rsidRPr="00AD5B9F" w14:paraId="65C13171" w14:textId="5CA60F81" w:rsidTr="00AE46B9">
        <w:trPr>
          <w:trHeight w:val="628"/>
        </w:trPr>
        <w:tc>
          <w:tcPr>
            <w:tcW w:w="3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EE4D5E" w14:textId="77777777" w:rsidR="007E36DF" w:rsidRPr="00AD5B9F" w:rsidRDefault="007E36DF" w:rsidP="00A8488C">
            <w:pPr>
              <w:pStyle w:val="TableParagraph"/>
              <w:ind w:left="119"/>
              <w:jc w:val="center"/>
            </w:pPr>
            <w:r w:rsidRPr="00AD5B9F">
              <w:t>Containment</w:t>
            </w:r>
            <w:r w:rsidRPr="00AD5B9F">
              <w:rPr>
                <w:spacing w:val="-16"/>
              </w:rPr>
              <w:t xml:space="preserve"> </w:t>
            </w:r>
            <w:r w:rsidRPr="00AD5B9F">
              <w:t>Leak</w:t>
            </w:r>
            <w:r w:rsidRPr="00AD5B9F">
              <w:rPr>
                <w:spacing w:val="-15"/>
              </w:rPr>
              <w:t xml:space="preserve"> </w:t>
            </w:r>
            <w:r w:rsidRPr="00AD5B9F">
              <w:t xml:space="preserve">Rate </w:t>
            </w:r>
            <w:r w:rsidRPr="00AD5B9F">
              <w:rPr>
                <w:spacing w:val="-2"/>
              </w:rPr>
              <w:t>Testing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E27BC" w14:textId="77777777" w:rsidR="007E36DF" w:rsidRPr="00AD5B9F" w:rsidRDefault="007E36DF" w:rsidP="00A8488C">
            <w:pPr>
              <w:pStyle w:val="TableParagraph"/>
              <w:spacing w:before="175"/>
              <w:ind w:left="161" w:right="148"/>
              <w:jc w:val="center"/>
            </w:pPr>
            <w:r w:rsidRPr="00AD5B9F">
              <w:rPr>
                <w:spacing w:val="-2"/>
              </w:rPr>
              <w:t>50.54(o)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ADB9E7" w14:textId="4E4F3BA9" w:rsidR="007E36DF" w:rsidRPr="002409F7" w:rsidRDefault="00FC4494" w:rsidP="00A8488C">
            <w:pPr>
              <w:pStyle w:val="TableParagraph"/>
              <w:jc w:val="center"/>
            </w:pPr>
            <w:r>
              <w:t>See IMC 2573 IPs</w:t>
            </w:r>
          </w:p>
        </w:tc>
      </w:tr>
      <w:tr w:rsidR="005D01DE" w:rsidRPr="00AD5B9F" w14:paraId="6547CB23" w14:textId="77777777" w:rsidTr="00AE46B9">
        <w:trPr>
          <w:trHeight w:val="628"/>
        </w:trPr>
        <w:tc>
          <w:tcPr>
            <w:tcW w:w="3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7F0E5" w14:textId="0A365728" w:rsidR="005D01DE" w:rsidRPr="00AD5B9F" w:rsidRDefault="005D01DE" w:rsidP="00A8488C">
            <w:pPr>
              <w:pStyle w:val="TableParagraph"/>
              <w:ind w:left="119"/>
              <w:jc w:val="center"/>
            </w:pPr>
            <w:r w:rsidRPr="00AD5B9F">
              <w:t>Fire</w:t>
            </w:r>
            <w:r w:rsidRPr="00AD5B9F">
              <w:rPr>
                <w:spacing w:val="-3"/>
              </w:rPr>
              <w:t xml:space="preserve"> </w:t>
            </w:r>
            <w:r w:rsidRPr="00AD5B9F">
              <w:rPr>
                <w:spacing w:val="-2"/>
              </w:rPr>
              <w:t>Protection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17B3F" w14:textId="61BA49C9" w:rsidR="005D01DE" w:rsidRPr="00AD5B9F" w:rsidRDefault="005D01DE" w:rsidP="00A8488C">
            <w:pPr>
              <w:pStyle w:val="TableParagraph"/>
              <w:spacing w:before="175"/>
              <w:ind w:left="161" w:right="148"/>
              <w:jc w:val="center"/>
              <w:rPr>
                <w:spacing w:val="-2"/>
              </w:rPr>
            </w:pPr>
            <w:r w:rsidRPr="00AD5B9F">
              <w:rPr>
                <w:spacing w:val="-2"/>
              </w:rPr>
              <w:t>50.48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21BF8" w14:textId="6935FB55" w:rsidR="005D01DE" w:rsidRDefault="005D01DE" w:rsidP="00A8488C">
            <w:pPr>
              <w:pStyle w:val="TableParagraph"/>
              <w:jc w:val="center"/>
            </w:pPr>
            <w:r>
              <w:t>TBD</w:t>
            </w:r>
            <w:r w:rsidR="001433DE">
              <w:rPr>
                <w:rStyle w:val="FootnoteReference"/>
              </w:rPr>
              <w:footnoteReference w:id="3"/>
            </w:r>
          </w:p>
        </w:tc>
      </w:tr>
      <w:tr w:rsidR="005D01DE" w:rsidRPr="00AD5B9F" w14:paraId="63DFD842" w14:textId="77777777" w:rsidTr="00AE46B9">
        <w:trPr>
          <w:trHeight w:val="604"/>
        </w:trPr>
        <w:tc>
          <w:tcPr>
            <w:tcW w:w="3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5D833A" w14:textId="149FB426" w:rsidR="005D01DE" w:rsidRPr="00AD5B9F" w:rsidRDefault="005D01DE" w:rsidP="00A8488C">
            <w:pPr>
              <w:pStyle w:val="TableParagraph"/>
              <w:ind w:left="119"/>
              <w:jc w:val="center"/>
            </w:pPr>
            <w:r>
              <w:t>P</w:t>
            </w:r>
            <w:r w:rsidRPr="00AD5B9F">
              <w:t>rocess</w:t>
            </w:r>
            <w:r w:rsidRPr="00AD5B9F">
              <w:rPr>
                <w:spacing w:val="-16"/>
              </w:rPr>
              <w:t xml:space="preserve"> </w:t>
            </w:r>
            <w:r w:rsidRPr="00AD5B9F">
              <w:t>and</w:t>
            </w:r>
            <w:r w:rsidRPr="00AD5B9F">
              <w:rPr>
                <w:spacing w:val="-15"/>
              </w:rPr>
              <w:t xml:space="preserve"> </w:t>
            </w:r>
            <w:r w:rsidRPr="00AD5B9F">
              <w:t xml:space="preserve">Effluent </w:t>
            </w:r>
            <w:r w:rsidRPr="00AD5B9F">
              <w:rPr>
                <w:spacing w:val="-2"/>
              </w:rPr>
              <w:t>Monitoring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8013E6" w14:textId="3E91DB04" w:rsidR="005D01DE" w:rsidRPr="00AD5B9F" w:rsidRDefault="005D01DE" w:rsidP="00A8488C">
            <w:pPr>
              <w:pStyle w:val="TableParagraph"/>
              <w:spacing w:before="156"/>
              <w:ind w:left="159" w:right="149"/>
              <w:jc w:val="center"/>
              <w:rPr>
                <w:spacing w:val="-2"/>
              </w:rPr>
            </w:pPr>
            <w:r w:rsidRPr="00AD5B9F">
              <w:rPr>
                <w:spacing w:val="-2"/>
              </w:rPr>
              <w:t>50.34(b)(3),</w:t>
            </w:r>
            <w:r w:rsidR="0012420B">
              <w:rPr>
                <w:spacing w:val="-2"/>
              </w:rPr>
              <w:t xml:space="preserve"> </w:t>
            </w:r>
            <w:r w:rsidRPr="00AD5B9F">
              <w:t>Part</w:t>
            </w:r>
            <w:r w:rsidRPr="00AD5B9F">
              <w:rPr>
                <w:spacing w:val="-3"/>
              </w:rPr>
              <w:t xml:space="preserve"> </w:t>
            </w:r>
            <w:r w:rsidRPr="00AD5B9F">
              <w:t>50,</w:t>
            </w:r>
            <w:r w:rsidRPr="00AD5B9F">
              <w:rPr>
                <w:spacing w:val="-2"/>
              </w:rPr>
              <w:t xml:space="preserve"> </w:t>
            </w:r>
            <w:r w:rsidRPr="00AD5B9F">
              <w:t>App.</w:t>
            </w:r>
            <w:r w:rsidRPr="00AD5B9F">
              <w:rPr>
                <w:spacing w:val="-4"/>
              </w:rPr>
              <w:t xml:space="preserve"> </w:t>
            </w:r>
            <w:r w:rsidRPr="00AD5B9F">
              <w:rPr>
                <w:spacing w:val="-10"/>
              </w:rPr>
              <w:t>I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883180" w14:textId="14678509" w:rsidR="005D01DE" w:rsidRDefault="00E3384E" w:rsidP="00A8488C">
            <w:pPr>
              <w:pStyle w:val="TableParagraph"/>
              <w:jc w:val="center"/>
            </w:pPr>
            <w:r>
              <w:t>TBD</w:t>
            </w:r>
            <w:r w:rsidR="001433DE">
              <w:rPr>
                <w:rStyle w:val="FootnoteReference"/>
              </w:rPr>
              <w:t>1</w:t>
            </w:r>
          </w:p>
        </w:tc>
      </w:tr>
      <w:tr w:rsidR="005D01DE" w:rsidRPr="00AD5B9F" w14:paraId="2805DE8C" w14:textId="77777777" w:rsidTr="00AE46B9">
        <w:trPr>
          <w:trHeight w:val="628"/>
        </w:trPr>
        <w:tc>
          <w:tcPr>
            <w:tcW w:w="3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C84B1E" w14:textId="0323E6CE" w:rsidR="005D01DE" w:rsidRPr="00AD5B9F" w:rsidRDefault="005D01DE" w:rsidP="00A8488C">
            <w:pPr>
              <w:pStyle w:val="TableParagraph"/>
              <w:ind w:left="119"/>
              <w:jc w:val="center"/>
            </w:pPr>
            <w:r w:rsidRPr="00AD5B9F">
              <w:t>Radiation</w:t>
            </w:r>
            <w:r w:rsidRPr="00AD5B9F">
              <w:rPr>
                <w:spacing w:val="-10"/>
              </w:rPr>
              <w:t xml:space="preserve"> </w:t>
            </w:r>
            <w:r w:rsidRPr="00AD5B9F">
              <w:rPr>
                <w:spacing w:val="-2"/>
              </w:rPr>
              <w:t>Protection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68BE6" w14:textId="135A10E1" w:rsidR="005D01DE" w:rsidRPr="00AD5B9F" w:rsidRDefault="005D01DE" w:rsidP="00A8488C">
            <w:pPr>
              <w:pStyle w:val="TableParagraph"/>
              <w:spacing w:before="175"/>
              <w:ind w:left="161" w:right="148"/>
              <w:jc w:val="center"/>
              <w:rPr>
                <w:spacing w:val="-2"/>
              </w:rPr>
            </w:pPr>
            <w:r w:rsidRPr="00AD5B9F">
              <w:t>Part</w:t>
            </w:r>
            <w:r w:rsidRPr="00AD5B9F">
              <w:rPr>
                <w:spacing w:val="-3"/>
              </w:rPr>
              <w:t xml:space="preserve"> </w:t>
            </w:r>
            <w:r w:rsidRPr="00AD5B9F">
              <w:t>20,</w:t>
            </w:r>
            <w:r w:rsidRPr="00AD5B9F">
              <w:rPr>
                <w:spacing w:val="-3"/>
              </w:rPr>
              <w:t xml:space="preserve"> </w:t>
            </w:r>
            <w:r w:rsidRPr="00AD5B9F">
              <w:t>Subpart</w:t>
            </w:r>
            <w:r w:rsidRPr="00AD5B9F">
              <w:rPr>
                <w:spacing w:val="-5"/>
              </w:rPr>
              <w:t xml:space="preserve"> </w:t>
            </w:r>
            <w:r w:rsidRPr="00AD5B9F">
              <w:rPr>
                <w:spacing w:val="-10"/>
              </w:rPr>
              <w:t>B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61D3C4" w14:textId="67FCCAC8" w:rsidR="005D01DE" w:rsidRDefault="001433DE" w:rsidP="00A8488C">
            <w:pPr>
              <w:pStyle w:val="TableParagraph"/>
              <w:jc w:val="center"/>
            </w:pPr>
            <w:r>
              <w:t>TBD</w:t>
            </w:r>
            <w:r>
              <w:rPr>
                <w:rStyle w:val="FootnoteReference"/>
              </w:rPr>
              <w:t>1</w:t>
            </w:r>
          </w:p>
        </w:tc>
      </w:tr>
      <w:tr w:rsidR="005D01DE" w:rsidRPr="00AD5B9F" w14:paraId="5DD570D8" w14:textId="77777777" w:rsidTr="00AE46B9">
        <w:trPr>
          <w:trHeight w:val="628"/>
        </w:trPr>
        <w:tc>
          <w:tcPr>
            <w:tcW w:w="3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93D14D" w14:textId="0079DD38" w:rsidR="005D01DE" w:rsidRPr="00AD5B9F" w:rsidRDefault="005D01DE" w:rsidP="00A8488C">
            <w:pPr>
              <w:pStyle w:val="TableParagraph"/>
              <w:ind w:left="119"/>
              <w:jc w:val="center"/>
            </w:pPr>
            <w:r w:rsidRPr="00AD5B9F">
              <w:t>Non-licensed Plant Staff</w:t>
            </w:r>
            <w:r w:rsidRPr="00AD5B9F">
              <w:rPr>
                <w:spacing w:val="-16"/>
              </w:rPr>
              <w:t xml:space="preserve"> </w:t>
            </w:r>
            <w:r w:rsidRPr="00AD5B9F">
              <w:t>Training</w:t>
            </w:r>
            <w:r w:rsidRPr="00AD5B9F">
              <w:rPr>
                <w:spacing w:val="-15"/>
              </w:rPr>
              <w:t xml:space="preserve"> </w:t>
            </w:r>
            <w:r w:rsidRPr="00AD5B9F">
              <w:t>Program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84BB0" w14:textId="77777777" w:rsidR="005D01DE" w:rsidRPr="00AD5B9F" w:rsidRDefault="005D01DE" w:rsidP="00A8488C">
            <w:pPr>
              <w:pStyle w:val="TableParagraph"/>
              <w:spacing w:before="136"/>
              <w:ind w:left="509" w:right="494"/>
              <w:jc w:val="center"/>
            </w:pPr>
            <w:r w:rsidRPr="00AD5B9F">
              <w:rPr>
                <w:spacing w:val="-2"/>
              </w:rPr>
              <w:t>50.120</w:t>
            </w:r>
          </w:p>
          <w:p w14:paraId="25D13910" w14:textId="4AEC99EE" w:rsidR="005D01DE" w:rsidRPr="00AD5B9F" w:rsidRDefault="005D01DE" w:rsidP="00A8488C">
            <w:pPr>
              <w:pStyle w:val="TableParagraph"/>
              <w:spacing w:before="175"/>
              <w:ind w:left="161" w:right="148"/>
              <w:jc w:val="center"/>
              <w:rPr>
                <w:spacing w:val="-2"/>
              </w:rPr>
            </w:pPr>
            <w:r w:rsidRPr="00AD5B9F">
              <w:rPr>
                <w:spacing w:val="-2"/>
              </w:rPr>
              <w:t>52.79(a)(33)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6D63B" w14:textId="5311CB50" w:rsidR="005D01DE" w:rsidRDefault="001433DE" w:rsidP="00A8488C">
            <w:pPr>
              <w:pStyle w:val="TableParagraph"/>
              <w:jc w:val="center"/>
            </w:pPr>
            <w:r>
              <w:t>TBD</w:t>
            </w:r>
            <w:r>
              <w:rPr>
                <w:rStyle w:val="FootnoteReference"/>
              </w:rPr>
              <w:t>1</w:t>
            </w:r>
          </w:p>
        </w:tc>
      </w:tr>
      <w:tr w:rsidR="005D01DE" w:rsidRPr="00AD5B9F" w14:paraId="6B121788" w14:textId="77777777" w:rsidTr="00AE46B9">
        <w:trPr>
          <w:trHeight w:val="628"/>
        </w:trPr>
        <w:tc>
          <w:tcPr>
            <w:tcW w:w="3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AFB98" w14:textId="1A8D3980" w:rsidR="005D01DE" w:rsidRPr="00AD5B9F" w:rsidRDefault="005D01DE" w:rsidP="00A8488C">
            <w:pPr>
              <w:pStyle w:val="TableParagraph"/>
              <w:ind w:left="119"/>
              <w:jc w:val="center"/>
            </w:pPr>
            <w:r w:rsidRPr="00AD5B9F">
              <w:t>Reactor</w:t>
            </w:r>
            <w:r w:rsidRPr="00AD5B9F">
              <w:rPr>
                <w:spacing w:val="-16"/>
              </w:rPr>
              <w:t xml:space="preserve"> </w:t>
            </w:r>
            <w:r w:rsidRPr="00AD5B9F">
              <w:t xml:space="preserve">Operator </w:t>
            </w:r>
            <w:r w:rsidRPr="00AD5B9F">
              <w:rPr>
                <w:spacing w:val="-2"/>
              </w:rPr>
              <w:t>Training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E3B16D" w14:textId="77777777" w:rsidR="005D01DE" w:rsidRPr="00AD5B9F" w:rsidRDefault="005D01DE" w:rsidP="00A8488C">
            <w:pPr>
              <w:pStyle w:val="TableParagraph"/>
              <w:spacing w:before="134" w:line="252" w:lineRule="exact"/>
              <w:ind w:left="155" w:right="149"/>
              <w:jc w:val="center"/>
            </w:pPr>
            <w:r w:rsidRPr="00AD5B9F">
              <w:t>52.79(a)(33),</w:t>
            </w:r>
            <w:r w:rsidRPr="00AD5B9F">
              <w:rPr>
                <w:spacing w:val="-13"/>
              </w:rPr>
              <w:t xml:space="preserve"> </w:t>
            </w:r>
            <w:r w:rsidRPr="00AD5B9F">
              <w:rPr>
                <w:spacing w:val="-2"/>
              </w:rPr>
              <w:t>55.13,</w:t>
            </w:r>
          </w:p>
          <w:p w14:paraId="581A78D7" w14:textId="77777777" w:rsidR="005D01DE" w:rsidRPr="00AD5B9F" w:rsidRDefault="005D01DE" w:rsidP="00A8488C">
            <w:pPr>
              <w:pStyle w:val="TableParagraph"/>
              <w:spacing w:line="252" w:lineRule="exact"/>
              <w:ind w:left="161" w:right="149"/>
              <w:jc w:val="center"/>
            </w:pPr>
            <w:r w:rsidRPr="00AD5B9F">
              <w:t>55.31,</w:t>
            </w:r>
            <w:r w:rsidRPr="00AD5B9F">
              <w:rPr>
                <w:spacing w:val="-7"/>
              </w:rPr>
              <w:t xml:space="preserve"> </w:t>
            </w:r>
            <w:r w:rsidRPr="00AD5B9F">
              <w:t>55.41,</w:t>
            </w:r>
            <w:r w:rsidRPr="00AD5B9F">
              <w:rPr>
                <w:spacing w:val="-3"/>
              </w:rPr>
              <w:t xml:space="preserve"> </w:t>
            </w:r>
            <w:r w:rsidRPr="00AD5B9F">
              <w:rPr>
                <w:spacing w:val="-2"/>
              </w:rPr>
              <w:t>55.43,</w:t>
            </w:r>
          </w:p>
          <w:p w14:paraId="51A2DDD8" w14:textId="0A9AAC92" w:rsidR="005D01DE" w:rsidRPr="00AD5B9F" w:rsidRDefault="005D01DE" w:rsidP="00A8488C">
            <w:pPr>
              <w:pStyle w:val="TableParagraph"/>
              <w:spacing w:before="175"/>
              <w:ind w:left="161" w:right="148"/>
              <w:jc w:val="center"/>
              <w:rPr>
                <w:spacing w:val="-2"/>
              </w:rPr>
            </w:pPr>
            <w:r w:rsidRPr="00AD5B9F">
              <w:rPr>
                <w:spacing w:val="-2"/>
              </w:rPr>
              <w:t>55.45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258953" w14:textId="776B4713" w:rsidR="005D01DE" w:rsidRDefault="001433DE" w:rsidP="00A8488C">
            <w:pPr>
              <w:pStyle w:val="TableParagraph"/>
              <w:jc w:val="center"/>
            </w:pPr>
            <w:r>
              <w:t>TBD</w:t>
            </w:r>
            <w:r>
              <w:rPr>
                <w:rStyle w:val="FootnoteReference"/>
              </w:rPr>
              <w:t>1</w:t>
            </w:r>
          </w:p>
        </w:tc>
      </w:tr>
      <w:tr w:rsidR="005D01DE" w:rsidRPr="00AD5B9F" w14:paraId="1281CE8A" w14:textId="77777777" w:rsidTr="00AE46B9">
        <w:trPr>
          <w:trHeight w:val="628"/>
        </w:trPr>
        <w:tc>
          <w:tcPr>
            <w:tcW w:w="3761" w:type="dxa"/>
            <w:tcBorders>
              <w:top w:val="single" w:sz="4" w:space="0" w:color="000000"/>
            </w:tcBorders>
            <w:vAlign w:val="center"/>
          </w:tcPr>
          <w:p w14:paraId="620D6039" w14:textId="71EA200D" w:rsidR="005D01DE" w:rsidRPr="00AD5B9F" w:rsidRDefault="005D01DE" w:rsidP="00A8488C">
            <w:pPr>
              <w:pStyle w:val="TableParagraph"/>
              <w:ind w:left="119"/>
              <w:jc w:val="center"/>
            </w:pPr>
            <w:r w:rsidRPr="00AD5B9F">
              <w:t>Reactor</w:t>
            </w:r>
            <w:r w:rsidRPr="00AD5B9F">
              <w:rPr>
                <w:spacing w:val="-16"/>
              </w:rPr>
              <w:t xml:space="preserve"> </w:t>
            </w:r>
            <w:r w:rsidRPr="00AD5B9F">
              <w:t xml:space="preserve">Operator </w:t>
            </w:r>
            <w:r w:rsidRPr="00AD5B9F">
              <w:rPr>
                <w:spacing w:val="-2"/>
              </w:rPr>
              <w:t>Requalification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14:paraId="3631510F" w14:textId="600C34B9" w:rsidR="005D01DE" w:rsidRPr="00AD5B9F" w:rsidRDefault="005D01DE" w:rsidP="00A8488C">
            <w:pPr>
              <w:pStyle w:val="TableParagraph"/>
              <w:spacing w:before="108" w:line="252" w:lineRule="exact"/>
              <w:ind w:left="161" w:right="148"/>
              <w:jc w:val="center"/>
              <w:rPr>
                <w:spacing w:val="-2"/>
              </w:rPr>
            </w:pPr>
            <w:r w:rsidRPr="00AD5B9F">
              <w:rPr>
                <w:spacing w:val="-2"/>
              </w:rPr>
              <w:t>52.79(a)(34)</w:t>
            </w:r>
            <w:r w:rsidR="005B5311">
              <w:rPr>
                <w:spacing w:val="-2"/>
              </w:rPr>
              <w:t xml:space="preserve"> </w:t>
            </w:r>
            <w:r w:rsidRPr="00AD5B9F">
              <w:rPr>
                <w:spacing w:val="-2"/>
              </w:rPr>
              <w:t>50.34(b)</w:t>
            </w:r>
            <w:r w:rsidR="006A6E31">
              <w:rPr>
                <w:spacing w:val="-2"/>
              </w:rPr>
              <w:t xml:space="preserve"> </w:t>
            </w:r>
            <w:r w:rsidRPr="00AD5B9F">
              <w:rPr>
                <w:spacing w:val="-2"/>
              </w:rPr>
              <w:t>50.54(</w:t>
            </w:r>
            <w:proofErr w:type="spellStart"/>
            <w:r w:rsidRPr="00AD5B9F">
              <w:rPr>
                <w:spacing w:val="-2"/>
              </w:rPr>
              <w:t>i</w:t>
            </w:r>
            <w:proofErr w:type="spellEnd"/>
            <w:r w:rsidRPr="00AD5B9F">
              <w:rPr>
                <w:spacing w:val="-2"/>
              </w:rPr>
              <w:t>)</w:t>
            </w:r>
            <w:r w:rsidR="005B5311">
              <w:rPr>
                <w:spacing w:val="-2"/>
              </w:rPr>
              <w:t xml:space="preserve"> 55.59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1CFF8AF0" w14:textId="36DA1225" w:rsidR="005D01DE" w:rsidRDefault="001433DE" w:rsidP="00A8488C">
            <w:pPr>
              <w:pStyle w:val="TableParagraph"/>
              <w:jc w:val="center"/>
            </w:pPr>
            <w:r>
              <w:t>TBD</w:t>
            </w:r>
            <w:r>
              <w:rPr>
                <w:rStyle w:val="FootnoteReference"/>
              </w:rPr>
              <w:t>1</w:t>
            </w:r>
          </w:p>
        </w:tc>
      </w:tr>
    </w:tbl>
    <w:p w14:paraId="218EC311" w14:textId="77777777" w:rsidR="00705804" w:rsidRDefault="00705804" w:rsidP="00AE46B9">
      <w:pPr>
        <w:pStyle w:val="BodyText"/>
      </w:pPr>
    </w:p>
    <w:p w14:paraId="6F5C7E5E" w14:textId="1EC3B6DD" w:rsidR="003E2F56" w:rsidRDefault="003E2F56" w:rsidP="00D80CC2">
      <w:pPr>
        <w:pStyle w:val="BodyText"/>
      </w:pPr>
      <w: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2478"/>
        <w:gridCol w:w="3185"/>
      </w:tblGrid>
      <w:tr w:rsidR="00CC6990" w:rsidRPr="00AD5B9F" w14:paraId="025CDB62" w14:textId="77777777" w:rsidTr="009F713C">
        <w:trPr>
          <w:trHeight w:val="369"/>
        </w:trPr>
        <w:tc>
          <w:tcPr>
            <w:tcW w:w="3761" w:type="dxa"/>
          </w:tcPr>
          <w:p w14:paraId="44352F82" w14:textId="77777777" w:rsidR="00CC6990" w:rsidRPr="00AD5B9F" w:rsidRDefault="00CC6990" w:rsidP="00FA64B8">
            <w:pPr>
              <w:pStyle w:val="TableParagraph"/>
              <w:spacing w:before="57"/>
              <w:ind w:left="871"/>
              <w:jc w:val="center"/>
            </w:pPr>
            <w:r w:rsidRPr="00AD5B9F">
              <w:rPr>
                <w:spacing w:val="-2"/>
                <w:u w:val="single"/>
              </w:rPr>
              <w:lastRenderedPageBreak/>
              <w:t>Program</w:t>
            </w:r>
          </w:p>
        </w:tc>
        <w:tc>
          <w:tcPr>
            <w:tcW w:w="2520" w:type="dxa"/>
          </w:tcPr>
          <w:p w14:paraId="476C7999" w14:textId="77777777" w:rsidR="00CC6990" w:rsidRPr="00AD5B9F" w:rsidRDefault="00CC6990" w:rsidP="00FA64B8">
            <w:pPr>
              <w:pStyle w:val="TableParagraph"/>
              <w:spacing w:before="57"/>
              <w:ind w:left="161" w:right="148"/>
              <w:jc w:val="center"/>
            </w:pPr>
            <w:r w:rsidRPr="00AD5B9F">
              <w:rPr>
                <w:spacing w:val="-2"/>
                <w:u w:val="single"/>
              </w:rPr>
              <w:t>Requirement</w:t>
            </w:r>
          </w:p>
        </w:tc>
        <w:tc>
          <w:tcPr>
            <w:tcW w:w="3240" w:type="dxa"/>
          </w:tcPr>
          <w:p w14:paraId="38D299A3" w14:textId="5740047C" w:rsidR="00CC6990" w:rsidRPr="00AD5B9F" w:rsidRDefault="00CC6990" w:rsidP="00FA64B8">
            <w:pPr>
              <w:pStyle w:val="TableParagraph"/>
              <w:spacing w:before="57"/>
              <w:ind w:left="118"/>
              <w:jc w:val="center"/>
            </w:pPr>
            <w:r>
              <w:rPr>
                <w:spacing w:val="-2"/>
                <w:u w:val="single"/>
              </w:rPr>
              <w:t>Inspection Procedures</w:t>
            </w:r>
          </w:p>
        </w:tc>
      </w:tr>
      <w:tr w:rsidR="00CC6990" w:rsidRPr="00AD5B9F" w14:paraId="695D8B62" w14:textId="77777777" w:rsidTr="009F713C">
        <w:trPr>
          <w:trHeight w:val="1012"/>
        </w:trPr>
        <w:tc>
          <w:tcPr>
            <w:tcW w:w="3761" w:type="dxa"/>
            <w:vAlign w:val="center"/>
          </w:tcPr>
          <w:p w14:paraId="6C661664" w14:textId="77777777" w:rsidR="00CC6990" w:rsidRPr="00AD5B9F" w:rsidRDefault="00CC6990" w:rsidP="00A8488C">
            <w:pPr>
              <w:pStyle w:val="TableParagraph"/>
              <w:ind w:left="119" w:right="97"/>
              <w:jc w:val="center"/>
            </w:pPr>
            <w:r w:rsidRPr="00AD5B9F">
              <w:rPr>
                <w:spacing w:val="-2"/>
              </w:rPr>
              <w:t>Emergency Preparedness</w:t>
            </w:r>
          </w:p>
        </w:tc>
        <w:tc>
          <w:tcPr>
            <w:tcW w:w="2520" w:type="dxa"/>
            <w:vAlign w:val="center"/>
          </w:tcPr>
          <w:p w14:paraId="2375E8D9" w14:textId="77777777" w:rsidR="00CC6990" w:rsidRPr="00AD5B9F" w:rsidRDefault="00CC6990" w:rsidP="00A8488C">
            <w:pPr>
              <w:pStyle w:val="TableParagraph"/>
              <w:spacing w:line="253" w:lineRule="exact"/>
              <w:ind w:left="161" w:right="147"/>
              <w:jc w:val="center"/>
            </w:pPr>
            <w:r w:rsidRPr="00AD5B9F">
              <w:rPr>
                <w:spacing w:val="-2"/>
              </w:rPr>
              <w:t>50.34(b)(6)(v),</w:t>
            </w:r>
          </w:p>
          <w:p w14:paraId="7D72A3AC" w14:textId="77777777" w:rsidR="00CC6990" w:rsidRPr="00AD5B9F" w:rsidRDefault="00CC6990" w:rsidP="00A8488C">
            <w:pPr>
              <w:pStyle w:val="TableParagraph"/>
              <w:spacing w:before="1" w:line="252" w:lineRule="exact"/>
              <w:ind w:left="159" w:right="148"/>
              <w:jc w:val="center"/>
            </w:pPr>
            <w:r w:rsidRPr="00AD5B9F">
              <w:t>50.47,</w:t>
            </w:r>
            <w:r w:rsidRPr="00AD5B9F">
              <w:rPr>
                <w:spacing w:val="-5"/>
              </w:rPr>
              <w:t xml:space="preserve"> </w:t>
            </w:r>
            <w:r w:rsidRPr="00AD5B9F">
              <w:rPr>
                <w:spacing w:val="-2"/>
              </w:rPr>
              <w:t>50.54(q),</w:t>
            </w:r>
          </w:p>
          <w:p w14:paraId="31FDEB55" w14:textId="77777777" w:rsidR="00CC6990" w:rsidRPr="00AD5B9F" w:rsidRDefault="00CC6990" w:rsidP="00A8488C">
            <w:pPr>
              <w:pStyle w:val="TableParagraph"/>
              <w:spacing w:line="252" w:lineRule="exact"/>
              <w:ind w:left="161" w:right="146"/>
              <w:jc w:val="center"/>
            </w:pPr>
            <w:r w:rsidRPr="00AD5B9F">
              <w:rPr>
                <w:spacing w:val="-2"/>
              </w:rPr>
              <w:t>50.54(t)</w:t>
            </w:r>
          </w:p>
        </w:tc>
        <w:tc>
          <w:tcPr>
            <w:tcW w:w="3240" w:type="dxa"/>
            <w:vAlign w:val="center"/>
          </w:tcPr>
          <w:p w14:paraId="5E727E20" w14:textId="2BA7FEEC" w:rsidR="00CC6990" w:rsidRPr="00AD5B9F" w:rsidRDefault="001433DE" w:rsidP="00A8488C">
            <w:pPr>
              <w:pStyle w:val="TableParagraph"/>
              <w:jc w:val="center"/>
            </w:pPr>
            <w:r>
              <w:t>TBD</w:t>
            </w:r>
            <w:r>
              <w:rPr>
                <w:rStyle w:val="FootnoteReference"/>
              </w:rPr>
              <w:t>1</w:t>
            </w:r>
          </w:p>
        </w:tc>
      </w:tr>
      <w:tr w:rsidR="00A50DF8" w:rsidRPr="00AD5B9F" w14:paraId="08CE2EFE" w14:textId="77777777" w:rsidTr="009F713C">
        <w:trPr>
          <w:trHeight w:val="2075"/>
        </w:trPr>
        <w:tc>
          <w:tcPr>
            <w:tcW w:w="3761" w:type="dxa"/>
            <w:vAlign w:val="center"/>
          </w:tcPr>
          <w:p w14:paraId="0559786A" w14:textId="5CF569C0" w:rsidR="00A50DF8" w:rsidRPr="00AD5B9F" w:rsidRDefault="00A50DF8" w:rsidP="00A8488C">
            <w:pPr>
              <w:pStyle w:val="TableParagraph"/>
              <w:spacing w:before="2"/>
              <w:ind w:left="119" w:right="104"/>
              <w:jc w:val="center"/>
            </w:pPr>
            <w:r w:rsidRPr="00AD5B9F">
              <w:t xml:space="preserve">Security (including training, vehicle and personnel access control, FFD, </w:t>
            </w:r>
            <w:r w:rsidRPr="00AD5B9F">
              <w:rPr>
                <w:spacing w:val="-2"/>
              </w:rPr>
              <w:t xml:space="preserve">safeguards </w:t>
            </w:r>
            <w:r w:rsidRPr="00AD5B9F">
              <w:t>contingencies, cyber security, SNM Material Control</w:t>
            </w:r>
            <w:r w:rsidRPr="00AD5B9F">
              <w:rPr>
                <w:spacing w:val="-16"/>
              </w:rPr>
              <w:t xml:space="preserve"> </w:t>
            </w:r>
            <w:r w:rsidRPr="00AD5B9F">
              <w:t>and</w:t>
            </w:r>
            <w:r w:rsidRPr="00AD5B9F">
              <w:rPr>
                <w:spacing w:val="-15"/>
              </w:rPr>
              <w:t xml:space="preserve"> </w:t>
            </w:r>
            <w:r w:rsidRPr="00AD5B9F">
              <w:t>Accounting,</w:t>
            </w:r>
            <w:r w:rsidR="005B5311">
              <w:t xml:space="preserve"> </w:t>
            </w:r>
            <w:r w:rsidRPr="00AD5B9F">
              <w:t>and</w:t>
            </w:r>
            <w:r w:rsidRPr="00AD5B9F">
              <w:rPr>
                <w:spacing w:val="-3"/>
              </w:rPr>
              <w:t xml:space="preserve"> </w:t>
            </w:r>
            <w:r w:rsidRPr="00AD5B9F">
              <w:t>Part</w:t>
            </w:r>
            <w:r w:rsidRPr="00AD5B9F">
              <w:rPr>
                <w:spacing w:val="-1"/>
              </w:rPr>
              <w:t xml:space="preserve"> </w:t>
            </w:r>
            <w:r w:rsidRPr="00AD5B9F">
              <w:rPr>
                <w:spacing w:val="-5"/>
              </w:rPr>
              <w:t>37)</w:t>
            </w:r>
          </w:p>
        </w:tc>
        <w:tc>
          <w:tcPr>
            <w:tcW w:w="2520" w:type="dxa"/>
            <w:vAlign w:val="center"/>
          </w:tcPr>
          <w:p w14:paraId="7AA9B84E" w14:textId="77777777" w:rsidR="00A50DF8" w:rsidRPr="00AD5B9F" w:rsidRDefault="00A50DF8" w:rsidP="00A8488C">
            <w:pPr>
              <w:pStyle w:val="TableParagraph"/>
              <w:spacing w:line="252" w:lineRule="exact"/>
              <w:ind w:left="159" w:right="148"/>
              <w:jc w:val="center"/>
            </w:pPr>
            <w:r w:rsidRPr="00AD5B9F">
              <w:t>50.34(c)</w:t>
            </w:r>
            <w:r w:rsidRPr="00AD5B9F">
              <w:rPr>
                <w:spacing w:val="-6"/>
              </w:rPr>
              <w:t xml:space="preserve"> </w:t>
            </w:r>
            <w:r w:rsidRPr="00AD5B9F">
              <w:rPr>
                <w:spacing w:val="-2"/>
              </w:rPr>
              <w:t>50.34(d)</w:t>
            </w:r>
          </w:p>
          <w:p w14:paraId="5C107043" w14:textId="77777777" w:rsidR="00A50DF8" w:rsidRPr="00AD5B9F" w:rsidRDefault="00A50DF8" w:rsidP="00A8488C">
            <w:pPr>
              <w:pStyle w:val="TableParagraph"/>
              <w:spacing w:line="252" w:lineRule="exact"/>
              <w:ind w:left="161" w:right="148"/>
              <w:jc w:val="center"/>
            </w:pPr>
            <w:r w:rsidRPr="00AD5B9F">
              <w:t>50.34(e)</w:t>
            </w:r>
            <w:r w:rsidRPr="00AD5B9F">
              <w:rPr>
                <w:spacing w:val="-6"/>
              </w:rPr>
              <w:t xml:space="preserve"> </w:t>
            </w:r>
            <w:r w:rsidRPr="00AD5B9F">
              <w:rPr>
                <w:spacing w:val="-2"/>
              </w:rPr>
              <w:t>50.54(p)(1)</w:t>
            </w:r>
          </w:p>
          <w:p w14:paraId="7DAF91C7" w14:textId="77777777" w:rsidR="00A50DF8" w:rsidRPr="00AD5B9F" w:rsidRDefault="00A50DF8" w:rsidP="00A8488C">
            <w:pPr>
              <w:pStyle w:val="TableParagraph"/>
              <w:spacing w:before="1" w:line="252" w:lineRule="exact"/>
              <w:ind w:left="161" w:right="146"/>
              <w:jc w:val="center"/>
            </w:pPr>
            <w:r w:rsidRPr="00AD5B9F">
              <w:rPr>
                <w:spacing w:val="-2"/>
              </w:rPr>
              <w:t>50.54(v)</w:t>
            </w:r>
          </w:p>
          <w:p w14:paraId="53787E85" w14:textId="77777777" w:rsidR="00A50DF8" w:rsidRPr="00AD5B9F" w:rsidRDefault="00A50DF8" w:rsidP="00A8488C">
            <w:pPr>
              <w:pStyle w:val="TableParagraph"/>
              <w:ind w:left="161" w:right="148"/>
              <w:jc w:val="center"/>
            </w:pPr>
            <w:r w:rsidRPr="00AD5B9F">
              <w:t>Part</w:t>
            </w:r>
            <w:r w:rsidRPr="00AD5B9F">
              <w:rPr>
                <w:spacing w:val="-11"/>
              </w:rPr>
              <w:t xml:space="preserve"> </w:t>
            </w:r>
            <w:r w:rsidRPr="00AD5B9F">
              <w:t>26,</w:t>
            </w:r>
            <w:r w:rsidRPr="00AD5B9F">
              <w:rPr>
                <w:spacing w:val="-11"/>
              </w:rPr>
              <w:t xml:space="preserve"> </w:t>
            </w:r>
            <w:r w:rsidRPr="00AD5B9F">
              <w:t>Subpart</w:t>
            </w:r>
            <w:r w:rsidRPr="00AD5B9F">
              <w:rPr>
                <w:spacing w:val="-14"/>
              </w:rPr>
              <w:t xml:space="preserve"> </w:t>
            </w:r>
            <w:r w:rsidRPr="00AD5B9F">
              <w:t xml:space="preserve">K </w:t>
            </w:r>
            <w:r w:rsidRPr="00AD5B9F">
              <w:rPr>
                <w:spacing w:val="-2"/>
              </w:rPr>
              <w:t>73.54(b)</w:t>
            </w:r>
          </w:p>
          <w:p w14:paraId="509A9EA4" w14:textId="77777777" w:rsidR="00A50DF8" w:rsidRPr="00AD5B9F" w:rsidRDefault="00A50DF8" w:rsidP="00A8488C">
            <w:pPr>
              <w:pStyle w:val="TableParagraph"/>
              <w:ind w:left="161" w:right="148"/>
              <w:jc w:val="center"/>
            </w:pPr>
            <w:r w:rsidRPr="00AD5B9F">
              <w:t>Part</w:t>
            </w:r>
            <w:r w:rsidRPr="00AD5B9F">
              <w:rPr>
                <w:spacing w:val="-11"/>
              </w:rPr>
              <w:t xml:space="preserve"> </w:t>
            </w:r>
            <w:r w:rsidRPr="00AD5B9F">
              <w:t>74,</w:t>
            </w:r>
            <w:r w:rsidRPr="00AD5B9F">
              <w:rPr>
                <w:spacing w:val="-11"/>
              </w:rPr>
              <w:t xml:space="preserve"> </w:t>
            </w:r>
            <w:r w:rsidRPr="00AD5B9F">
              <w:t>Subpart</w:t>
            </w:r>
            <w:r w:rsidRPr="00AD5B9F">
              <w:rPr>
                <w:spacing w:val="-14"/>
              </w:rPr>
              <w:t xml:space="preserve"> </w:t>
            </w:r>
            <w:r w:rsidRPr="00AD5B9F">
              <w:t>B Part 37</w:t>
            </w:r>
          </w:p>
        </w:tc>
        <w:tc>
          <w:tcPr>
            <w:tcW w:w="3240" w:type="dxa"/>
            <w:vAlign w:val="center"/>
          </w:tcPr>
          <w:p w14:paraId="567CB23A" w14:textId="38060DD9" w:rsidR="00A50DF8" w:rsidRPr="00AD5B9F" w:rsidRDefault="00FC4494" w:rsidP="00A8488C">
            <w:pPr>
              <w:pStyle w:val="TableParagraph"/>
              <w:tabs>
                <w:tab w:val="left" w:pos="2832"/>
              </w:tabs>
              <w:jc w:val="center"/>
            </w:pPr>
            <w:r>
              <w:t>See IMC 2</w:t>
            </w:r>
            <w:r w:rsidR="00307E7E">
              <w:t>20</w:t>
            </w:r>
            <w:r>
              <w:t>3 IPs</w:t>
            </w:r>
          </w:p>
        </w:tc>
      </w:tr>
      <w:tr w:rsidR="00A50DF8" w:rsidRPr="00AD5B9F" w14:paraId="7FA99187" w14:textId="77777777" w:rsidTr="009F713C">
        <w:trPr>
          <w:trHeight w:val="977"/>
        </w:trPr>
        <w:tc>
          <w:tcPr>
            <w:tcW w:w="3761" w:type="dxa"/>
            <w:vAlign w:val="center"/>
          </w:tcPr>
          <w:p w14:paraId="72F0EBBD" w14:textId="77777777" w:rsidR="00A50DF8" w:rsidRPr="00AD5B9F" w:rsidRDefault="00A50DF8" w:rsidP="00A8488C">
            <w:pPr>
              <w:pStyle w:val="TableParagraph"/>
              <w:ind w:left="119"/>
              <w:jc w:val="center"/>
            </w:pPr>
            <w:r w:rsidRPr="00AD5B9F">
              <w:t>Quality</w:t>
            </w:r>
            <w:r w:rsidRPr="00AD5B9F">
              <w:rPr>
                <w:spacing w:val="-16"/>
              </w:rPr>
              <w:t xml:space="preserve"> </w:t>
            </w:r>
            <w:r w:rsidRPr="00AD5B9F">
              <w:t xml:space="preserve">Assurance </w:t>
            </w:r>
            <w:r w:rsidRPr="00AD5B9F">
              <w:rPr>
                <w:spacing w:val="-2"/>
              </w:rPr>
              <w:t>(Operation)</w:t>
            </w:r>
          </w:p>
        </w:tc>
        <w:tc>
          <w:tcPr>
            <w:tcW w:w="2520" w:type="dxa"/>
            <w:vAlign w:val="center"/>
          </w:tcPr>
          <w:p w14:paraId="3AFA3D0A" w14:textId="77777777" w:rsidR="00A50DF8" w:rsidRPr="00AD5B9F" w:rsidRDefault="00A50DF8" w:rsidP="00A8488C">
            <w:pPr>
              <w:pStyle w:val="TableParagraph"/>
              <w:spacing w:before="149"/>
              <w:ind w:left="741" w:right="726" w:firstLine="4"/>
              <w:jc w:val="center"/>
            </w:pPr>
            <w:r w:rsidRPr="00AD5B9F">
              <w:t xml:space="preserve">Part 21 </w:t>
            </w:r>
            <w:r w:rsidRPr="00AD5B9F">
              <w:rPr>
                <w:spacing w:val="-2"/>
              </w:rPr>
              <w:t>50.54(a)</w:t>
            </w:r>
          </w:p>
          <w:p w14:paraId="2D047151" w14:textId="1FFFFA16" w:rsidR="00A50DF8" w:rsidRPr="00AD5B9F" w:rsidRDefault="00A50DF8" w:rsidP="00A8488C">
            <w:pPr>
              <w:pStyle w:val="TableParagraph"/>
              <w:ind w:left="161" w:right="147"/>
              <w:jc w:val="center"/>
            </w:pPr>
            <w:r w:rsidRPr="00AD5B9F">
              <w:t>Part</w:t>
            </w:r>
            <w:r w:rsidRPr="00AD5B9F">
              <w:rPr>
                <w:spacing w:val="-2"/>
              </w:rPr>
              <w:t xml:space="preserve"> </w:t>
            </w:r>
            <w:r w:rsidRPr="00AD5B9F">
              <w:t>50,</w:t>
            </w:r>
            <w:r w:rsidRPr="00AD5B9F">
              <w:rPr>
                <w:spacing w:val="-3"/>
              </w:rPr>
              <w:t xml:space="preserve"> </w:t>
            </w:r>
            <w:r>
              <w:t>Appendix B</w:t>
            </w:r>
          </w:p>
        </w:tc>
        <w:tc>
          <w:tcPr>
            <w:tcW w:w="3240" w:type="dxa"/>
            <w:vAlign w:val="center"/>
          </w:tcPr>
          <w:p w14:paraId="12FC99EB" w14:textId="5A3D4C17" w:rsidR="00A50DF8" w:rsidRPr="00AD5B9F" w:rsidRDefault="00307E7E" w:rsidP="00A8488C">
            <w:pPr>
              <w:pStyle w:val="TableParagraph"/>
              <w:spacing w:before="134"/>
              <w:jc w:val="center"/>
            </w:pPr>
            <w:r>
              <w:t>See IMC 2573 IPs</w:t>
            </w:r>
          </w:p>
        </w:tc>
      </w:tr>
      <w:tr w:rsidR="00CC6990" w:rsidRPr="00AD5B9F" w14:paraId="34A9D905" w14:textId="77777777" w:rsidTr="009F713C">
        <w:trPr>
          <w:trHeight w:val="512"/>
        </w:trPr>
        <w:tc>
          <w:tcPr>
            <w:tcW w:w="3761" w:type="dxa"/>
            <w:vAlign w:val="center"/>
          </w:tcPr>
          <w:p w14:paraId="3BDEAB4D" w14:textId="77777777" w:rsidR="00CC6990" w:rsidRPr="00AD5B9F" w:rsidRDefault="00CC6990" w:rsidP="00A8488C">
            <w:pPr>
              <w:pStyle w:val="TableParagraph"/>
              <w:spacing w:before="129"/>
              <w:ind w:left="119"/>
              <w:jc w:val="center"/>
            </w:pPr>
            <w:r w:rsidRPr="00AD5B9F">
              <w:t>Maintenance</w:t>
            </w:r>
            <w:r w:rsidRPr="00AD5B9F">
              <w:rPr>
                <w:spacing w:val="-14"/>
              </w:rPr>
              <w:t xml:space="preserve"> </w:t>
            </w:r>
            <w:r w:rsidRPr="00AD5B9F">
              <w:rPr>
                <w:spacing w:val="-4"/>
              </w:rPr>
              <w:t>Rule</w:t>
            </w:r>
          </w:p>
        </w:tc>
        <w:tc>
          <w:tcPr>
            <w:tcW w:w="2520" w:type="dxa"/>
            <w:vAlign w:val="center"/>
          </w:tcPr>
          <w:p w14:paraId="685E76BF" w14:textId="77777777" w:rsidR="00CC6990" w:rsidRPr="00AD5B9F" w:rsidRDefault="00CC6990" w:rsidP="00A8488C">
            <w:pPr>
              <w:pStyle w:val="TableParagraph"/>
              <w:spacing w:before="129"/>
              <w:ind w:left="161" w:right="146"/>
              <w:jc w:val="center"/>
            </w:pPr>
            <w:r w:rsidRPr="00AD5B9F">
              <w:rPr>
                <w:spacing w:val="-2"/>
              </w:rPr>
              <w:t>50.65</w:t>
            </w:r>
          </w:p>
        </w:tc>
        <w:tc>
          <w:tcPr>
            <w:tcW w:w="3240" w:type="dxa"/>
            <w:vAlign w:val="center"/>
          </w:tcPr>
          <w:p w14:paraId="5D8439CA" w14:textId="06D402DE" w:rsidR="00CC6990" w:rsidRPr="00AD5B9F" w:rsidRDefault="00E337D2" w:rsidP="00A8488C">
            <w:pPr>
              <w:pStyle w:val="TableParagraph"/>
              <w:spacing w:before="129"/>
              <w:jc w:val="center"/>
            </w:pPr>
            <w:r>
              <w:t>See IMC 2573 IPs</w:t>
            </w:r>
          </w:p>
        </w:tc>
      </w:tr>
      <w:tr w:rsidR="00CC6990" w:rsidRPr="00AD5B9F" w14:paraId="582A714F" w14:textId="77777777" w:rsidTr="009F713C">
        <w:trPr>
          <w:trHeight w:val="716"/>
        </w:trPr>
        <w:tc>
          <w:tcPr>
            <w:tcW w:w="3761" w:type="dxa"/>
            <w:vAlign w:val="center"/>
          </w:tcPr>
          <w:p w14:paraId="16046DAE" w14:textId="77777777" w:rsidR="00CC6990" w:rsidRPr="00AD5B9F" w:rsidRDefault="00CC6990" w:rsidP="00A8488C">
            <w:pPr>
              <w:pStyle w:val="TableParagraph"/>
              <w:spacing w:before="1"/>
              <w:ind w:left="119"/>
              <w:jc w:val="center"/>
            </w:pPr>
            <w:r w:rsidRPr="00AD5B9F">
              <w:t>Motor-Operated</w:t>
            </w:r>
            <w:r w:rsidRPr="00AD5B9F">
              <w:rPr>
                <w:spacing w:val="-12"/>
              </w:rPr>
              <w:t xml:space="preserve"> </w:t>
            </w:r>
            <w:r w:rsidRPr="00AD5B9F">
              <w:rPr>
                <w:spacing w:val="-2"/>
              </w:rPr>
              <w:t>Valves</w:t>
            </w:r>
          </w:p>
        </w:tc>
        <w:tc>
          <w:tcPr>
            <w:tcW w:w="2520" w:type="dxa"/>
            <w:vAlign w:val="center"/>
          </w:tcPr>
          <w:p w14:paraId="665A0A3D" w14:textId="77777777" w:rsidR="00CC6990" w:rsidRPr="00AD5B9F" w:rsidRDefault="00CC6990" w:rsidP="00A8488C">
            <w:pPr>
              <w:pStyle w:val="TableParagraph"/>
              <w:spacing w:before="1"/>
              <w:ind w:left="161" w:right="148"/>
              <w:jc w:val="center"/>
            </w:pPr>
            <w:r w:rsidRPr="00AD5B9F">
              <w:rPr>
                <w:spacing w:val="-2"/>
              </w:rPr>
              <w:t>50.55a(b)(3)(ii)</w:t>
            </w:r>
          </w:p>
        </w:tc>
        <w:tc>
          <w:tcPr>
            <w:tcW w:w="3240" w:type="dxa"/>
            <w:vAlign w:val="center"/>
          </w:tcPr>
          <w:p w14:paraId="57B1B99C" w14:textId="2BC3DB79" w:rsidR="00CC6990" w:rsidRPr="00AD5B9F" w:rsidRDefault="00E337D2" w:rsidP="00A8488C">
            <w:pPr>
              <w:pStyle w:val="TableParagraph"/>
              <w:jc w:val="center"/>
            </w:pPr>
            <w:r>
              <w:t>See IMC 2573 IPs</w:t>
            </w:r>
          </w:p>
        </w:tc>
      </w:tr>
      <w:tr w:rsidR="00A50DF8" w:rsidRPr="00AD5B9F" w14:paraId="07C0F3D5" w14:textId="77777777" w:rsidTr="009F713C">
        <w:trPr>
          <w:trHeight w:val="716"/>
        </w:trPr>
        <w:tc>
          <w:tcPr>
            <w:tcW w:w="3761" w:type="dxa"/>
            <w:vAlign w:val="center"/>
          </w:tcPr>
          <w:p w14:paraId="10529E87" w14:textId="32B14835" w:rsidR="00A50DF8" w:rsidRPr="002409F7" w:rsidRDefault="00A50DF8" w:rsidP="00A8488C">
            <w:pPr>
              <w:pStyle w:val="TableParagraph"/>
              <w:ind w:left="163"/>
              <w:jc w:val="center"/>
            </w:pPr>
            <w:r w:rsidRPr="00AD5B9F">
              <w:t>Initial Test Program</w:t>
            </w:r>
          </w:p>
        </w:tc>
        <w:tc>
          <w:tcPr>
            <w:tcW w:w="2520" w:type="dxa"/>
            <w:vAlign w:val="center"/>
          </w:tcPr>
          <w:p w14:paraId="7E5A1F6C" w14:textId="77777777" w:rsidR="00A50DF8" w:rsidRPr="00AD5B9F" w:rsidRDefault="00A50DF8" w:rsidP="00A8488C">
            <w:pPr>
              <w:pStyle w:val="TableParagraph"/>
              <w:spacing w:line="253" w:lineRule="exact"/>
              <w:ind w:left="161" w:right="146"/>
              <w:jc w:val="center"/>
            </w:pPr>
            <w:r w:rsidRPr="00AD5B9F">
              <w:rPr>
                <w:spacing w:val="-2"/>
              </w:rPr>
              <w:t>50.34</w:t>
            </w:r>
          </w:p>
          <w:p w14:paraId="4C986AC6" w14:textId="6274761B" w:rsidR="00A50DF8" w:rsidRPr="002409F7" w:rsidRDefault="00A50DF8" w:rsidP="00A8488C">
            <w:pPr>
              <w:pStyle w:val="TableParagraph"/>
              <w:jc w:val="center"/>
            </w:pPr>
            <w:r w:rsidRPr="00AD5B9F">
              <w:rPr>
                <w:spacing w:val="-2"/>
              </w:rPr>
              <w:t>52.79(a)(28)</w:t>
            </w:r>
          </w:p>
        </w:tc>
        <w:tc>
          <w:tcPr>
            <w:tcW w:w="3240" w:type="dxa"/>
            <w:vAlign w:val="center"/>
          </w:tcPr>
          <w:p w14:paraId="0E44FD95" w14:textId="67AED697" w:rsidR="00A50DF8" w:rsidRDefault="00E337D2" w:rsidP="00A8488C">
            <w:pPr>
              <w:pStyle w:val="TableParagraph"/>
              <w:jc w:val="center"/>
            </w:pPr>
            <w:r>
              <w:t>See IMC 2573 IPs</w:t>
            </w:r>
          </w:p>
        </w:tc>
      </w:tr>
    </w:tbl>
    <w:p w14:paraId="34D03511" w14:textId="77777777" w:rsidR="009F713C" w:rsidRDefault="009F713C" w:rsidP="004F212A">
      <w:pPr>
        <w:pStyle w:val="Heading1"/>
        <w:jc w:val="center"/>
        <w:sectPr w:rsidR="009F713C" w:rsidSect="00107489"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6C1ABA5D" w14:textId="5AB742D8" w:rsidR="00CE45E6" w:rsidRPr="00AD5B9F" w:rsidRDefault="00A46CEB" w:rsidP="00D874B6">
      <w:pPr>
        <w:pStyle w:val="attachmenttitle"/>
      </w:pPr>
      <w:bookmarkStart w:id="68" w:name="_Toc216099134"/>
      <w:bookmarkStart w:id="69" w:name="_Toc219981365"/>
      <w:r w:rsidRPr="00AD5B9F">
        <w:lastRenderedPageBreak/>
        <w:t>Attachment</w:t>
      </w:r>
      <w:r w:rsidRPr="00AD5B9F">
        <w:rPr>
          <w:spacing w:val="-6"/>
        </w:rPr>
        <w:t xml:space="preserve"> </w:t>
      </w:r>
      <w:r w:rsidR="006F70D2">
        <w:t>2</w:t>
      </w:r>
      <w:r w:rsidR="00287D69">
        <w:t xml:space="preserve">: </w:t>
      </w:r>
      <w:r w:rsidRPr="00AD5B9F">
        <w:t>Revision</w:t>
      </w:r>
      <w:r w:rsidRPr="00AD5B9F">
        <w:rPr>
          <w:spacing w:val="-6"/>
        </w:rPr>
        <w:t xml:space="preserve"> </w:t>
      </w:r>
      <w:r w:rsidRPr="00AD5B9F">
        <w:t>History</w:t>
      </w:r>
      <w:r w:rsidRPr="00AD5B9F">
        <w:rPr>
          <w:spacing w:val="-5"/>
        </w:rPr>
        <w:t xml:space="preserve"> </w:t>
      </w:r>
      <w:r w:rsidRPr="00AD5B9F">
        <w:t>for</w:t>
      </w:r>
      <w:r w:rsidRPr="00AD5B9F">
        <w:rPr>
          <w:spacing w:val="-5"/>
        </w:rPr>
        <w:t xml:space="preserve"> </w:t>
      </w:r>
      <w:r w:rsidRPr="00AD5B9F">
        <w:t>IMC</w:t>
      </w:r>
      <w:r w:rsidRPr="00AD5B9F">
        <w:rPr>
          <w:spacing w:val="-4"/>
        </w:rPr>
        <w:t xml:space="preserve"> </w:t>
      </w:r>
      <w:r w:rsidR="00C41191" w:rsidRPr="00AD5B9F">
        <w:rPr>
          <w:spacing w:val="-4"/>
        </w:rPr>
        <w:t>2574</w:t>
      </w:r>
      <w:bookmarkEnd w:id="68"/>
      <w:bookmarkEnd w:id="69"/>
    </w:p>
    <w:tbl>
      <w:tblPr>
        <w:tblStyle w:val="IM"/>
        <w:tblW w:w="12960" w:type="dxa"/>
        <w:tblLayout w:type="fixed"/>
        <w:tblLook w:val="01E0" w:firstRow="1" w:lastRow="1" w:firstColumn="1" w:lastColumn="1" w:noHBand="0" w:noVBand="0"/>
      </w:tblPr>
      <w:tblGrid>
        <w:gridCol w:w="1435"/>
        <w:gridCol w:w="1710"/>
        <w:gridCol w:w="5760"/>
        <w:gridCol w:w="1620"/>
        <w:gridCol w:w="2435"/>
      </w:tblGrid>
      <w:tr w:rsidR="00CE45E6" w:rsidRPr="00AD5B9F" w14:paraId="6C1ABA67" w14:textId="77777777" w:rsidTr="008D0DCB">
        <w:trPr>
          <w:trHeight w:val="1261"/>
        </w:trPr>
        <w:tc>
          <w:tcPr>
            <w:tcW w:w="1435" w:type="dxa"/>
          </w:tcPr>
          <w:p w14:paraId="6C1ABA60" w14:textId="77777777" w:rsidR="00CE45E6" w:rsidRPr="00AD5B9F" w:rsidRDefault="00A46CEB" w:rsidP="00D874B6">
            <w:pPr>
              <w:pStyle w:val="BodyText-table"/>
            </w:pPr>
            <w:r w:rsidRPr="00AD5B9F">
              <w:rPr>
                <w:spacing w:val="-2"/>
              </w:rPr>
              <w:t xml:space="preserve">Commitment </w:t>
            </w:r>
            <w:r w:rsidRPr="00AD5B9F">
              <w:t>Tracking</w:t>
            </w:r>
            <w:r w:rsidRPr="00AD5B9F">
              <w:rPr>
                <w:spacing w:val="-16"/>
              </w:rPr>
              <w:t xml:space="preserve"> </w:t>
            </w:r>
            <w:r w:rsidRPr="00AD5B9F">
              <w:t>Number</w:t>
            </w:r>
          </w:p>
        </w:tc>
        <w:tc>
          <w:tcPr>
            <w:tcW w:w="1710" w:type="dxa"/>
          </w:tcPr>
          <w:p w14:paraId="4137E828" w14:textId="77777777" w:rsidR="00D874B6" w:rsidRDefault="00A46CEB" w:rsidP="00D874B6">
            <w:pPr>
              <w:pStyle w:val="BodyText-table"/>
            </w:pPr>
            <w:r w:rsidRPr="00AD5B9F">
              <w:t>Accession</w:t>
            </w:r>
            <w:r w:rsidRPr="00AD5B9F">
              <w:rPr>
                <w:spacing w:val="-16"/>
              </w:rPr>
              <w:t xml:space="preserve"> </w:t>
            </w:r>
            <w:r w:rsidRPr="00AD5B9F">
              <w:t>Number</w:t>
            </w:r>
          </w:p>
          <w:p w14:paraId="5B1CD5D2" w14:textId="77777777" w:rsidR="00D874B6" w:rsidRDefault="00A46CEB" w:rsidP="00D874B6">
            <w:pPr>
              <w:pStyle w:val="BodyText-table"/>
            </w:pPr>
            <w:r w:rsidRPr="00AD5B9F">
              <w:t>Issue Date</w:t>
            </w:r>
          </w:p>
          <w:p w14:paraId="6C1ABA61" w14:textId="7C43BB84" w:rsidR="00CE45E6" w:rsidRPr="00AD5B9F" w:rsidRDefault="00A46CEB" w:rsidP="00D874B6">
            <w:pPr>
              <w:pStyle w:val="BodyText-table"/>
            </w:pPr>
            <w:r w:rsidRPr="00AD5B9F">
              <w:t>Change Notice</w:t>
            </w:r>
          </w:p>
        </w:tc>
        <w:tc>
          <w:tcPr>
            <w:tcW w:w="5760" w:type="dxa"/>
          </w:tcPr>
          <w:p w14:paraId="6C1ABA62" w14:textId="77777777" w:rsidR="00CE45E6" w:rsidRPr="00AD5B9F" w:rsidRDefault="00A46CEB" w:rsidP="00D874B6">
            <w:pPr>
              <w:pStyle w:val="BodyText-table"/>
            </w:pPr>
            <w:r w:rsidRPr="00AD5B9F">
              <w:t>Description</w:t>
            </w:r>
            <w:r w:rsidRPr="00AD5B9F">
              <w:rPr>
                <w:spacing w:val="-7"/>
              </w:rPr>
              <w:t xml:space="preserve"> </w:t>
            </w:r>
            <w:r w:rsidRPr="00AD5B9F">
              <w:t>of</w:t>
            </w:r>
            <w:r w:rsidRPr="00AD5B9F">
              <w:rPr>
                <w:spacing w:val="-5"/>
              </w:rPr>
              <w:t xml:space="preserve"> </w:t>
            </w:r>
            <w:r w:rsidRPr="00AD5B9F">
              <w:rPr>
                <w:spacing w:val="-2"/>
              </w:rPr>
              <w:t>Change</w:t>
            </w:r>
          </w:p>
        </w:tc>
        <w:tc>
          <w:tcPr>
            <w:tcW w:w="1620" w:type="dxa"/>
          </w:tcPr>
          <w:p w14:paraId="6C1ABA63" w14:textId="77777777" w:rsidR="00CE45E6" w:rsidRPr="00AD5B9F" w:rsidRDefault="00A46CEB" w:rsidP="00D874B6">
            <w:pPr>
              <w:pStyle w:val="BodyText-table"/>
            </w:pPr>
            <w:r w:rsidRPr="00AD5B9F">
              <w:t>Description</w:t>
            </w:r>
            <w:r w:rsidRPr="00AD5B9F">
              <w:rPr>
                <w:spacing w:val="-16"/>
              </w:rPr>
              <w:t xml:space="preserve"> </w:t>
            </w:r>
            <w:r w:rsidRPr="00AD5B9F">
              <w:t xml:space="preserve">of </w:t>
            </w:r>
            <w:r w:rsidRPr="00AD5B9F">
              <w:rPr>
                <w:spacing w:val="-2"/>
              </w:rPr>
              <w:t xml:space="preserve">Training </w:t>
            </w:r>
            <w:r w:rsidRPr="00AD5B9F">
              <w:t>Required</w:t>
            </w:r>
            <w:r w:rsidRPr="00AD5B9F">
              <w:rPr>
                <w:spacing w:val="-15"/>
              </w:rPr>
              <w:t xml:space="preserve"> </w:t>
            </w:r>
            <w:r w:rsidRPr="00AD5B9F">
              <w:t>and</w:t>
            </w:r>
          </w:p>
          <w:p w14:paraId="6C1ABA64" w14:textId="77777777" w:rsidR="00CE45E6" w:rsidRPr="00AD5B9F" w:rsidRDefault="00A46CEB" w:rsidP="00D874B6">
            <w:pPr>
              <w:pStyle w:val="BodyText-table"/>
            </w:pPr>
            <w:r w:rsidRPr="00AD5B9F">
              <w:rPr>
                <w:spacing w:val="-2"/>
              </w:rPr>
              <w:t xml:space="preserve">Completion </w:t>
            </w:r>
            <w:r w:rsidRPr="00AD5B9F">
              <w:rPr>
                <w:spacing w:val="-4"/>
              </w:rPr>
              <w:t>Date</w:t>
            </w:r>
          </w:p>
        </w:tc>
        <w:tc>
          <w:tcPr>
            <w:tcW w:w="2435" w:type="dxa"/>
          </w:tcPr>
          <w:p w14:paraId="6C1ABA65" w14:textId="77777777" w:rsidR="00CE45E6" w:rsidRPr="00AD5B9F" w:rsidRDefault="00A46CEB" w:rsidP="00D874B6">
            <w:pPr>
              <w:pStyle w:val="BodyText-table"/>
            </w:pPr>
            <w:r w:rsidRPr="00AD5B9F">
              <w:t>Comment</w:t>
            </w:r>
            <w:r w:rsidRPr="00AD5B9F">
              <w:rPr>
                <w:spacing w:val="-16"/>
              </w:rPr>
              <w:t xml:space="preserve"> </w:t>
            </w:r>
            <w:r w:rsidRPr="00AD5B9F">
              <w:t>Resolution</w:t>
            </w:r>
            <w:r w:rsidRPr="00AD5B9F">
              <w:rPr>
                <w:spacing w:val="-15"/>
              </w:rPr>
              <w:t xml:space="preserve"> </w:t>
            </w:r>
            <w:r w:rsidRPr="00AD5B9F">
              <w:t>and Closed Feedback Form Accession Number</w:t>
            </w:r>
          </w:p>
          <w:p w14:paraId="6C1ABA66" w14:textId="77777777" w:rsidR="00CE45E6" w:rsidRPr="00AD5B9F" w:rsidRDefault="00A46CEB" w:rsidP="00D874B6">
            <w:pPr>
              <w:pStyle w:val="BodyText-table"/>
            </w:pPr>
            <w:r w:rsidRPr="00AD5B9F">
              <w:t>(Pre-Decisional,</w:t>
            </w:r>
            <w:r w:rsidRPr="00AD5B9F">
              <w:rPr>
                <w:spacing w:val="-16"/>
              </w:rPr>
              <w:t xml:space="preserve"> </w:t>
            </w:r>
            <w:r w:rsidRPr="00AD5B9F">
              <w:t>Non- Public Information)</w:t>
            </w:r>
          </w:p>
        </w:tc>
      </w:tr>
      <w:tr w:rsidR="007F5CF8" w:rsidRPr="00AD5B9F" w14:paraId="6C1ABA6E" w14:textId="77777777" w:rsidTr="008D0DCB">
        <w:trPr>
          <w:trHeight w:val="757"/>
          <w:tblHeader w:val="0"/>
        </w:trPr>
        <w:tc>
          <w:tcPr>
            <w:tcW w:w="1435" w:type="dxa"/>
          </w:tcPr>
          <w:p w14:paraId="6C1ABA68" w14:textId="4665D836" w:rsidR="007F5CF8" w:rsidRPr="00AD5B9F" w:rsidRDefault="007F5CF8" w:rsidP="00D874B6">
            <w:pPr>
              <w:pStyle w:val="BodyText-table"/>
            </w:pPr>
            <w:r w:rsidRPr="00C000F2">
              <w:t>N/A</w:t>
            </w:r>
          </w:p>
        </w:tc>
        <w:tc>
          <w:tcPr>
            <w:tcW w:w="1710" w:type="dxa"/>
          </w:tcPr>
          <w:p w14:paraId="6C1ABA6A" w14:textId="191C6018" w:rsidR="007F5CF8" w:rsidRPr="00AD5B9F" w:rsidRDefault="007F5CF8" w:rsidP="00D874B6">
            <w:pPr>
              <w:pStyle w:val="BodyText-table"/>
            </w:pPr>
            <w:r>
              <w:t>ML25210A58</w:t>
            </w:r>
            <w:r w:rsidR="00764D13">
              <w:t>2</w:t>
            </w:r>
          </w:p>
        </w:tc>
        <w:tc>
          <w:tcPr>
            <w:tcW w:w="5760" w:type="dxa"/>
          </w:tcPr>
          <w:p w14:paraId="44A933CB" w14:textId="030E94EC" w:rsidR="007F5CF8" w:rsidRDefault="007F5CF8" w:rsidP="00D874B6">
            <w:pPr>
              <w:pStyle w:val="BodyText-table"/>
            </w:pPr>
            <w:r>
              <w:t>Draft IMC for public comment</w:t>
            </w:r>
            <w:r w:rsidR="001F5E61">
              <w:t>.</w:t>
            </w:r>
          </w:p>
          <w:p w14:paraId="6C1ABA6B" w14:textId="0384A9D3" w:rsidR="007F5CF8" w:rsidRPr="00AD5B9F" w:rsidRDefault="007F5CF8" w:rsidP="00D874B6">
            <w:pPr>
              <w:pStyle w:val="BodyText-table"/>
            </w:pPr>
          </w:p>
        </w:tc>
        <w:tc>
          <w:tcPr>
            <w:tcW w:w="1620" w:type="dxa"/>
          </w:tcPr>
          <w:p w14:paraId="6C1ABA6C" w14:textId="47993CA7" w:rsidR="007F5CF8" w:rsidRPr="00AD5B9F" w:rsidRDefault="007F5CF8" w:rsidP="00D874B6">
            <w:pPr>
              <w:pStyle w:val="BodyText-table"/>
            </w:pPr>
            <w:r>
              <w:t>N/A</w:t>
            </w:r>
          </w:p>
        </w:tc>
        <w:tc>
          <w:tcPr>
            <w:tcW w:w="2435" w:type="dxa"/>
          </w:tcPr>
          <w:p w14:paraId="6C1ABA6D" w14:textId="36344C94" w:rsidR="007F5CF8" w:rsidRPr="00AD5B9F" w:rsidRDefault="007F5CF8" w:rsidP="00D874B6">
            <w:pPr>
              <w:pStyle w:val="BodyText-table"/>
            </w:pPr>
            <w:r>
              <w:t>N/A</w:t>
            </w:r>
          </w:p>
        </w:tc>
      </w:tr>
      <w:tr w:rsidR="00A06072" w:rsidRPr="00AD5B9F" w14:paraId="7D101E5C" w14:textId="77777777" w:rsidTr="008D0DCB">
        <w:trPr>
          <w:trHeight w:val="757"/>
          <w:tblHeader w:val="0"/>
        </w:trPr>
        <w:tc>
          <w:tcPr>
            <w:tcW w:w="1435" w:type="dxa"/>
          </w:tcPr>
          <w:p w14:paraId="5725808F" w14:textId="77777777" w:rsidR="00A06072" w:rsidRDefault="00A06072" w:rsidP="00D874B6">
            <w:pPr>
              <w:pStyle w:val="BodyText-table"/>
            </w:pPr>
            <w:r>
              <w:t>N/A</w:t>
            </w:r>
          </w:p>
          <w:p w14:paraId="338A093D" w14:textId="77777777" w:rsidR="00A06072" w:rsidRPr="00C000F2" w:rsidRDefault="00A06072" w:rsidP="00D874B6">
            <w:pPr>
              <w:pStyle w:val="BodyText-table"/>
            </w:pPr>
          </w:p>
        </w:tc>
        <w:tc>
          <w:tcPr>
            <w:tcW w:w="1710" w:type="dxa"/>
          </w:tcPr>
          <w:p w14:paraId="294F0311" w14:textId="77777777" w:rsidR="00A06072" w:rsidRDefault="00A06072" w:rsidP="00D874B6">
            <w:pPr>
              <w:pStyle w:val="BodyText-table"/>
            </w:pPr>
            <w:r>
              <w:t>ML</w:t>
            </w:r>
            <w:r w:rsidR="00933C0F">
              <w:t>25342A172</w:t>
            </w:r>
          </w:p>
          <w:p w14:paraId="7950B44E" w14:textId="4DAC2440" w:rsidR="00933C0F" w:rsidRDefault="00431D2D" w:rsidP="00D874B6">
            <w:pPr>
              <w:pStyle w:val="BodyText-table"/>
            </w:pPr>
            <w:r>
              <w:t>02/05/26</w:t>
            </w:r>
          </w:p>
          <w:p w14:paraId="61EDE2E2" w14:textId="7D52C9E8" w:rsidR="00933C0F" w:rsidRDefault="00933C0F" w:rsidP="00D874B6">
            <w:pPr>
              <w:pStyle w:val="BodyText-table"/>
            </w:pPr>
            <w:r>
              <w:t>CN</w:t>
            </w:r>
            <w:r w:rsidR="00431D2D">
              <w:t xml:space="preserve"> 26-004</w:t>
            </w:r>
          </w:p>
          <w:p w14:paraId="51914732" w14:textId="36EAB814" w:rsidR="00933C0F" w:rsidRDefault="00933C0F" w:rsidP="00D874B6">
            <w:pPr>
              <w:pStyle w:val="BodyText-table"/>
            </w:pPr>
          </w:p>
        </w:tc>
        <w:tc>
          <w:tcPr>
            <w:tcW w:w="5760" w:type="dxa"/>
          </w:tcPr>
          <w:p w14:paraId="4D65216E" w14:textId="6173D1E9" w:rsidR="00A06072" w:rsidRDefault="00A06072" w:rsidP="00D874B6">
            <w:pPr>
              <w:pStyle w:val="BodyText-table"/>
            </w:pPr>
            <w:r>
              <w:t>Initial Issuance</w:t>
            </w:r>
            <w:r w:rsidR="001F5E61">
              <w:t>.</w:t>
            </w:r>
          </w:p>
        </w:tc>
        <w:tc>
          <w:tcPr>
            <w:tcW w:w="1620" w:type="dxa"/>
          </w:tcPr>
          <w:p w14:paraId="3BC051C0" w14:textId="05ABE860" w:rsidR="00A06072" w:rsidRDefault="00A06072" w:rsidP="00D874B6">
            <w:pPr>
              <w:pStyle w:val="BodyText-table"/>
            </w:pPr>
            <w:r>
              <w:t xml:space="preserve">Construction Inspector, supervisor and PM ARCOP training </w:t>
            </w:r>
          </w:p>
        </w:tc>
        <w:tc>
          <w:tcPr>
            <w:tcW w:w="2435" w:type="dxa"/>
          </w:tcPr>
          <w:p w14:paraId="5C0D15F4" w14:textId="08CBE70F" w:rsidR="00A06072" w:rsidRDefault="00A06072" w:rsidP="00D874B6">
            <w:pPr>
              <w:pStyle w:val="BodyText-table"/>
            </w:pPr>
            <w:r>
              <w:t>ML</w:t>
            </w:r>
            <w:r w:rsidR="00933C0F">
              <w:t>25</w:t>
            </w:r>
            <w:r w:rsidR="008D0DCB">
              <w:t>336A292</w:t>
            </w:r>
          </w:p>
        </w:tc>
      </w:tr>
    </w:tbl>
    <w:p w14:paraId="6C1ABA95" w14:textId="77777777" w:rsidR="00C33C0A" w:rsidRPr="00AD5B9F" w:rsidRDefault="00C33C0A"/>
    <w:sectPr w:rsidR="00C33C0A" w:rsidRPr="00AD5B9F" w:rsidSect="007B060F">
      <w:headerReference w:type="even" r:id="rId19"/>
      <w:footerReference w:type="default" r:id="rId20"/>
      <w:headerReference w:type="first" r:id="rId21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63D7" w14:textId="77777777" w:rsidR="00635679" w:rsidRDefault="00635679">
      <w:r>
        <w:separator/>
      </w:r>
    </w:p>
  </w:endnote>
  <w:endnote w:type="continuationSeparator" w:id="0">
    <w:p w14:paraId="292A73B4" w14:textId="77777777" w:rsidR="00635679" w:rsidRDefault="00635679">
      <w:r>
        <w:continuationSeparator/>
      </w:r>
    </w:p>
  </w:endnote>
  <w:endnote w:type="continuationNotice" w:id="1">
    <w:p w14:paraId="5468E5A7" w14:textId="77777777" w:rsidR="00635679" w:rsidRDefault="00635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3B49" w14:textId="091D47AA" w:rsidR="00C22369" w:rsidRPr="00875FEC" w:rsidRDefault="007B060F" w:rsidP="00875FEC">
    <w:pPr>
      <w:pStyle w:val="Footer"/>
    </w:pPr>
    <w:r>
      <w:t xml:space="preserve">Issue Date: </w:t>
    </w:r>
    <w:r w:rsidR="00431D2D">
      <w:t>02/05/26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2574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B2C1" w14:textId="7140DD4E" w:rsidR="007B060F" w:rsidRPr="00875FEC" w:rsidRDefault="007B060F" w:rsidP="00875FEC">
    <w:pPr>
      <w:pStyle w:val="Footer"/>
    </w:pPr>
    <w:r>
      <w:t xml:space="preserve">Issue Date: </w:t>
    </w:r>
    <w:r w:rsidR="00431D2D">
      <w:t>02/05/26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2574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ED08" w14:textId="6076E767" w:rsidR="006E3092" w:rsidRPr="00875FEC" w:rsidRDefault="006E3092" w:rsidP="00875FEC">
    <w:pPr>
      <w:pStyle w:val="Footer"/>
    </w:pPr>
    <w:r>
      <w:t xml:space="preserve">Issue Date: </w:t>
    </w:r>
    <w:r w:rsidR="00431D2D">
      <w:t>02/05/26</w:t>
    </w:r>
    <w:r>
      <w:ptab w:relativeTo="margin" w:alignment="center" w:leader="none"/>
    </w:r>
    <w:r>
      <w:t>Att1-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2574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BABD" w14:textId="4C98542D" w:rsidR="00CE45E6" w:rsidRPr="0081431F" w:rsidRDefault="006E3092" w:rsidP="0081431F">
    <w:pPr>
      <w:pStyle w:val="Footer"/>
    </w:pPr>
    <w:r>
      <w:t xml:space="preserve">Issue Date: </w:t>
    </w:r>
    <w:r w:rsidR="00431D2D">
      <w:t>02/05/26</w:t>
    </w:r>
    <w:r w:rsidR="00AE00A6">
      <w:ptab w:relativeTo="margin" w:alignment="center" w:leader="none"/>
    </w:r>
    <w:r w:rsidR="00AE00A6">
      <w:t>Att2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6B3EF3">
      <w:t>2574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3708" w14:textId="77777777" w:rsidR="00635679" w:rsidRDefault="00635679">
      <w:r>
        <w:separator/>
      </w:r>
    </w:p>
  </w:footnote>
  <w:footnote w:type="continuationSeparator" w:id="0">
    <w:p w14:paraId="32E6871C" w14:textId="77777777" w:rsidR="00635679" w:rsidRDefault="00635679">
      <w:r>
        <w:continuationSeparator/>
      </w:r>
    </w:p>
  </w:footnote>
  <w:footnote w:type="continuationNotice" w:id="1">
    <w:p w14:paraId="5A6C775B" w14:textId="77777777" w:rsidR="00635679" w:rsidRDefault="00635679"/>
  </w:footnote>
  <w:footnote w:id="2">
    <w:p w14:paraId="0C3B4DD1" w14:textId="312DD34C" w:rsidR="00B51D79" w:rsidRPr="005344D1" w:rsidRDefault="00B51D79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The NRC </w:t>
      </w:r>
      <w:r w:rsidR="00545FF2">
        <w:t xml:space="preserve">staff </w:t>
      </w:r>
      <w:r>
        <w:t>antic</w:t>
      </w:r>
      <w:r w:rsidR="0070398F">
        <w:t>ipates that some microreactor deployment models will include startup testing in a factory. The staff</w:t>
      </w:r>
      <w:r w:rsidR="00D47394">
        <w:t xml:space="preserve"> anticipate</w:t>
      </w:r>
      <w:r w:rsidR="005344D1">
        <w:t xml:space="preserve">s that </w:t>
      </w:r>
      <w:r w:rsidR="00BF053A">
        <w:t xml:space="preserve">ARCOP will cover low power operational testing in a factory, and that the transition to the operating oversight program will not occur until </w:t>
      </w:r>
      <w:r w:rsidR="002F7A85">
        <w:t>relocation to its intended operating site. The staff</w:t>
      </w:r>
      <w:r w:rsidR="0070398F">
        <w:t xml:space="preserve"> will provide specific guidance for NRC oversight of this scenario</w:t>
      </w:r>
      <w:r w:rsidR="00590268">
        <w:t xml:space="preserve"> </w:t>
      </w:r>
      <w:r w:rsidR="00416880">
        <w:t>prior to implementation of this deployment model by microreactor developers</w:t>
      </w:r>
      <w:r w:rsidR="00545FF2">
        <w:t>.</w:t>
      </w:r>
      <w:r w:rsidR="00590268">
        <w:t xml:space="preserve"> </w:t>
      </w:r>
    </w:p>
  </w:footnote>
  <w:footnote w:id="3">
    <w:p w14:paraId="56F7CC3C" w14:textId="276963A6" w:rsidR="001433DE" w:rsidRDefault="001433DE">
      <w:pPr>
        <w:pStyle w:val="FootnoteText"/>
      </w:pPr>
      <w:r>
        <w:rPr>
          <w:rStyle w:val="FootnoteReference"/>
        </w:rPr>
        <w:footnoteRef/>
      </w:r>
      <w:r>
        <w:t xml:space="preserve"> IPs listed as TBD are under development and IP numbers will be assigned at a later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F5A4" w14:textId="77777777" w:rsidR="003D103D" w:rsidRDefault="003D1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DFDB" w14:textId="77777777" w:rsidR="003D103D" w:rsidRDefault="003D1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291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1" w15:restartNumberingAfterBreak="0">
    <w:nsid w:val="101F1869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2" w15:restartNumberingAfterBreak="0">
    <w:nsid w:val="235368F9"/>
    <w:multiLevelType w:val="hybridMultilevel"/>
    <w:tmpl w:val="D7D6B508"/>
    <w:lvl w:ilvl="0" w:tplc="04090019">
      <w:start w:val="1"/>
      <w:numFmt w:val="lowerLetter"/>
      <w:lvlText w:val="%1."/>
      <w:lvlJc w:val="left"/>
      <w:pPr>
        <w:ind w:left="2406" w:hanging="360"/>
      </w:pPr>
    </w:lvl>
    <w:lvl w:ilvl="1" w:tplc="04090019" w:tentative="1">
      <w:start w:val="1"/>
      <w:numFmt w:val="lowerLetter"/>
      <w:lvlText w:val="%2."/>
      <w:lvlJc w:val="left"/>
      <w:pPr>
        <w:ind w:left="3126" w:hanging="360"/>
      </w:pPr>
    </w:lvl>
    <w:lvl w:ilvl="2" w:tplc="0409001B" w:tentative="1">
      <w:start w:val="1"/>
      <w:numFmt w:val="lowerRoman"/>
      <w:lvlText w:val="%3."/>
      <w:lvlJc w:val="right"/>
      <w:pPr>
        <w:ind w:left="3846" w:hanging="180"/>
      </w:pPr>
    </w:lvl>
    <w:lvl w:ilvl="3" w:tplc="0409000F" w:tentative="1">
      <w:start w:val="1"/>
      <w:numFmt w:val="decimal"/>
      <w:lvlText w:val="%4."/>
      <w:lvlJc w:val="left"/>
      <w:pPr>
        <w:ind w:left="4566" w:hanging="360"/>
      </w:pPr>
    </w:lvl>
    <w:lvl w:ilvl="4" w:tplc="04090019" w:tentative="1">
      <w:start w:val="1"/>
      <w:numFmt w:val="lowerLetter"/>
      <w:lvlText w:val="%5."/>
      <w:lvlJc w:val="left"/>
      <w:pPr>
        <w:ind w:left="5286" w:hanging="360"/>
      </w:pPr>
    </w:lvl>
    <w:lvl w:ilvl="5" w:tplc="0409001B" w:tentative="1">
      <w:start w:val="1"/>
      <w:numFmt w:val="lowerRoman"/>
      <w:lvlText w:val="%6."/>
      <w:lvlJc w:val="right"/>
      <w:pPr>
        <w:ind w:left="6006" w:hanging="180"/>
      </w:pPr>
    </w:lvl>
    <w:lvl w:ilvl="6" w:tplc="0409000F" w:tentative="1">
      <w:start w:val="1"/>
      <w:numFmt w:val="decimal"/>
      <w:lvlText w:val="%7."/>
      <w:lvlJc w:val="left"/>
      <w:pPr>
        <w:ind w:left="6726" w:hanging="360"/>
      </w:pPr>
    </w:lvl>
    <w:lvl w:ilvl="7" w:tplc="04090019" w:tentative="1">
      <w:start w:val="1"/>
      <w:numFmt w:val="lowerLetter"/>
      <w:lvlText w:val="%8."/>
      <w:lvlJc w:val="left"/>
      <w:pPr>
        <w:ind w:left="7446" w:hanging="360"/>
      </w:pPr>
    </w:lvl>
    <w:lvl w:ilvl="8" w:tplc="0409001B" w:tentative="1">
      <w:start w:val="1"/>
      <w:numFmt w:val="lowerRoman"/>
      <w:lvlText w:val="%9."/>
      <w:lvlJc w:val="right"/>
      <w:pPr>
        <w:ind w:left="8166" w:hanging="180"/>
      </w:pPr>
    </w:lvl>
  </w:abstractNum>
  <w:abstractNum w:abstractNumId="3" w15:restartNumberingAfterBreak="0">
    <w:nsid w:val="2C25388D"/>
    <w:multiLevelType w:val="multilevel"/>
    <w:tmpl w:val="65A85A86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21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00" w:hanging="1800"/>
      </w:pPr>
      <w:rPr>
        <w:rFonts w:hint="default"/>
      </w:rPr>
    </w:lvl>
  </w:abstractNum>
  <w:abstractNum w:abstractNumId="4" w15:restartNumberingAfterBreak="0">
    <w:nsid w:val="407F0F93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5" w15:restartNumberingAfterBreak="0">
    <w:nsid w:val="473F7F31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6" w15:restartNumberingAfterBreak="0">
    <w:nsid w:val="47CC0F3E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7" w15:restartNumberingAfterBreak="0">
    <w:nsid w:val="48F8163A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8" w15:restartNumberingAfterBreak="0">
    <w:nsid w:val="6566350A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9" w15:restartNumberingAfterBreak="0">
    <w:nsid w:val="67FD1771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abstractNum w:abstractNumId="10" w15:restartNumberingAfterBreak="0">
    <w:nsid w:val="75906112"/>
    <w:multiLevelType w:val="hybridMultilevel"/>
    <w:tmpl w:val="73DADBEE"/>
    <w:lvl w:ilvl="0" w:tplc="04090019">
      <w:start w:val="1"/>
      <w:numFmt w:val="lowerLetter"/>
      <w:lvlText w:val="%1."/>
      <w:lvlJc w:val="left"/>
      <w:pPr>
        <w:ind w:left="2320" w:hanging="360"/>
      </w:pPr>
    </w:lvl>
    <w:lvl w:ilvl="1" w:tplc="04090019" w:tentative="1">
      <w:start w:val="1"/>
      <w:numFmt w:val="lowerLetter"/>
      <w:lvlText w:val="%2."/>
      <w:lvlJc w:val="left"/>
      <w:pPr>
        <w:ind w:left="3040" w:hanging="360"/>
      </w:pPr>
    </w:lvl>
    <w:lvl w:ilvl="2" w:tplc="0409001B" w:tentative="1">
      <w:start w:val="1"/>
      <w:numFmt w:val="lowerRoman"/>
      <w:lvlText w:val="%3."/>
      <w:lvlJc w:val="right"/>
      <w:pPr>
        <w:ind w:left="3760" w:hanging="180"/>
      </w:pPr>
    </w:lvl>
    <w:lvl w:ilvl="3" w:tplc="0409000F" w:tentative="1">
      <w:start w:val="1"/>
      <w:numFmt w:val="decimal"/>
      <w:lvlText w:val="%4."/>
      <w:lvlJc w:val="left"/>
      <w:pPr>
        <w:ind w:left="4480" w:hanging="360"/>
      </w:pPr>
    </w:lvl>
    <w:lvl w:ilvl="4" w:tplc="04090019" w:tentative="1">
      <w:start w:val="1"/>
      <w:numFmt w:val="lowerLetter"/>
      <w:lvlText w:val="%5."/>
      <w:lvlJc w:val="left"/>
      <w:pPr>
        <w:ind w:left="5200" w:hanging="360"/>
      </w:pPr>
    </w:lvl>
    <w:lvl w:ilvl="5" w:tplc="0409001B" w:tentative="1">
      <w:start w:val="1"/>
      <w:numFmt w:val="lowerRoman"/>
      <w:lvlText w:val="%6."/>
      <w:lvlJc w:val="right"/>
      <w:pPr>
        <w:ind w:left="5920" w:hanging="180"/>
      </w:pPr>
    </w:lvl>
    <w:lvl w:ilvl="6" w:tplc="0409000F" w:tentative="1">
      <w:start w:val="1"/>
      <w:numFmt w:val="decimal"/>
      <w:lvlText w:val="%7."/>
      <w:lvlJc w:val="left"/>
      <w:pPr>
        <w:ind w:left="6640" w:hanging="360"/>
      </w:pPr>
    </w:lvl>
    <w:lvl w:ilvl="7" w:tplc="04090019" w:tentative="1">
      <w:start w:val="1"/>
      <w:numFmt w:val="lowerLetter"/>
      <w:lvlText w:val="%8."/>
      <w:lvlJc w:val="left"/>
      <w:pPr>
        <w:ind w:left="7360" w:hanging="360"/>
      </w:pPr>
    </w:lvl>
    <w:lvl w:ilvl="8" w:tplc="040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11" w15:restartNumberingAfterBreak="0">
    <w:nsid w:val="7E414A45"/>
    <w:multiLevelType w:val="multilevel"/>
    <w:tmpl w:val="05303CC2"/>
    <w:lvl w:ilvl="0">
      <w:start w:val="1"/>
      <w:numFmt w:val="lowerLetter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%5)"/>
      <w:lvlJc w:val="right"/>
      <w:pPr>
        <w:tabs>
          <w:tab w:val="num" w:pos="3240"/>
        </w:tabs>
        <w:ind w:left="2880" w:hanging="720"/>
      </w:pPr>
      <w:rPr>
        <w:rFonts w:hint="default"/>
      </w:rPr>
    </w:lvl>
    <w:lvl w:ilvl="5">
      <w:start w:val="1"/>
      <w:numFmt w:val="none"/>
      <w:lvlText w:val="%6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80" w:firstLine="0"/>
      </w:pPr>
      <w:rPr>
        <w:rFonts w:hint="default"/>
      </w:rPr>
    </w:lvl>
  </w:abstractNum>
  <w:num w:numId="1" w16cid:durableId="483938720">
    <w:abstractNumId w:val="3"/>
  </w:num>
  <w:num w:numId="2" w16cid:durableId="874583517">
    <w:abstractNumId w:val="10"/>
  </w:num>
  <w:num w:numId="3" w16cid:durableId="1059547790">
    <w:abstractNumId w:val="2"/>
  </w:num>
  <w:num w:numId="4" w16cid:durableId="397943748">
    <w:abstractNumId w:val="6"/>
  </w:num>
  <w:num w:numId="5" w16cid:durableId="234975201">
    <w:abstractNumId w:val="9"/>
  </w:num>
  <w:num w:numId="6" w16cid:durableId="29309427">
    <w:abstractNumId w:val="11"/>
  </w:num>
  <w:num w:numId="7" w16cid:durableId="1861509498">
    <w:abstractNumId w:val="7"/>
  </w:num>
  <w:num w:numId="8" w16cid:durableId="1004477188">
    <w:abstractNumId w:val="1"/>
  </w:num>
  <w:num w:numId="9" w16cid:durableId="1070234609">
    <w:abstractNumId w:val="4"/>
  </w:num>
  <w:num w:numId="10" w16cid:durableId="1623728303">
    <w:abstractNumId w:val="5"/>
  </w:num>
  <w:num w:numId="11" w16cid:durableId="1815949384">
    <w:abstractNumId w:val="0"/>
  </w:num>
  <w:num w:numId="12" w16cid:durableId="8932600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E6"/>
    <w:rsid w:val="000005F7"/>
    <w:rsid w:val="00000CFA"/>
    <w:rsid w:val="000042F4"/>
    <w:rsid w:val="00005F85"/>
    <w:rsid w:val="000064D9"/>
    <w:rsid w:val="00007703"/>
    <w:rsid w:val="0000778E"/>
    <w:rsid w:val="0000789C"/>
    <w:rsid w:val="00010ACA"/>
    <w:rsid w:val="00011238"/>
    <w:rsid w:val="000122B7"/>
    <w:rsid w:val="00012537"/>
    <w:rsid w:val="000128A2"/>
    <w:rsid w:val="00013ADA"/>
    <w:rsid w:val="00014BDD"/>
    <w:rsid w:val="000158FE"/>
    <w:rsid w:val="00016536"/>
    <w:rsid w:val="000170CF"/>
    <w:rsid w:val="00020706"/>
    <w:rsid w:val="00021070"/>
    <w:rsid w:val="00021404"/>
    <w:rsid w:val="00021702"/>
    <w:rsid w:val="000221A0"/>
    <w:rsid w:val="000226B3"/>
    <w:rsid w:val="00023C43"/>
    <w:rsid w:val="00024D19"/>
    <w:rsid w:val="0002597F"/>
    <w:rsid w:val="00025BB5"/>
    <w:rsid w:val="00027470"/>
    <w:rsid w:val="00027676"/>
    <w:rsid w:val="000277D4"/>
    <w:rsid w:val="000315FF"/>
    <w:rsid w:val="00031EE3"/>
    <w:rsid w:val="00032003"/>
    <w:rsid w:val="0003266B"/>
    <w:rsid w:val="00032E3B"/>
    <w:rsid w:val="00034763"/>
    <w:rsid w:val="000353D9"/>
    <w:rsid w:val="0003623E"/>
    <w:rsid w:val="00036248"/>
    <w:rsid w:val="000365AA"/>
    <w:rsid w:val="00036737"/>
    <w:rsid w:val="00040AB8"/>
    <w:rsid w:val="00040B79"/>
    <w:rsid w:val="00041196"/>
    <w:rsid w:val="0004146E"/>
    <w:rsid w:val="0004217D"/>
    <w:rsid w:val="000450FA"/>
    <w:rsid w:val="00045915"/>
    <w:rsid w:val="000460CC"/>
    <w:rsid w:val="00046960"/>
    <w:rsid w:val="000508B1"/>
    <w:rsid w:val="00051E76"/>
    <w:rsid w:val="000529F5"/>
    <w:rsid w:val="00052A07"/>
    <w:rsid w:val="00055A23"/>
    <w:rsid w:val="0005765D"/>
    <w:rsid w:val="00057796"/>
    <w:rsid w:val="00060371"/>
    <w:rsid w:val="000609AE"/>
    <w:rsid w:val="00061409"/>
    <w:rsid w:val="0006240E"/>
    <w:rsid w:val="000627BD"/>
    <w:rsid w:val="00062BCB"/>
    <w:rsid w:val="00062C1F"/>
    <w:rsid w:val="00064496"/>
    <w:rsid w:val="00065F25"/>
    <w:rsid w:val="0006763D"/>
    <w:rsid w:val="00067DFB"/>
    <w:rsid w:val="00070249"/>
    <w:rsid w:val="00070C11"/>
    <w:rsid w:val="00073AB4"/>
    <w:rsid w:val="00074585"/>
    <w:rsid w:val="00074C7D"/>
    <w:rsid w:val="00074CC1"/>
    <w:rsid w:val="000757A8"/>
    <w:rsid w:val="00075A0A"/>
    <w:rsid w:val="000768DB"/>
    <w:rsid w:val="00077A37"/>
    <w:rsid w:val="00080F9D"/>
    <w:rsid w:val="00081650"/>
    <w:rsid w:val="00081939"/>
    <w:rsid w:val="00081C9D"/>
    <w:rsid w:val="00082436"/>
    <w:rsid w:val="00082C4C"/>
    <w:rsid w:val="00083A06"/>
    <w:rsid w:val="00083AA7"/>
    <w:rsid w:val="00083F93"/>
    <w:rsid w:val="00087FB7"/>
    <w:rsid w:val="000914E7"/>
    <w:rsid w:val="00091554"/>
    <w:rsid w:val="00091608"/>
    <w:rsid w:val="00091BD0"/>
    <w:rsid w:val="00092222"/>
    <w:rsid w:val="00092F8B"/>
    <w:rsid w:val="000933AB"/>
    <w:rsid w:val="000939B0"/>
    <w:rsid w:val="00094080"/>
    <w:rsid w:val="0009432F"/>
    <w:rsid w:val="00094C1B"/>
    <w:rsid w:val="00095008"/>
    <w:rsid w:val="00096034"/>
    <w:rsid w:val="000A0B2C"/>
    <w:rsid w:val="000A1094"/>
    <w:rsid w:val="000A10DB"/>
    <w:rsid w:val="000A2469"/>
    <w:rsid w:val="000A3306"/>
    <w:rsid w:val="000A3345"/>
    <w:rsid w:val="000A48EA"/>
    <w:rsid w:val="000A49E9"/>
    <w:rsid w:val="000A4D90"/>
    <w:rsid w:val="000A4E76"/>
    <w:rsid w:val="000A7FED"/>
    <w:rsid w:val="000B0752"/>
    <w:rsid w:val="000B0C89"/>
    <w:rsid w:val="000B1183"/>
    <w:rsid w:val="000B2125"/>
    <w:rsid w:val="000B2725"/>
    <w:rsid w:val="000B27E0"/>
    <w:rsid w:val="000B349A"/>
    <w:rsid w:val="000B536E"/>
    <w:rsid w:val="000B591F"/>
    <w:rsid w:val="000B5EBB"/>
    <w:rsid w:val="000B70D7"/>
    <w:rsid w:val="000B72F8"/>
    <w:rsid w:val="000B7D7F"/>
    <w:rsid w:val="000C05E8"/>
    <w:rsid w:val="000C310F"/>
    <w:rsid w:val="000C330F"/>
    <w:rsid w:val="000C3C00"/>
    <w:rsid w:val="000C5173"/>
    <w:rsid w:val="000C5771"/>
    <w:rsid w:val="000C6105"/>
    <w:rsid w:val="000C63F9"/>
    <w:rsid w:val="000C76E3"/>
    <w:rsid w:val="000C7EBC"/>
    <w:rsid w:val="000D0F2A"/>
    <w:rsid w:val="000D2944"/>
    <w:rsid w:val="000D305C"/>
    <w:rsid w:val="000D3820"/>
    <w:rsid w:val="000D4367"/>
    <w:rsid w:val="000D4680"/>
    <w:rsid w:val="000D4D83"/>
    <w:rsid w:val="000D5211"/>
    <w:rsid w:val="000D5816"/>
    <w:rsid w:val="000D5B07"/>
    <w:rsid w:val="000D7505"/>
    <w:rsid w:val="000E162B"/>
    <w:rsid w:val="000E2065"/>
    <w:rsid w:val="000E3C1E"/>
    <w:rsid w:val="000E433A"/>
    <w:rsid w:val="000E46A1"/>
    <w:rsid w:val="000E523A"/>
    <w:rsid w:val="000E53A6"/>
    <w:rsid w:val="000E6091"/>
    <w:rsid w:val="000E6A85"/>
    <w:rsid w:val="000E6CB0"/>
    <w:rsid w:val="000F0880"/>
    <w:rsid w:val="000F1172"/>
    <w:rsid w:val="000F1C42"/>
    <w:rsid w:val="000F23D5"/>
    <w:rsid w:val="000F2576"/>
    <w:rsid w:val="000F2B8D"/>
    <w:rsid w:val="000F4691"/>
    <w:rsid w:val="000F51F3"/>
    <w:rsid w:val="000F6003"/>
    <w:rsid w:val="001001B5"/>
    <w:rsid w:val="00100CA1"/>
    <w:rsid w:val="001021DA"/>
    <w:rsid w:val="001028EF"/>
    <w:rsid w:val="00103A66"/>
    <w:rsid w:val="0010577B"/>
    <w:rsid w:val="001066A8"/>
    <w:rsid w:val="00107489"/>
    <w:rsid w:val="00107A67"/>
    <w:rsid w:val="00110A2D"/>
    <w:rsid w:val="001116FD"/>
    <w:rsid w:val="00111E65"/>
    <w:rsid w:val="00112324"/>
    <w:rsid w:val="001146C1"/>
    <w:rsid w:val="00115260"/>
    <w:rsid w:val="00115736"/>
    <w:rsid w:val="00115DDE"/>
    <w:rsid w:val="001165C8"/>
    <w:rsid w:val="001174FB"/>
    <w:rsid w:val="0012119E"/>
    <w:rsid w:val="00122560"/>
    <w:rsid w:val="0012420B"/>
    <w:rsid w:val="00124434"/>
    <w:rsid w:val="00126A63"/>
    <w:rsid w:val="00126B29"/>
    <w:rsid w:val="00127BF4"/>
    <w:rsid w:val="00130E55"/>
    <w:rsid w:val="00131C2D"/>
    <w:rsid w:val="00131E07"/>
    <w:rsid w:val="001325E0"/>
    <w:rsid w:val="0013381C"/>
    <w:rsid w:val="00133DB6"/>
    <w:rsid w:val="0013418D"/>
    <w:rsid w:val="001342C8"/>
    <w:rsid w:val="00134CB7"/>
    <w:rsid w:val="00134EE2"/>
    <w:rsid w:val="001358C6"/>
    <w:rsid w:val="0013637C"/>
    <w:rsid w:val="00136B29"/>
    <w:rsid w:val="00137A1B"/>
    <w:rsid w:val="00137E2A"/>
    <w:rsid w:val="00140001"/>
    <w:rsid w:val="00140C2B"/>
    <w:rsid w:val="00140FAA"/>
    <w:rsid w:val="00141B9E"/>
    <w:rsid w:val="001425FD"/>
    <w:rsid w:val="001433DE"/>
    <w:rsid w:val="0014354A"/>
    <w:rsid w:val="00143DA4"/>
    <w:rsid w:val="00145931"/>
    <w:rsid w:val="001469FA"/>
    <w:rsid w:val="00147167"/>
    <w:rsid w:val="00147708"/>
    <w:rsid w:val="001513D0"/>
    <w:rsid w:val="00151C78"/>
    <w:rsid w:val="00151DF7"/>
    <w:rsid w:val="00152093"/>
    <w:rsid w:val="00152AA1"/>
    <w:rsid w:val="00154A96"/>
    <w:rsid w:val="001552C8"/>
    <w:rsid w:val="0015582A"/>
    <w:rsid w:val="00157240"/>
    <w:rsid w:val="00157E32"/>
    <w:rsid w:val="0016038A"/>
    <w:rsid w:val="00165036"/>
    <w:rsid w:val="00165556"/>
    <w:rsid w:val="001674B4"/>
    <w:rsid w:val="0017027F"/>
    <w:rsid w:val="001715C1"/>
    <w:rsid w:val="001715E7"/>
    <w:rsid w:val="0017206B"/>
    <w:rsid w:val="001721B8"/>
    <w:rsid w:val="00172D23"/>
    <w:rsid w:val="00173EFE"/>
    <w:rsid w:val="001755D1"/>
    <w:rsid w:val="00175A04"/>
    <w:rsid w:val="00177E7D"/>
    <w:rsid w:val="00181071"/>
    <w:rsid w:val="00183505"/>
    <w:rsid w:val="0018494B"/>
    <w:rsid w:val="00184C7F"/>
    <w:rsid w:val="00185E55"/>
    <w:rsid w:val="001871EA"/>
    <w:rsid w:val="001872D2"/>
    <w:rsid w:val="0018789C"/>
    <w:rsid w:val="00190E24"/>
    <w:rsid w:val="00191532"/>
    <w:rsid w:val="00192773"/>
    <w:rsid w:val="00193194"/>
    <w:rsid w:val="001931A9"/>
    <w:rsid w:val="0019323E"/>
    <w:rsid w:val="001943D2"/>
    <w:rsid w:val="001945A6"/>
    <w:rsid w:val="00194E47"/>
    <w:rsid w:val="001952ED"/>
    <w:rsid w:val="00195FE8"/>
    <w:rsid w:val="001979D7"/>
    <w:rsid w:val="00197F9E"/>
    <w:rsid w:val="001A0FDF"/>
    <w:rsid w:val="001A2264"/>
    <w:rsid w:val="001A250C"/>
    <w:rsid w:val="001A372A"/>
    <w:rsid w:val="001A4B9B"/>
    <w:rsid w:val="001A5BFF"/>
    <w:rsid w:val="001A65D4"/>
    <w:rsid w:val="001A65DD"/>
    <w:rsid w:val="001B0725"/>
    <w:rsid w:val="001B0C3B"/>
    <w:rsid w:val="001B2FA5"/>
    <w:rsid w:val="001B2FC2"/>
    <w:rsid w:val="001B3392"/>
    <w:rsid w:val="001B53E8"/>
    <w:rsid w:val="001B65D0"/>
    <w:rsid w:val="001B747B"/>
    <w:rsid w:val="001B7917"/>
    <w:rsid w:val="001B7E31"/>
    <w:rsid w:val="001C036A"/>
    <w:rsid w:val="001C209D"/>
    <w:rsid w:val="001C3447"/>
    <w:rsid w:val="001C5A13"/>
    <w:rsid w:val="001C5B28"/>
    <w:rsid w:val="001C5FB0"/>
    <w:rsid w:val="001C63E9"/>
    <w:rsid w:val="001C7A3C"/>
    <w:rsid w:val="001C7B2F"/>
    <w:rsid w:val="001D18F1"/>
    <w:rsid w:val="001D3163"/>
    <w:rsid w:val="001D3344"/>
    <w:rsid w:val="001D547E"/>
    <w:rsid w:val="001D5511"/>
    <w:rsid w:val="001D5D9A"/>
    <w:rsid w:val="001D6190"/>
    <w:rsid w:val="001E1A1C"/>
    <w:rsid w:val="001E1A6B"/>
    <w:rsid w:val="001E1A8E"/>
    <w:rsid w:val="001E2A42"/>
    <w:rsid w:val="001E33FF"/>
    <w:rsid w:val="001E3B87"/>
    <w:rsid w:val="001E4A14"/>
    <w:rsid w:val="001E4E32"/>
    <w:rsid w:val="001E5E4D"/>
    <w:rsid w:val="001E620D"/>
    <w:rsid w:val="001E77A2"/>
    <w:rsid w:val="001E7953"/>
    <w:rsid w:val="001F0845"/>
    <w:rsid w:val="001F0C2F"/>
    <w:rsid w:val="001F163E"/>
    <w:rsid w:val="001F1B89"/>
    <w:rsid w:val="001F2C2E"/>
    <w:rsid w:val="001F368B"/>
    <w:rsid w:val="001F41FF"/>
    <w:rsid w:val="001F4E96"/>
    <w:rsid w:val="001F5E61"/>
    <w:rsid w:val="001F6A52"/>
    <w:rsid w:val="001F738B"/>
    <w:rsid w:val="001F76FD"/>
    <w:rsid w:val="0020335B"/>
    <w:rsid w:val="0020477A"/>
    <w:rsid w:val="00204859"/>
    <w:rsid w:val="00204EDC"/>
    <w:rsid w:val="002053BB"/>
    <w:rsid w:val="0020625B"/>
    <w:rsid w:val="002103FD"/>
    <w:rsid w:val="00210640"/>
    <w:rsid w:val="00210AF0"/>
    <w:rsid w:val="00210ECC"/>
    <w:rsid w:val="0021113D"/>
    <w:rsid w:val="00211191"/>
    <w:rsid w:val="0021368F"/>
    <w:rsid w:val="002140DC"/>
    <w:rsid w:val="0021454A"/>
    <w:rsid w:val="0021540B"/>
    <w:rsid w:val="00217E76"/>
    <w:rsid w:val="002208E8"/>
    <w:rsid w:val="0022107A"/>
    <w:rsid w:val="00221DAD"/>
    <w:rsid w:val="00222BA5"/>
    <w:rsid w:val="00222E59"/>
    <w:rsid w:val="00224CE0"/>
    <w:rsid w:val="00226EF1"/>
    <w:rsid w:val="00226F09"/>
    <w:rsid w:val="002316B4"/>
    <w:rsid w:val="0023188B"/>
    <w:rsid w:val="0023212B"/>
    <w:rsid w:val="00232170"/>
    <w:rsid w:val="002327BE"/>
    <w:rsid w:val="002332AA"/>
    <w:rsid w:val="00233A17"/>
    <w:rsid w:val="002349B9"/>
    <w:rsid w:val="002368CA"/>
    <w:rsid w:val="0023725B"/>
    <w:rsid w:val="00237E81"/>
    <w:rsid w:val="002409F7"/>
    <w:rsid w:val="0024105A"/>
    <w:rsid w:val="0024368B"/>
    <w:rsid w:val="00243D24"/>
    <w:rsid w:val="00244FB7"/>
    <w:rsid w:val="002465D1"/>
    <w:rsid w:val="002510F4"/>
    <w:rsid w:val="0025277D"/>
    <w:rsid w:val="00254D76"/>
    <w:rsid w:val="00254F77"/>
    <w:rsid w:val="00255E73"/>
    <w:rsid w:val="002561B2"/>
    <w:rsid w:val="00260F52"/>
    <w:rsid w:val="00260F61"/>
    <w:rsid w:val="002625BB"/>
    <w:rsid w:val="002625F1"/>
    <w:rsid w:val="002627A0"/>
    <w:rsid w:val="00262F4A"/>
    <w:rsid w:val="00265603"/>
    <w:rsid w:val="00265B74"/>
    <w:rsid w:val="00265BC9"/>
    <w:rsid w:val="002665DF"/>
    <w:rsid w:val="00266DDF"/>
    <w:rsid w:val="00270D38"/>
    <w:rsid w:val="00271004"/>
    <w:rsid w:val="002711F1"/>
    <w:rsid w:val="0027224B"/>
    <w:rsid w:val="00272635"/>
    <w:rsid w:val="002733B6"/>
    <w:rsid w:val="002767E4"/>
    <w:rsid w:val="00276C92"/>
    <w:rsid w:val="00277EDA"/>
    <w:rsid w:val="002804F4"/>
    <w:rsid w:val="002808E2"/>
    <w:rsid w:val="00281C56"/>
    <w:rsid w:val="00281D49"/>
    <w:rsid w:val="00282871"/>
    <w:rsid w:val="0028302C"/>
    <w:rsid w:val="00283412"/>
    <w:rsid w:val="00283605"/>
    <w:rsid w:val="00283B90"/>
    <w:rsid w:val="00284CA1"/>
    <w:rsid w:val="00285366"/>
    <w:rsid w:val="002861F4"/>
    <w:rsid w:val="002879BF"/>
    <w:rsid w:val="00287D69"/>
    <w:rsid w:val="00290DA8"/>
    <w:rsid w:val="002922A9"/>
    <w:rsid w:val="0029297C"/>
    <w:rsid w:val="00293645"/>
    <w:rsid w:val="002944D7"/>
    <w:rsid w:val="00294764"/>
    <w:rsid w:val="00294DC3"/>
    <w:rsid w:val="0029620F"/>
    <w:rsid w:val="00296D71"/>
    <w:rsid w:val="00296DF6"/>
    <w:rsid w:val="00296EF6"/>
    <w:rsid w:val="002A0DBD"/>
    <w:rsid w:val="002A4834"/>
    <w:rsid w:val="002A58EB"/>
    <w:rsid w:val="002A5DE9"/>
    <w:rsid w:val="002A5DFA"/>
    <w:rsid w:val="002A6BB0"/>
    <w:rsid w:val="002A6DDE"/>
    <w:rsid w:val="002B09BD"/>
    <w:rsid w:val="002B0E68"/>
    <w:rsid w:val="002B1C8A"/>
    <w:rsid w:val="002B47AD"/>
    <w:rsid w:val="002B4F4E"/>
    <w:rsid w:val="002B50A9"/>
    <w:rsid w:val="002B53AB"/>
    <w:rsid w:val="002B5F30"/>
    <w:rsid w:val="002B72DF"/>
    <w:rsid w:val="002C0648"/>
    <w:rsid w:val="002C082A"/>
    <w:rsid w:val="002C3227"/>
    <w:rsid w:val="002C36E6"/>
    <w:rsid w:val="002C3B13"/>
    <w:rsid w:val="002C4D22"/>
    <w:rsid w:val="002C5115"/>
    <w:rsid w:val="002C538A"/>
    <w:rsid w:val="002C5EF8"/>
    <w:rsid w:val="002C7C64"/>
    <w:rsid w:val="002C7D5E"/>
    <w:rsid w:val="002D158C"/>
    <w:rsid w:val="002D1997"/>
    <w:rsid w:val="002D4064"/>
    <w:rsid w:val="002D7A09"/>
    <w:rsid w:val="002D7F1C"/>
    <w:rsid w:val="002E1A8A"/>
    <w:rsid w:val="002E2242"/>
    <w:rsid w:val="002E29F2"/>
    <w:rsid w:val="002E3103"/>
    <w:rsid w:val="002E3366"/>
    <w:rsid w:val="002E3DAD"/>
    <w:rsid w:val="002E5C23"/>
    <w:rsid w:val="002E5C8B"/>
    <w:rsid w:val="002E5D95"/>
    <w:rsid w:val="002E5FDE"/>
    <w:rsid w:val="002E6943"/>
    <w:rsid w:val="002F0214"/>
    <w:rsid w:val="002F1247"/>
    <w:rsid w:val="002F1FC9"/>
    <w:rsid w:val="002F2E7F"/>
    <w:rsid w:val="002F4F83"/>
    <w:rsid w:val="002F52BB"/>
    <w:rsid w:val="002F5E20"/>
    <w:rsid w:val="002F6E5D"/>
    <w:rsid w:val="002F7A85"/>
    <w:rsid w:val="00301201"/>
    <w:rsid w:val="00301363"/>
    <w:rsid w:val="00301B1A"/>
    <w:rsid w:val="00302555"/>
    <w:rsid w:val="00304E54"/>
    <w:rsid w:val="00304F45"/>
    <w:rsid w:val="0030519B"/>
    <w:rsid w:val="003055CE"/>
    <w:rsid w:val="003058A4"/>
    <w:rsid w:val="00305AF4"/>
    <w:rsid w:val="0030668D"/>
    <w:rsid w:val="00307E7E"/>
    <w:rsid w:val="00310470"/>
    <w:rsid w:val="0031047B"/>
    <w:rsid w:val="00311794"/>
    <w:rsid w:val="00311AAA"/>
    <w:rsid w:val="00312489"/>
    <w:rsid w:val="00312D40"/>
    <w:rsid w:val="00315169"/>
    <w:rsid w:val="003166F8"/>
    <w:rsid w:val="00320C30"/>
    <w:rsid w:val="00320CF6"/>
    <w:rsid w:val="0032177F"/>
    <w:rsid w:val="00321C40"/>
    <w:rsid w:val="0032212E"/>
    <w:rsid w:val="00323C55"/>
    <w:rsid w:val="00323C8D"/>
    <w:rsid w:val="00323F06"/>
    <w:rsid w:val="00324067"/>
    <w:rsid w:val="003263CA"/>
    <w:rsid w:val="003315B8"/>
    <w:rsid w:val="00331B6C"/>
    <w:rsid w:val="00331CD4"/>
    <w:rsid w:val="00332341"/>
    <w:rsid w:val="00333569"/>
    <w:rsid w:val="00333651"/>
    <w:rsid w:val="00333C5F"/>
    <w:rsid w:val="00334014"/>
    <w:rsid w:val="00334057"/>
    <w:rsid w:val="00334F0B"/>
    <w:rsid w:val="00335BF7"/>
    <w:rsid w:val="00336D33"/>
    <w:rsid w:val="00337058"/>
    <w:rsid w:val="0033750F"/>
    <w:rsid w:val="00343B48"/>
    <w:rsid w:val="00343E3E"/>
    <w:rsid w:val="00344444"/>
    <w:rsid w:val="00344B69"/>
    <w:rsid w:val="0034697B"/>
    <w:rsid w:val="00347023"/>
    <w:rsid w:val="0034766A"/>
    <w:rsid w:val="00352491"/>
    <w:rsid w:val="00354AE5"/>
    <w:rsid w:val="00354B2A"/>
    <w:rsid w:val="00355106"/>
    <w:rsid w:val="00355CD9"/>
    <w:rsid w:val="003574F3"/>
    <w:rsid w:val="0036009F"/>
    <w:rsid w:val="00360269"/>
    <w:rsid w:val="003633AC"/>
    <w:rsid w:val="00366175"/>
    <w:rsid w:val="00366BFB"/>
    <w:rsid w:val="00367431"/>
    <w:rsid w:val="00371403"/>
    <w:rsid w:val="00372BA5"/>
    <w:rsid w:val="00374C2A"/>
    <w:rsid w:val="00374F9B"/>
    <w:rsid w:val="0037597F"/>
    <w:rsid w:val="0037699C"/>
    <w:rsid w:val="00376F78"/>
    <w:rsid w:val="00377F3A"/>
    <w:rsid w:val="0038036A"/>
    <w:rsid w:val="0038052F"/>
    <w:rsid w:val="003842BA"/>
    <w:rsid w:val="00385368"/>
    <w:rsid w:val="00385452"/>
    <w:rsid w:val="00386504"/>
    <w:rsid w:val="003866A9"/>
    <w:rsid w:val="00387F06"/>
    <w:rsid w:val="00390F8C"/>
    <w:rsid w:val="0039124D"/>
    <w:rsid w:val="00392E5D"/>
    <w:rsid w:val="00393873"/>
    <w:rsid w:val="00393A83"/>
    <w:rsid w:val="003952D4"/>
    <w:rsid w:val="003953D5"/>
    <w:rsid w:val="0039686B"/>
    <w:rsid w:val="003969C5"/>
    <w:rsid w:val="00396AE2"/>
    <w:rsid w:val="0039738C"/>
    <w:rsid w:val="0039765E"/>
    <w:rsid w:val="003A1AF1"/>
    <w:rsid w:val="003A1F74"/>
    <w:rsid w:val="003A3162"/>
    <w:rsid w:val="003A4DD6"/>
    <w:rsid w:val="003A5737"/>
    <w:rsid w:val="003A5E33"/>
    <w:rsid w:val="003A6277"/>
    <w:rsid w:val="003A6DBF"/>
    <w:rsid w:val="003A7C6A"/>
    <w:rsid w:val="003B4F1C"/>
    <w:rsid w:val="003B53C2"/>
    <w:rsid w:val="003B7E3B"/>
    <w:rsid w:val="003C01EB"/>
    <w:rsid w:val="003C0D1D"/>
    <w:rsid w:val="003C1E52"/>
    <w:rsid w:val="003C2382"/>
    <w:rsid w:val="003C29C8"/>
    <w:rsid w:val="003C3238"/>
    <w:rsid w:val="003C3330"/>
    <w:rsid w:val="003C3938"/>
    <w:rsid w:val="003C3AD9"/>
    <w:rsid w:val="003C4B2C"/>
    <w:rsid w:val="003C56CF"/>
    <w:rsid w:val="003C6C11"/>
    <w:rsid w:val="003D0B56"/>
    <w:rsid w:val="003D103D"/>
    <w:rsid w:val="003D38F2"/>
    <w:rsid w:val="003D39B4"/>
    <w:rsid w:val="003D39CF"/>
    <w:rsid w:val="003D3BDE"/>
    <w:rsid w:val="003D4116"/>
    <w:rsid w:val="003D7911"/>
    <w:rsid w:val="003E04CA"/>
    <w:rsid w:val="003E2F56"/>
    <w:rsid w:val="003E37A9"/>
    <w:rsid w:val="003E421C"/>
    <w:rsid w:val="003E467D"/>
    <w:rsid w:val="003E4C74"/>
    <w:rsid w:val="003E61AE"/>
    <w:rsid w:val="003E6DE7"/>
    <w:rsid w:val="003E7889"/>
    <w:rsid w:val="003E7DF9"/>
    <w:rsid w:val="003F14F2"/>
    <w:rsid w:val="003F2FF9"/>
    <w:rsid w:val="003F4399"/>
    <w:rsid w:val="003F66E0"/>
    <w:rsid w:val="003F77DD"/>
    <w:rsid w:val="003F793B"/>
    <w:rsid w:val="003F7BE8"/>
    <w:rsid w:val="004006D6"/>
    <w:rsid w:val="0040145F"/>
    <w:rsid w:val="00401AEE"/>
    <w:rsid w:val="0040225D"/>
    <w:rsid w:val="004026F0"/>
    <w:rsid w:val="00402B87"/>
    <w:rsid w:val="00405F7E"/>
    <w:rsid w:val="004074E8"/>
    <w:rsid w:val="004075A8"/>
    <w:rsid w:val="0041060D"/>
    <w:rsid w:val="00410775"/>
    <w:rsid w:val="004126B4"/>
    <w:rsid w:val="00413119"/>
    <w:rsid w:val="00413541"/>
    <w:rsid w:val="00413950"/>
    <w:rsid w:val="004141A6"/>
    <w:rsid w:val="00415B65"/>
    <w:rsid w:val="0041633B"/>
    <w:rsid w:val="00416880"/>
    <w:rsid w:val="00420C6B"/>
    <w:rsid w:val="00422679"/>
    <w:rsid w:val="00423B6A"/>
    <w:rsid w:val="00425CC2"/>
    <w:rsid w:val="00425D78"/>
    <w:rsid w:val="00425F48"/>
    <w:rsid w:val="00426B6A"/>
    <w:rsid w:val="00427ACD"/>
    <w:rsid w:val="004305D9"/>
    <w:rsid w:val="00431D2D"/>
    <w:rsid w:val="00431F8A"/>
    <w:rsid w:val="0043297D"/>
    <w:rsid w:val="0043437A"/>
    <w:rsid w:val="00435246"/>
    <w:rsid w:val="0043527C"/>
    <w:rsid w:val="00436F90"/>
    <w:rsid w:val="004412AC"/>
    <w:rsid w:val="0044220A"/>
    <w:rsid w:val="00443997"/>
    <w:rsid w:val="00443C74"/>
    <w:rsid w:val="00446313"/>
    <w:rsid w:val="00446542"/>
    <w:rsid w:val="0045218C"/>
    <w:rsid w:val="00453264"/>
    <w:rsid w:val="00453F03"/>
    <w:rsid w:val="00456022"/>
    <w:rsid w:val="00457BE3"/>
    <w:rsid w:val="00461323"/>
    <w:rsid w:val="0046224C"/>
    <w:rsid w:val="00464C50"/>
    <w:rsid w:val="0046601E"/>
    <w:rsid w:val="004662D1"/>
    <w:rsid w:val="004667AD"/>
    <w:rsid w:val="00466E58"/>
    <w:rsid w:val="00470686"/>
    <w:rsid w:val="004711CB"/>
    <w:rsid w:val="00471B08"/>
    <w:rsid w:val="00472FAF"/>
    <w:rsid w:val="00473414"/>
    <w:rsid w:val="00476BDB"/>
    <w:rsid w:val="00476E15"/>
    <w:rsid w:val="00477209"/>
    <w:rsid w:val="004774BC"/>
    <w:rsid w:val="0048015E"/>
    <w:rsid w:val="0048049C"/>
    <w:rsid w:val="00480823"/>
    <w:rsid w:val="00481186"/>
    <w:rsid w:val="00481B00"/>
    <w:rsid w:val="00481F27"/>
    <w:rsid w:val="00481FC9"/>
    <w:rsid w:val="00483133"/>
    <w:rsid w:val="00483F3C"/>
    <w:rsid w:val="00484D7A"/>
    <w:rsid w:val="00484D8A"/>
    <w:rsid w:val="00485D8D"/>
    <w:rsid w:val="00486098"/>
    <w:rsid w:val="00486340"/>
    <w:rsid w:val="0048716A"/>
    <w:rsid w:val="00487507"/>
    <w:rsid w:val="004876AB"/>
    <w:rsid w:val="00487E09"/>
    <w:rsid w:val="004904C7"/>
    <w:rsid w:val="00490522"/>
    <w:rsid w:val="0049183F"/>
    <w:rsid w:val="00492C1D"/>
    <w:rsid w:val="004936D1"/>
    <w:rsid w:val="004937E0"/>
    <w:rsid w:val="00493CE6"/>
    <w:rsid w:val="00493F02"/>
    <w:rsid w:val="004978AD"/>
    <w:rsid w:val="00497A27"/>
    <w:rsid w:val="004A1348"/>
    <w:rsid w:val="004A1957"/>
    <w:rsid w:val="004A1CAE"/>
    <w:rsid w:val="004A397D"/>
    <w:rsid w:val="004A6478"/>
    <w:rsid w:val="004A6597"/>
    <w:rsid w:val="004A6DAB"/>
    <w:rsid w:val="004A72EB"/>
    <w:rsid w:val="004A751E"/>
    <w:rsid w:val="004A7723"/>
    <w:rsid w:val="004A7A18"/>
    <w:rsid w:val="004A7E4F"/>
    <w:rsid w:val="004B13B9"/>
    <w:rsid w:val="004B3828"/>
    <w:rsid w:val="004B395B"/>
    <w:rsid w:val="004B4EB7"/>
    <w:rsid w:val="004B67B6"/>
    <w:rsid w:val="004B69A4"/>
    <w:rsid w:val="004C131D"/>
    <w:rsid w:val="004C1393"/>
    <w:rsid w:val="004C234A"/>
    <w:rsid w:val="004C24E3"/>
    <w:rsid w:val="004C24EE"/>
    <w:rsid w:val="004C36B7"/>
    <w:rsid w:val="004C58D6"/>
    <w:rsid w:val="004C63FC"/>
    <w:rsid w:val="004C6759"/>
    <w:rsid w:val="004C7C15"/>
    <w:rsid w:val="004D1FAE"/>
    <w:rsid w:val="004D2509"/>
    <w:rsid w:val="004D378B"/>
    <w:rsid w:val="004D387B"/>
    <w:rsid w:val="004D4595"/>
    <w:rsid w:val="004D4B35"/>
    <w:rsid w:val="004D4E50"/>
    <w:rsid w:val="004D6319"/>
    <w:rsid w:val="004D78F3"/>
    <w:rsid w:val="004E1806"/>
    <w:rsid w:val="004E2FED"/>
    <w:rsid w:val="004E534F"/>
    <w:rsid w:val="004F1C98"/>
    <w:rsid w:val="004F212A"/>
    <w:rsid w:val="004F21F9"/>
    <w:rsid w:val="004F2E3E"/>
    <w:rsid w:val="004F3183"/>
    <w:rsid w:val="004F31AA"/>
    <w:rsid w:val="004F49C7"/>
    <w:rsid w:val="004F4D98"/>
    <w:rsid w:val="004F5432"/>
    <w:rsid w:val="00500359"/>
    <w:rsid w:val="00500BFC"/>
    <w:rsid w:val="00501265"/>
    <w:rsid w:val="005016D8"/>
    <w:rsid w:val="0050234C"/>
    <w:rsid w:val="005034B6"/>
    <w:rsid w:val="005049EA"/>
    <w:rsid w:val="0050600A"/>
    <w:rsid w:val="00506EA4"/>
    <w:rsid w:val="005070A4"/>
    <w:rsid w:val="005072A1"/>
    <w:rsid w:val="00507DAF"/>
    <w:rsid w:val="00511EA4"/>
    <w:rsid w:val="0051528D"/>
    <w:rsid w:val="005154E3"/>
    <w:rsid w:val="00515BC4"/>
    <w:rsid w:val="00515C38"/>
    <w:rsid w:val="0051638A"/>
    <w:rsid w:val="005209F0"/>
    <w:rsid w:val="00520EA5"/>
    <w:rsid w:val="00521840"/>
    <w:rsid w:val="00521D99"/>
    <w:rsid w:val="00524D55"/>
    <w:rsid w:val="00525093"/>
    <w:rsid w:val="005257B2"/>
    <w:rsid w:val="005264DE"/>
    <w:rsid w:val="00526B3C"/>
    <w:rsid w:val="00526F5E"/>
    <w:rsid w:val="00530005"/>
    <w:rsid w:val="00531792"/>
    <w:rsid w:val="005317AE"/>
    <w:rsid w:val="005320DC"/>
    <w:rsid w:val="00532AAA"/>
    <w:rsid w:val="00533255"/>
    <w:rsid w:val="005341C6"/>
    <w:rsid w:val="005342FA"/>
    <w:rsid w:val="005344D1"/>
    <w:rsid w:val="00534FCF"/>
    <w:rsid w:val="005357C4"/>
    <w:rsid w:val="00535D4E"/>
    <w:rsid w:val="00536F2B"/>
    <w:rsid w:val="00536F51"/>
    <w:rsid w:val="00537A36"/>
    <w:rsid w:val="00537AA4"/>
    <w:rsid w:val="005405DF"/>
    <w:rsid w:val="00542EEF"/>
    <w:rsid w:val="00543E35"/>
    <w:rsid w:val="00544DFC"/>
    <w:rsid w:val="00545055"/>
    <w:rsid w:val="0054546A"/>
    <w:rsid w:val="00545D0E"/>
    <w:rsid w:val="00545FF2"/>
    <w:rsid w:val="005512AF"/>
    <w:rsid w:val="0055286E"/>
    <w:rsid w:val="005535D2"/>
    <w:rsid w:val="0055393A"/>
    <w:rsid w:val="00554D04"/>
    <w:rsid w:val="005560EF"/>
    <w:rsid w:val="005560FE"/>
    <w:rsid w:val="0055675A"/>
    <w:rsid w:val="00557337"/>
    <w:rsid w:val="0055796D"/>
    <w:rsid w:val="00560333"/>
    <w:rsid w:val="00561B85"/>
    <w:rsid w:val="00561E9F"/>
    <w:rsid w:val="005620FF"/>
    <w:rsid w:val="00564D49"/>
    <w:rsid w:val="005651CE"/>
    <w:rsid w:val="005655E7"/>
    <w:rsid w:val="00565B2E"/>
    <w:rsid w:val="00566ACD"/>
    <w:rsid w:val="00567AE8"/>
    <w:rsid w:val="00570D07"/>
    <w:rsid w:val="0057267D"/>
    <w:rsid w:val="00572E46"/>
    <w:rsid w:val="005747D7"/>
    <w:rsid w:val="00574F99"/>
    <w:rsid w:val="00575ECA"/>
    <w:rsid w:val="005764CF"/>
    <w:rsid w:val="00580513"/>
    <w:rsid w:val="00582315"/>
    <w:rsid w:val="0058358A"/>
    <w:rsid w:val="005841F0"/>
    <w:rsid w:val="0058448A"/>
    <w:rsid w:val="005847E6"/>
    <w:rsid w:val="0058552F"/>
    <w:rsid w:val="005855FF"/>
    <w:rsid w:val="00587712"/>
    <w:rsid w:val="00590268"/>
    <w:rsid w:val="00590944"/>
    <w:rsid w:val="00590B4D"/>
    <w:rsid w:val="00590B58"/>
    <w:rsid w:val="00591258"/>
    <w:rsid w:val="00591894"/>
    <w:rsid w:val="00591D46"/>
    <w:rsid w:val="00591D95"/>
    <w:rsid w:val="0059462E"/>
    <w:rsid w:val="00594A18"/>
    <w:rsid w:val="00596015"/>
    <w:rsid w:val="00596A4E"/>
    <w:rsid w:val="0059733F"/>
    <w:rsid w:val="005973B4"/>
    <w:rsid w:val="005A1CF5"/>
    <w:rsid w:val="005A3533"/>
    <w:rsid w:val="005A3C13"/>
    <w:rsid w:val="005A4E5F"/>
    <w:rsid w:val="005A5029"/>
    <w:rsid w:val="005A559A"/>
    <w:rsid w:val="005A58C3"/>
    <w:rsid w:val="005A5EEC"/>
    <w:rsid w:val="005A74BD"/>
    <w:rsid w:val="005B12F5"/>
    <w:rsid w:val="005B23C0"/>
    <w:rsid w:val="005B352D"/>
    <w:rsid w:val="005B36D6"/>
    <w:rsid w:val="005B45E0"/>
    <w:rsid w:val="005B5311"/>
    <w:rsid w:val="005B65C7"/>
    <w:rsid w:val="005B788C"/>
    <w:rsid w:val="005B7AF2"/>
    <w:rsid w:val="005B7B62"/>
    <w:rsid w:val="005C0D9E"/>
    <w:rsid w:val="005C22D8"/>
    <w:rsid w:val="005C31C9"/>
    <w:rsid w:val="005C4254"/>
    <w:rsid w:val="005C5261"/>
    <w:rsid w:val="005C5EDF"/>
    <w:rsid w:val="005C64AC"/>
    <w:rsid w:val="005C7155"/>
    <w:rsid w:val="005C7E4E"/>
    <w:rsid w:val="005D01DE"/>
    <w:rsid w:val="005D0646"/>
    <w:rsid w:val="005D1669"/>
    <w:rsid w:val="005D1872"/>
    <w:rsid w:val="005D29E6"/>
    <w:rsid w:val="005D2DC6"/>
    <w:rsid w:val="005D3A30"/>
    <w:rsid w:val="005D4A52"/>
    <w:rsid w:val="005D4FA1"/>
    <w:rsid w:val="005D53A7"/>
    <w:rsid w:val="005D5402"/>
    <w:rsid w:val="005D550B"/>
    <w:rsid w:val="005D5A94"/>
    <w:rsid w:val="005D759D"/>
    <w:rsid w:val="005D76B8"/>
    <w:rsid w:val="005D7E36"/>
    <w:rsid w:val="005E26DB"/>
    <w:rsid w:val="005E3952"/>
    <w:rsid w:val="005E4498"/>
    <w:rsid w:val="005E4639"/>
    <w:rsid w:val="005E5335"/>
    <w:rsid w:val="005E6089"/>
    <w:rsid w:val="005E7BC1"/>
    <w:rsid w:val="005E7EA1"/>
    <w:rsid w:val="005E7EB2"/>
    <w:rsid w:val="005F1D83"/>
    <w:rsid w:val="005F56AF"/>
    <w:rsid w:val="005F5C93"/>
    <w:rsid w:val="005F6778"/>
    <w:rsid w:val="005F67EF"/>
    <w:rsid w:val="005F6DEE"/>
    <w:rsid w:val="005F6FFF"/>
    <w:rsid w:val="0060010A"/>
    <w:rsid w:val="0060059C"/>
    <w:rsid w:val="00602B3F"/>
    <w:rsid w:val="00602FC0"/>
    <w:rsid w:val="00602FD5"/>
    <w:rsid w:val="00603F9E"/>
    <w:rsid w:val="00604B34"/>
    <w:rsid w:val="0060672D"/>
    <w:rsid w:val="0060695F"/>
    <w:rsid w:val="006077B0"/>
    <w:rsid w:val="00607E75"/>
    <w:rsid w:val="006105D6"/>
    <w:rsid w:val="0061118E"/>
    <w:rsid w:val="00611508"/>
    <w:rsid w:val="006121ED"/>
    <w:rsid w:val="0061291B"/>
    <w:rsid w:val="00612DB4"/>
    <w:rsid w:val="00613740"/>
    <w:rsid w:val="0061390C"/>
    <w:rsid w:val="006139F5"/>
    <w:rsid w:val="00613F2E"/>
    <w:rsid w:val="0061433E"/>
    <w:rsid w:val="0061479F"/>
    <w:rsid w:val="006149A2"/>
    <w:rsid w:val="00615425"/>
    <w:rsid w:val="0062156A"/>
    <w:rsid w:val="006219A8"/>
    <w:rsid w:val="0062373A"/>
    <w:rsid w:val="00623A21"/>
    <w:rsid w:val="00623C76"/>
    <w:rsid w:val="00624A15"/>
    <w:rsid w:val="00625535"/>
    <w:rsid w:val="00625E0F"/>
    <w:rsid w:val="00626C42"/>
    <w:rsid w:val="00626D25"/>
    <w:rsid w:val="00627689"/>
    <w:rsid w:val="006300A7"/>
    <w:rsid w:val="0063209B"/>
    <w:rsid w:val="00633245"/>
    <w:rsid w:val="0063354B"/>
    <w:rsid w:val="00633D72"/>
    <w:rsid w:val="00635026"/>
    <w:rsid w:val="00635679"/>
    <w:rsid w:val="0063652A"/>
    <w:rsid w:val="00640C98"/>
    <w:rsid w:val="00642068"/>
    <w:rsid w:val="00642BEB"/>
    <w:rsid w:val="006437D8"/>
    <w:rsid w:val="0064510F"/>
    <w:rsid w:val="00646549"/>
    <w:rsid w:val="00647825"/>
    <w:rsid w:val="0065073F"/>
    <w:rsid w:val="0065276F"/>
    <w:rsid w:val="00653459"/>
    <w:rsid w:val="006536D4"/>
    <w:rsid w:val="0065482F"/>
    <w:rsid w:val="00655351"/>
    <w:rsid w:val="00656068"/>
    <w:rsid w:val="00656315"/>
    <w:rsid w:val="006569C5"/>
    <w:rsid w:val="00656D80"/>
    <w:rsid w:val="00657252"/>
    <w:rsid w:val="00657C3E"/>
    <w:rsid w:val="00661028"/>
    <w:rsid w:val="00661554"/>
    <w:rsid w:val="00661834"/>
    <w:rsid w:val="006647CC"/>
    <w:rsid w:val="00664E52"/>
    <w:rsid w:val="00666238"/>
    <w:rsid w:val="006662D8"/>
    <w:rsid w:val="0066641F"/>
    <w:rsid w:val="00670C26"/>
    <w:rsid w:val="0067363A"/>
    <w:rsid w:val="006749DD"/>
    <w:rsid w:val="00675DD2"/>
    <w:rsid w:val="00676029"/>
    <w:rsid w:val="006772FD"/>
    <w:rsid w:val="00680C51"/>
    <w:rsid w:val="00681123"/>
    <w:rsid w:val="006827CE"/>
    <w:rsid w:val="00683E09"/>
    <w:rsid w:val="0068478A"/>
    <w:rsid w:val="0068512B"/>
    <w:rsid w:val="006860A2"/>
    <w:rsid w:val="006875E1"/>
    <w:rsid w:val="00692DE4"/>
    <w:rsid w:val="00694EA7"/>
    <w:rsid w:val="00696746"/>
    <w:rsid w:val="00696A5B"/>
    <w:rsid w:val="006A0B0B"/>
    <w:rsid w:val="006A4F5F"/>
    <w:rsid w:val="006A6E31"/>
    <w:rsid w:val="006A6F8D"/>
    <w:rsid w:val="006A75F3"/>
    <w:rsid w:val="006A7C07"/>
    <w:rsid w:val="006B01D8"/>
    <w:rsid w:val="006B07E5"/>
    <w:rsid w:val="006B0FDE"/>
    <w:rsid w:val="006B25CA"/>
    <w:rsid w:val="006B3EF3"/>
    <w:rsid w:val="006B55FE"/>
    <w:rsid w:val="006B6224"/>
    <w:rsid w:val="006B7E99"/>
    <w:rsid w:val="006C12D1"/>
    <w:rsid w:val="006C2A80"/>
    <w:rsid w:val="006C44D3"/>
    <w:rsid w:val="006C55D1"/>
    <w:rsid w:val="006C7336"/>
    <w:rsid w:val="006D3749"/>
    <w:rsid w:val="006D38F9"/>
    <w:rsid w:val="006D3C55"/>
    <w:rsid w:val="006D3E85"/>
    <w:rsid w:val="006D45FB"/>
    <w:rsid w:val="006D4F31"/>
    <w:rsid w:val="006D517A"/>
    <w:rsid w:val="006D55FE"/>
    <w:rsid w:val="006D6C27"/>
    <w:rsid w:val="006D750B"/>
    <w:rsid w:val="006D798B"/>
    <w:rsid w:val="006E01A0"/>
    <w:rsid w:val="006E0B18"/>
    <w:rsid w:val="006E0C64"/>
    <w:rsid w:val="006E0F4F"/>
    <w:rsid w:val="006E15FE"/>
    <w:rsid w:val="006E19DB"/>
    <w:rsid w:val="006E1B16"/>
    <w:rsid w:val="006E3092"/>
    <w:rsid w:val="006E343B"/>
    <w:rsid w:val="006E4839"/>
    <w:rsid w:val="006E4EB5"/>
    <w:rsid w:val="006E603C"/>
    <w:rsid w:val="006E6539"/>
    <w:rsid w:val="006E775F"/>
    <w:rsid w:val="006E7CB2"/>
    <w:rsid w:val="006F0C0B"/>
    <w:rsid w:val="006F0D67"/>
    <w:rsid w:val="006F11AB"/>
    <w:rsid w:val="006F24A5"/>
    <w:rsid w:val="006F3A07"/>
    <w:rsid w:val="006F709B"/>
    <w:rsid w:val="006F70D2"/>
    <w:rsid w:val="006F7260"/>
    <w:rsid w:val="0070140A"/>
    <w:rsid w:val="0070297E"/>
    <w:rsid w:val="00702BE7"/>
    <w:rsid w:val="007036E2"/>
    <w:rsid w:val="0070398F"/>
    <w:rsid w:val="00705804"/>
    <w:rsid w:val="007059E0"/>
    <w:rsid w:val="00705DDB"/>
    <w:rsid w:val="00705E3B"/>
    <w:rsid w:val="0070676E"/>
    <w:rsid w:val="00710722"/>
    <w:rsid w:val="00710914"/>
    <w:rsid w:val="00711029"/>
    <w:rsid w:val="00711B42"/>
    <w:rsid w:val="00711CE5"/>
    <w:rsid w:val="00711E2A"/>
    <w:rsid w:val="00713164"/>
    <w:rsid w:val="00713970"/>
    <w:rsid w:val="007139BC"/>
    <w:rsid w:val="007154D0"/>
    <w:rsid w:val="007160EF"/>
    <w:rsid w:val="007205A0"/>
    <w:rsid w:val="0072352D"/>
    <w:rsid w:val="007240BD"/>
    <w:rsid w:val="00726ABE"/>
    <w:rsid w:val="0073147C"/>
    <w:rsid w:val="00731FA4"/>
    <w:rsid w:val="00732A50"/>
    <w:rsid w:val="0073457E"/>
    <w:rsid w:val="00735B6B"/>
    <w:rsid w:val="00736412"/>
    <w:rsid w:val="007365AB"/>
    <w:rsid w:val="00736878"/>
    <w:rsid w:val="007404C2"/>
    <w:rsid w:val="0074173A"/>
    <w:rsid w:val="007428ED"/>
    <w:rsid w:val="007444F9"/>
    <w:rsid w:val="00744C1D"/>
    <w:rsid w:val="00744C70"/>
    <w:rsid w:val="007456A2"/>
    <w:rsid w:val="00745797"/>
    <w:rsid w:val="0074609B"/>
    <w:rsid w:val="00746844"/>
    <w:rsid w:val="00747F78"/>
    <w:rsid w:val="00751949"/>
    <w:rsid w:val="00751EC0"/>
    <w:rsid w:val="007521AD"/>
    <w:rsid w:val="00752500"/>
    <w:rsid w:val="007526E5"/>
    <w:rsid w:val="00752C6D"/>
    <w:rsid w:val="00752FA9"/>
    <w:rsid w:val="007547A9"/>
    <w:rsid w:val="00755C99"/>
    <w:rsid w:val="00755F78"/>
    <w:rsid w:val="00757D4C"/>
    <w:rsid w:val="00760155"/>
    <w:rsid w:val="0076157E"/>
    <w:rsid w:val="0076341B"/>
    <w:rsid w:val="00763B54"/>
    <w:rsid w:val="00764CB9"/>
    <w:rsid w:val="00764D13"/>
    <w:rsid w:val="00764F8C"/>
    <w:rsid w:val="0076581B"/>
    <w:rsid w:val="00766D25"/>
    <w:rsid w:val="00767242"/>
    <w:rsid w:val="00770A74"/>
    <w:rsid w:val="00770E2B"/>
    <w:rsid w:val="0077180F"/>
    <w:rsid w:val="00772186"/>
    <w:rsid w:val="0077413B"/>
    <w:rsid w:val="00774E02"/>
    <w:rsid w:val="00777053"/>
    <w:rsid w:val="0077761C"/>
    <w:rsid w:val="0078040C"/>
    <w:rsid w:val="0078053E"/>
    <w:rsid w:val="00780F4C"/>
    <w:rsid w:val="007814CA"/>
    <w:rsid w:val="00782A38"/>
    <w:rsid w:val="00782CE5"/>
    <w:rsid w:val="00783672"/>
    <w:rsid w:val="00784A83"/>
    <w:rsid w:val="007850CB"/>
    <w:rsid w:val="00785339"/>
    <w:rsid w:val="007864CF"/>
    <w:rsid w:val="00786E57"/>
    <w:rsid w:val="00787EF7"/>
    <w:rsid w:val="00790750"/>
    <w:rsid w:val="00790DA1"/>
    <w:rsid w:val="00790E96"/>
    <w:rsid w:val="00791556"/>
    <w:rsid w:val="0079180E"/>
    <w:rsid w:val="007930CE"/>
    <w:rsid w:val="0079716F"/>
    <w:rsid w:val="00797397"/>
    <w:rsid w:val="00797E95"/>
    <w:rsid w:val="007A062F"/>
    <w:rsid w:val="007A0B9E"/>
    <w:rsid w:val="007A373E"/>
    <w:rsid w:val="007A3945"/>
    <w:rsid w:val="007A4285"/>
    <w:rsid w:val="007A48A0"/>
    <w:rsid w:val="007A639B"/>
    <w:rsid w:val="007A6E5A"/>
    <w:rsid w:val="007A7174"/>
    <w:rsid w:val="007B05BD"/>
    <w:rsid w:val="007B060F"/>
    <w:rsid w:val="007B1485"/>
    <w:rsid w:val="007B2334"/>
    <w:rsid w:val="007B2928"/>
    <w:rsid w:val="007B37A8"/>
    <w:rsid w:val="007B3B81"/>
    <w:rsid w:val="007B4E16"/>
    <w:rsid w:val="007B74C4"/>
    <w:rsid w:val="007B79BA"/>
    <w:rsid w:val="007C0470"/>
    <w:rsid w:val="007C08BE"/>
    <w:rsid w:val="007C0AB9"/>
    <w:rsid w:val="007C0E31"/>
    <w:rsid w:val="007C0FB0"/>
    <w:rsid w:val="007C2321"/>
    <w:rsid w:val="007C2A82"/>
    <w:rsid w:val="007C2AFC"/>
    <w:rsid w:val="007C2E49"/>
    <w:rsid w:val="007C4B2A"/>
    <w:rsid w:val="007C5E49"/>
    <w:rsid w:val="007C6257"/>
    <w:rsid w:val="007C7233"/>
    <w:rsid w:val="007C728F"/>
    <w:rsid w:val="007C7A76"/>
    <w:rsid w:val="007C7BB7"/>
    <w:rsid w:val="007D0C38"/>
    <w:rsid w:val="007D0F6A"/>
    <w:rsid w:val="007D3501"/>
    <w:rsid w:val="007D3DFB"/>
    <w:rsid w:val="007D675F"/>
    <w:rsid w:val="007E0B99"/>
    <w:rsid w:val="007E13BF"/>
    <w:rsid w:val="007E1744"/>
    <w:rsid w:val="007E205B"/>
    <w:rsid w:val="007E36DF"/>
    <w:rsid w:val="007E625C"/>
    <w:rsid w:val="007E6D21"/>
    <w:rsid w:val="007E7188"/>
    <w:rsid w:val="007E7BD0"/>
    <w:rsid w:val="007F058F"/>
    <w:rsid w:val="007F0F98"/>
    <w:rsid w:val="007F1BEF"/>
    <w:rsid w:val="007F3F1F"/>
    <w:rsid w:val="007F4107"/>
    <w:rsid w:val="007F5342"/>
    <w:rsid w:val="007F5CF8"/>
    <w:rsid w:val="0080057A"/>
    <w:rsid w:val="008006F1"/>
    <w:rsid w:val="00801DBD"/>
    <w:rsid w:val="008025CB"/>
    <w:rsid w:val="00802D63"/>
    <w:rsid w:val="00804669"/>
    <w:rsid w:val="008046F5"/>
    <w:rsid w:val="00807AED"/>
    <w:rsid w:val="00810453"/>
    <w:rsid w:val="00810603"/>
    <w:rsid w:val="00811FBD"/>
    <w:rsid w:val="00813AF7"/>
    <w:rsid w:val="0081431F"/>
    <w:rsid w:val="008154A6"/>
    <w:rsid w:val="00816B74"/>
    <w:rsid w:val="00817941"/>
    <w:rsid w:val="00817E79"/>
    <w:rsid w:val="008201FE"/>
    <w:rsid w:val="008211CF"/>
    <w:rsid w:val="0082182F"/>
    <w:rsid w:val="008235AA"/>
    <w:rsid w:val="008246A9"/>
    <w:rsid w:val="00824CAA"/>
    <w:rsid w:val="00825339"/>
    <w:rsid w:val="008254F5"/>
    <w:rsid w:val="00825E6C"/>
    <w:rsid w:val="00827AFA"/>
    <w:rsid w:val="00827B06"/>
    <w:rsid w:val="00830E15"/>
    <w:rsid w:val="008322AB"/>
    <w:rsid w:val="008324AE"/>
    <w:rsid w:val="00833378"/>
    <w:rsid w:val="00833BA5"/>
    <w:rsid w:val="00833DC8"/>
    <w:rsid w:val="0083499F"/>
    <w:rsid w:val="00835CE9"/>
    <w:rsid w:val="00837B36"/>
    <w:rsid w:val="00841F13"/>
    <w:rsid w:val="0084262B"/>
    <w:rsid w:val="00842889"/>
    <w:rsid w:val="008447E6"/>
    <w:rsid w:val="008461D1"/>
    <w:rsid w:val="008462B4"/>
    <w:rsid w:val="00846B2A"/>
    <w:rsid w:val="008477C7"/>
    <w:rsid w:val="00847C98"/>
    <w:rsid w:val="00850A81"/>
    <w:rsid w:val="0085485D"/>
    <w:rsid w:val="00855590"/>
    <w:rsid w:val="008579C6"/>
    <w:rsid w:val="00857AE4"/>
    <w:rsid w:val="008600F7"/>
    <w:rsid w:val="00860B1D"/>
    <w:rsid w:val="00861DD9"/>
    <w:rsid w:val="00862144"/>
    <w:rsid w:val="00866719"/>
    <w:rsid w:val="00866E0D"/>
    <w:rsid w:val="008679A5"/>
    <w:rsid w:val="0087006C"/>
    <w:rsid w:val="008705F3"/>
    <w:rsid w:val="008735E2"/>
    <w:rsid w:val="00875558"/>
    <w:rsid w:val="00875FEC"/>
    <w:rsid w:val="008769A2"/>
    <w:rsid w:val="0088175D"/>
    <w:rsid w:val="00882E51"/>
    <w:rsid w:val="0088348C"/>
    <w:rsid w:val="0088366E"/>
    <w:rsid w:val="00883936"/>
    <w:rsid w:val="00884584"/>
    <w:rsid w:val="00885FCC"/>
    <w:rsid w:val="00886D92"/>
    <w:rsid w:val="00887697"/>
    <w:rsid w:val="0089017A"/>
    <w:rsid w:val="00890513"/>
    <w:rsid w:val="008905EA"/>
    <w:rsid w:val="00890A8E"/>
    <w:rsid w:val="00890C34"/>
    <w:rsid w:val="008910D7"/>
    <w:rsid w:val="00892EED"/>
    <w:rsid w:val="008945C5"/>
    <w:rsid w:val="00895906"/>
    <w:rsid w:val="00896258"/>
    <w:rsid w:val="008A2024"/>
    <w:rsid w:val="008A2284"/>
    <w:rsid w:val="008A2BB4"/>
    <w:rsid w:val="008A3BB3"/>
    <w:rsid w:val="008A4361"/>
    <w:rsid w:val="008A655D"/>
    <w:rsid w:val="008A66D8"/>
    <w:rsid w:val="008A72AE"/>
    <w:rsid w:val="008A7707"/>
    <w:rsid w:val="008B00FC"/>
    <w:rsid w:val="008B0729"/>
    <w:rsid w:val="008B0922"/>
    <w:rsid w:val="008B11B0"/>
    <w:rsid w:val="008B1F3E"/>
    <w:rsid w:val="008B56D0"/>
    <w:rsid w:val="008B5AB3"/>
    <w:rsid w:val="008B5F6C"/>
    <w:rsid w:val="008B63C1"/>
    <w:rsid w:val="008C0B49"/>
    <w:rsid w:val="008C0CF7"/>
    <w:rsid w:val="008C20FE"/>
    <w:rsid w:val="008C279E"/>
    <w:rsid w:val="008C2A38"/>
    <w:rsid w:val="008C2B85"/>
    <w:rsid w:val="008C5312"/>
    <w:rsid w:val="008C6781"/>
    <w:rsid w:val="008C73DF"/>
    <w:rsid w:val="008D0AB3"/>
    <w:rsid w:val="008D0DCB"/>
    <w:rsid w:val="008D1A43"/>
    <w:rsid w:val="008D1EFF"/>
    <w:rsid w:val="008D3582"/>
    <w:rsid w:val="008D39D6"/>
    <w:rsid w:val="008D4351"/>
    <w:rsid w:val="008D46E8"/>
    <w:rsid w:val="008D7640"/>
    <w:rsid w:val="008D7B1C"/>
    <w:rsid w:val="008E198F"/>
    <w:rsid w:val="008E3A9E"/>
    <w:rsid w:val="008E42D7"/>
    <w:rsid w:val="008E4A18"/>
    <w:rsid w:val="008E4F4B"/>
    <w:rsid w:val="008F05E6"/>
    <w:rsid w:val="008F0DA4"/>
    <w:rsid w:val="008F0DC2"/>
    <w:rsid w:val="008F2025"/>
    <w:rsid w:val="008F25E5"/>
    <w:rsid w:val="008F282A"/>
    <w:rsid w:val="008F3EE5"/>
    <w:rsid w:val="008F680B"/>
    <w:rsid w:val="008F70A4"/>
    <w:rsid w:val="00900DC6"/>
    <w:rsid w:val="009021D0"/>
    <w:rsid w:val="00903F2F"/>
    <w:rsid w:val="00904703"/>
    <w:rsid w:val="00904E1B"/>
    <w:rsid w:val="009054EC"/>
    <w:rsid w:val="009069BE"/>
    <w:rsid w:val="00906A36"/>
    <w:rsid w:val="00906C1C"/>
    <w:rsid w:val="00907CB8"/>
    <w:rsid w:val="00910431"/>
    <w:rsid w:val="00911C4C"/>
    <w:rsid w:val="00912F3E"/>
    <w:rsid w:val="00914DA3"/>
    <w:rsid w:val="00914E49"/>
    <w:rsid w:val="00915653"/>
    <w:rsid w:val="00915664"/>
    <w:rsid w:val="00915B64"/>
    <w:rsid w:val="00915E32"/>
    <w:rsid w:val="00916575"/>
    <w:rsid w:val="00916FEA"/>
    <w:rsid w:val="009177CD"/>
    <w:rsid w:val="00917CCF"/>
    <w:rsid w:val="00920363"/>
    <w:rsid w:val="00922101"/>
    <w:rsid w:val="00922BF8"/>
    <w:rsid w:val="00922E59"/>
    <w:rsid w:val="00922FBC"/>
    <w:rsid w:val="00924C0E"/>
    <w:rsid w:val="0092556E"/>
    <w:rsid w:val="00925791"/>
    <w:rsid w:val="00925FB1"/>
    <w:rsid w:val="00926111"/>
    <w:rsid w:val="009264CF"/>
    <w:rsid w:val="00926BAE"/>
    <w:rsid w:val="00931C6E"/>
    <w:rsid w:val="00932761"/>
    <w:rsid w:val="00933C0F"/>
    <w:rsid w:val="00933F51"/>
    <w:rsid w:val="00934EBB"/>
    <w:rsid w:val="00935094"/>
    <w:rsid w:val="00935338"/>
    <w:rsid w:val="00935930"/>
    <w:rsid w:val="00935A2F"/>
    <w:rsid w:val="00935DC2"/>
    <w:rsid w:val="009363FB"/>
    <w:rsid w:val="0094005D"/>
    <w:rsid w:val="0094204A"/>
    <w:rsid w:val="009422D8"/>
    <w:rsid w:val="009425B1"/>
    <w:rsid w:val="00942747"/>
    <w:rsid w:val="00943621"/>
    <w:rsid w:val="00944CE1"/>
    <w:rsid w:val="009517CD"/>
    <w:rsid w:val="00952961"/>
    <w:rsid w:val="009531CC"/>
    <w:rsid w:val="009540E2"/>
    <w:rsid w:val="0095435B"/>
    <w:rsid w:val="009549D7"/>
    <w:rsid w:val="00954A03"/>
    <w:rsid w:val="00954A15"/>
    <w:rsid w:val="00954E48"/>
    <w:rsid w:val="00954FF9"/>
    <w:rsid w:val="00955D08"/>
    <w:rsid w:val="009561BC"/>
    <w:rsid w:val="00956B73"/>
    <w:rsid w:val="00957176"/>
    <w:rsid w:val="0096081C"/>
    <w:rsid w:val="00961E6F"/>
    <w:rsid w:val="00963668"/>
    <w:rsid w:val="0096371F"/>
    <w:rsid w:val="00963EF9"/>
    <w:rsid w:val="00964337"/>
    <w:rsid w:val="00964592"/>
    <w:rsid w:val="00965E4F"/>
    <w:rsid w:val="00967355"/>
    <w:rsid w:val="00967569"/>
    <w:rsid w:val="00970464"/>
    <w:rsid w:val="0097054B"/>
    <w:rsid w:val="0097056C"/>
    <w:rsid w:val="009705BE"/>
    <w:rsid w:val="009707BB"/>
    <w:rsid w:val="00970C78"/>
    <w:rsid w:val="00970F31"/>
    <w:rsid w:val="0097141A"/>
    <w:rsid w:val="00971A29"/>
    <w:rsid w:val="00972354"/>
    <w:rsid w:val="00972C17"/>
    <w:rsid w:val="0097349B"/>
    <w:rsid w:val="00973EF7"/>
    <w:rsid w:val="00975201"/>
    <w:rsid w:val="00976099"/>
    <w:rsid w:val="009769BA"/>
    <w:rsid w:val="00981E11"/>
    <w:rsid w:val="0098206F"/>
    <w:rsid w:val="00982873"/>
    <w:rsid w:val="00983533"/>
    <w:rsid w:val="00983EB0"/>
    <w:rsid w:val="00985E89"/>
    <w:rsid w:val="009876A7"/>
    <w:rsid w:val="00991410"/>
    <w:rsid w:val="00991E71"/>
    <w:rsid w:val="009930D3"/>
    <w:rsid w:val="00993C8B"/>
    <w:rsid w:val="00995AA3"/>
    <w:rsid w:val="00996291"/>
    <w:rsid w:val="00996352"/>
    <w:rsid w:val="00996765"/>
    <w:rsid w:val="00996B25"/>
    <w:rsid w:val="00996E2A"/>
    <w:rsid w:val="009A0858"/>
    <w:rsid w:val="009A0A1B"/>
    <w:rsid w:val="009A1BF7"/>
    <w:rsid w:val="009A21F9"/>
    <w:rsid w:val="009A276A"/>
    <w:rsid w:val="009A3083"/>
    <w:rsid w:val="009A3613"/>
    <w:rsid w:val="009A3B63"/>
    <w:rsid w:val="009A3CD9"/>
    <w:rsid w:val="009A3CF4"/>
    <w:rsid w:val="009A64AE"/>
    <w:rsid w:val="009B15F9"/>
    <w:rsid w:val="009B1659"/>
    <w:rsid w:val="009B194C"/>
    <w:rsid w:val="009B1DCE"/>
    <w:rsid w:val="009B2FC8"/>
    <w:rsid w:val="009B3D00"/>
    <w:rsid w:val="009B3EAC"/>
    <w:rsid w:val="009B5204"/>
    <w:rsid w:val="009B5589"/>
    <w:rsid w:val="009B55EC"/>
    <w:rsid w:val="009B5ABA"/>
    <w:rsid w:val="009B5D2D"/>
    <w:rsid w:val="009B5EA2"/>
    <w:rsid w:val="009B62A7"/>
    <w:rsid w:val="009B70F8"/>
    <w:rsid w:val="009B715D"/>
    <w:rsid w:val="009B7F90"/>
    <w:rsid w:val="009C0211"/>
    <w:rsid w:val="009C230D"/>
    <w:rsid w:val="009C2A92"/>
    <w:rsid w:val="009C2AC2"/>
    <w:rsid w:val="009C35B8"/>
    <w:rsid w:val="009C4C27"/>
    <w:rsid w:val="009C4E47"/>
    <w:rsid w:val="009C525F"/>
    <w:rsid w:val="009C596E"/>
    <w:rsid w:val="009C5C1A"/>
    <w:rsid w:val="009C624E"/>
    <w:rsid w:val="009C786A"/>
    <w:rsid w:val="009D056D"/>
    <w:rsid w:val="009D0A05"/>
    <w:rsid w:val="009D0CFD"/>
    <w:rsid w:val="009D0EF0"/>
    <w:rsid w:val="009D11AA"/>
    <w:rsid w:val="009D33A4"/>
    <w:rsid w:val="009D3C10"/>
    <w:rsid w:val="009D4F7B"/>
    <w:rsid w:val="009D693C"/>
    <w:rsid w:val="009E04BB"/>
    <w:rsid w:val="009E0A15"/>
    <w:rsid w:val="009E136E"/>
    <w:rsid w:val="009E5311"/>
    <w:rsid w:val="009E6675"/>
    <w:rsid w:val="009E7125"/>
    <w:rsid w:val="009E71AA"/>
    <w:rsid w:val="009E7D91"/>
    <w:rsid w:val="009F08DA"/>
    <w:rsid w:val="009F0A3B"/>
    <w:rsid w:val="009F41AA"/>
    <w:rsid w:val="009F4AE6"/>
    <w:rsid w:val="009F6A66"/>
    <w:rsid w:val="009F6FD8"/>
    <w:rsid w:val="009F713C"/>
    <w:rsid w:val="00A0080B"/>
    <w:rsid w:val="00A017EA"/>
    <w:rsid w:val="00A02A30"/>
    <w:rsid w:val="00A02DE6"/>
    <w:rsid w:val="00A03A85"/>
    <w:rsid w:val="00A044F0"/>
    <w:rsid w:val="00A05369"/>
    <w:rsid w:val="00A05E25"/>
    <w:rsid w:val="00A06072"/>
    <w:rsid w:val="00A07996"/>
    <w:rsid w:val="00A110F0"/>
    <w:rsid w:val="00A114E3"/>
    <w:rsid w:val="00A12090"/>
    <w:rsid w:val="00A12BFF"/>
    <w:rsid w:val="00A13348"/>
    <w:rsid w:val="00A14022"/>
    <w:rsid w:val="00A14770"/>
    <w:rsid w:val="00A14FD2"/>
    <w:rsid w:val="00A151A0"/>
    <w:rsid w:val="00A156C0"/>
    <w:rsid w:val="00A15E9E"/>
    <w:rsid w:val="00A16F4D"/>
    <w:rsid w:val="00A177FF"/>
    <w:rsid w:val="00A200B3"/>
    <w:rsid w:val="00A204CE"/>
    <w:rsid w:val="00A22B6D"/>
    <w:rsid w:val="00A22FD4"/>
    <w:rsid w:val="00A22FF5"/>
    <w:rsid w:val="00A2371D"/>
    <w:rsid w:val="00A23EE5"/>
    <w:rsid w:val="00A2488C"/>
    <w:rsid w:val="00A27928"/>
    <w:rsid w:val="00A30DE2"/>
    <w:rsid w:val="00A32659"/>
    <w:rsid w:val="00A33D5B"/>
    <w:rsid w:val="00A34031"/>
    <w:rsid w:val="00A35724"/>
    <w:rsid w:val="00A36DED"/>
    <w:rsid w:val="00A3749A"/>
    <w:rsid w:val="00A37812"/>
    <w:rsid w:val="00A37C9D"/>
    <w:rsid w:val="00A37DBF"/>
    <w:rsid w:val="00A41093"/>
    <w:rsid w:val="00A41670"/>
    <w:rsid w:val="00A41D61"/>
    <w:rsid w:val="00A428AC"/>
    <w:rsid w:val="00A4320D"/>
    <w:rsid w:val="00A456C7"/>
    <w:rsid w:val="00A45C2B"/>
    <w:rsid w:val="00A46CEB"/>
    <w:rsid w:val="00A47E13"/>
    <w:rsid w:val="00A507DF"/>
    <w:rsid w:val="00A50B50"/>
    <w:rsid w:val="00A50C42"/>
    <w:rsid w:val="00A50DF8"/>
    <w:rsid w:val="00A50EF2"/>
    <w:rsid w:val="00A52065"/>
    <w:rsid w:val="00A52891"/>
    <w:rsid w:val="00A52DC1"/>
    <w:rsid w:val="00A53453"/>
    <w:rsid w:val="00A53CFB"/>
    <w:rsid w:val="00A540A0"/>
    <w:rsid w:val="00A5488A"/>
    <w:rsid w:val="00A54B63"/>
    <w:rsid w:val="00A554EA"/>
    <w:rsid w:val="00A559BB"/>
    <w:rsid w:val="00A57858"/>
    <w:rsid w:val="00A601FD"/>
    <w:rsid w:val="00A60B60"/>
    <w:rsid w:val="00A61E3C"/>
    <w:rsid w:val="00A6221C"/>
    <w:rsid w:val="00A638F6"/>
    <w:rsid w:val="00A63A83"/>
    <w:rsid w:val="00A646BE"/>
    <w:rsid w:val="00A65D7B"/>
    <w:rsid w:val="00A66118"/>
    <w:rsid w:val="00A66B8B"/>
    <w:rsid w:val="00A673CA"/>
    <w:rsid w:val="00A7020C"/>
    <w:rsid w:val="00A70532"/>
    <w:rsid w:val="00A70B4E"/>
    <w:rsid w:val="00A71988"/>
    <w:rsid w:val="00A7254C"/>
    <w:rsid w:val="00A72881"/>
    <w:rsid w:val="00A72EF2"/>
    <w:rsid w:val="00A731E5"/>
    <w:rsid w:val="00A7500B"/>
    <w:rsid w:val="00A7662B"/>
    <w:rsid w:val="00A76C87"/>
    <w:rsid w:val="00A76FC7"/>
    <w:rsid w:val="00A7700C"/>
    <w:rsid w:val="00A77465"/>
    <w:rsid w:val="00A81441"/>
    <w:rsid w:val="00A82EAB"/>
    <w:rsid w:val="00A834D2"/>
    <w:rsid w:val="00A8424A"/>
    <w:rsid w:val="00A8488C"/>
    <w:rsid w:val="00A8526A"/>
    <w:rsid w:val="00A852AA"/>
    <w:rsid w:val="00A85ABD"/>
    <w:rsid w:val="00A86077"/>
    <w:rsid w:val="00A90098"/>
    <w:rsid w:val="00A9042F"/>
    <w:rsid w:val="00A90436"/>
    <w:rsid w:val="00A90C30"/>
    <w:rsid w:val="00A9131E"/>
    <w:rsid w:val="00A93279"/>
    <w:rsid w:val="00A9366A"/>
    <w:rsid w:val="00A93752"/>
    <w:rsid w:val="00A941B7"/>
    <w:rsid w:val="00A942C9"/>
    <w:rsid w:val="00A94E91"/>
    <w:rsid w:val="00A954CB"/>
    <w:rsid w:val="00A9581A"/>
    <w:rsid w:val="00A9601F"/>
    <w:rsid w:val="00A97501"/>
    <w:rsid w:val="00A97A59"/>
    <w:rsid w:val="00A97E65"/>
    <w:rsid w:val="00AA0D1D"/>
    <w:rsid w:val="00AA0D63"/>
    <w:rsid w:val="00AA3195"/>
    <w:rsid w:val="00AA42B2"/>
    <w:rsid w:val="00AA4AAB"/>
    <w:rsid w:val="00AA5053"/>
    <w:rsid w:val="00AA5866"/>
    <w:rsid w:val="00AA65D0"/>
    <w:rsid w:val="00AA67CE"/>
    <w:rsid w:val="00AA7C48"/>
    <w:rsid w:val="00AB003C"/>
    <w:rsid w:val="00AB0282"/>
    <w:rsid w:val="00AB02A8"/>
    <w:rsid w:val="00AB0740"/>
    <w:rsid w:val="00AB29A9"/>
    <w:rsid w:val="00AB6957"/>
    <w:rsid w:val="00AB7E5E"/>
    <w:rsid w:val="00AB7F2C"/>
    <w:rsid w:val="00AC043C"/>
    <w:rsid w:val="00AC2B26"/>
    <w:rsid w:val="00AC35CC"/>
    <w:rsid w:val="00AC40ED"/>
    <w:rsid w:val="00AC41F9"/>
    <w:rsid w:val="00AC7DC8"/>
    <w:rsid w:val="00AD0336"/>
    <w:rsid w:val="00AD0517"/>
    <w:rsid w:val="00AD0D7B"/>
    <w:rsid w:val="00AD1A1A"/>
    <w:rsid w:val="00AD1C4D"/>
    <w:rsid w:val="00AD4890"/>
    <w:rsid w:val="00AD5B9F"/>
    <w:rsid w:val="00AD5CAB"/>
    <w:rsid w:val="00AD6F9C"/>
    <w:rsid w:val="00AD721F"/>
    <w:rsid w:val="00AD729D"/>
    <w:rsid w:val="00AE00A6"/>
    <w:rsid w:val="00AE08F8"/>
    <w:rsid w:val="00AE46B9"/>
    <w:rsid w:val="00AE51D6"/>
    <w:rsid w:val="00AE5BFE"/>
    <w:rsid w:val="00AE5C48"/>
    <w:rsid w:val="00AE6764"/>
    <w:rsid w:val="00AE69E6"/>
    <w:rsid w:val="00AE6AB9"/>
    <w:rsid w:val="00AE7757"/>
    <w:rsid w:val="00AE79FA"/>
    <w:rsid w:val="00AE7CE1"/>
    <w:rsid w:val="00AF17B5"/>
    <w:rsid w:val="00AF1FB4"/>
    <w:rsid w:val="00AF227B"/>
    <w:rsid w:val="00AF241F"/>
    <w:rsid w:val="00AF2CB8"/>
    <w:rsid w:val="00AF3CCF"/>
    <w:rsid w:val="00AF4AB0"/>
    <w:rsid w:val="00AF5949"/>
    <w:rsid w:val="00AF6E80"/>
    <w:rsid w:val="00AF72EE"/>
    <w:rsid w:val="00AF740C"/>
    <w:rsid w:val="00B01678"/>
    <w:rsid w:val="00B01A49"/>
    <w:rsid w:val="00B032D0"/>
    <w:rsid w:val="00B03E15"/>
    <w:rsid w:val="00B05208"/>
    <w:rsid w:val="00B05929"/>
    <w:rsid w:val="00B0646E"/>
    <w:rsid w:val="00B0658C"/>
    <w:rsid w:val="00B067D0"/>
    <w:rsid w:val="00B06A79"/>
    <w:rsid w:val="00B12CD3"/>
    <w:rsid w:val="00B137B8"/>
    <w:rsid w:val="00B144B5"/>
    <w:rsid w:val="00B14DA9"/>
    <w:rsid w:val="00B16916"/>
    <w:rsid w:val="00B20356"/>
    <w:rsid w:val="00B20564"/>
    <w:rsid w:val="00B20C9E"/>
    <w:rsid w:val="00B24E0A"/>
    <w:rsid w:val="00B25388"/>
    <w:rsid w:val="00B26175"/>
    <w:rsid w:val="00B26802"/>
    <w:rsid w:val="00B31702"/>
    <w:rsid w:val="00B317B5"/>
    <w:rsid w:val="00B320FA"/>
    <w:rsid w:val="00B326A1"/>
    <w:rsid w:val="00B3351B"/>
    <w:rsid w:val="00B34690"/>
    <w:rsid w:val="00B34ED9"/>
    <w:rsid w:val="00B36EBA"/>
    <w:rsid w:val="00B370DA"/>
    <w:rsid w:val="00B37135"/>
    <w:rsid w:val="00B40A53"/>
    <w:rsid w:val="00B41484"/>
    <w:rsid w:val="00B434AE"/>
    <w:rsid w:val="00B44D10"/>
    <w:rsid w:val="00B44EF7"/>
    <w:rsid w:val="00B4529B"/>
    <w:rsid w:val="00B461BB"/>
    <w:rsid w:val="00B4645E"/>
    <w:rsid w:val="00B47188"/>
    <w:rsid w:val="00B50346"/>
    <w:rsid w:val="00B515FA"/>
    <w:rsid w:val="00B518BD"/>
    <w:rsid w:val="00B51D79"/>
    <w:rsid w:val="00B54A8C"/>
    <w:rsid w:val="00B569B9"/>
    <w:rsid w:val="00B57121"/>
    <w:rsid w:val="00B57D4A"/>
    <w:rsid w:val="00B610A9"/>
    <w:rsid w:val="00B61221"/>
    <w:rsid w:val="00B61595"/>
    <w:rsid w:val="00B6350E"/>
    <w:rsid w:val="00B6408C"/>
    <w:rsid w:val="00B64281"/>
    <w:rsid w:val="00B64384"/>
    <w:rsid w:val="00B647A9"/>
    <w:rsid w:val="00B66297"/>
    <w:rsid w:val="00B66D1C"/>
    <w:rsid w:val="00B677F1"/>
    <w:rsid w:val="00B67B4F"/>
    <w:rsid w:val="00B67F0C"/>
    <w:rsid w:val="00B70D6F"/>
    <w:rsid w:val="00B70DB2"/>
    <w:rsid w:val="00B713AD"/>
    <w:rsid w:val="00B74F60"/>
    <w:rsid w:val="00B75451"/>
    <w:rsid w:val="00B75EB9"/>
    <w:rsid w:val="00B7605F"/>
    <w:rsid w:val="00B76AA4"/>
    <w:rsid w:val="00B76AA8"/>
    <w:rsid w:val="00B779ED"/>
    <w:rsid w:val="00B810EE"/>
    <w:rsid w:val="00B827B0"/>
    <w:rsid w:val="00B82EFA"/>
    <w:rsid w:val="00B86076"/>
    <w:rsid w:val="00B86898"/>
    <w:rsid w:val="00B872AC"/>
    <w:rsid w:val="00B8785B"/>
    <w:rsid w:val="00B91104"/>
    <w:rsid w:val="00B95387"/>
    <w:rsid w:val="00B96B02"/>
    <w:rsid w:val="00B97F92"/>
    <w:rsid w:val="00BA0062"/>
    <w:rsid w:val="00BA0264"/>
    <w:rsid w:val="00BA314A"/>
    <w:rsid w:val="00BA3290"/>
    <w:rsid w:val="00BA5DCB"/>
    <w:rsid w:val="00BA6983"/>
    <w:rsid w:val="00BA7CA5"/>
    <w:rsid w:val="00BB0208"/>
    <w:rsid w:val="00BB03AD"/>
    <w:rsid w:val="00BB03D0"/>
    <w:rsid w:val="00BB0EDD"/>
    <w:rsid w:val="00BB3D08"/>
    <w:rsid w:val="00BB3D48"/>
    <w:rsid w:val="00BB460C"/>
    <w:rsid w:val="00BB476D"/>
    <w:rsid w:val="00BB5B00"/>
    <w:rsid w:val="00BB5D53"/>
    <w:rsid w:val="00BB5EAF"/>
    <w:rsid w:val="00BB6104"/>
    <w:rsid w:val="00BB6848"/>
    <w:rsid w:val="00BB7092"/>
    <w:rsid w:val="00BB7791"/>
    <w:rsid w:val="00BB7DC1"/>
    <w:rsid w:val="00BC0CB7"/>
    <w:rsid w:val="00BC18A0"/>
    <w:rsid w:val="00BC1AE1"/>
    <w:rsid w:val="00BC1CFA"/>
    <w:rsid w:val="00BC369A"/>
    <w:rsid w:val="00BC4D03"/>
    <w:rsid w:val="00BC4D0B"/>
    <w:rsid w:val="00BC4D94"/>
    <w:rsid w:val="00BC620D"/>
    <w:rsid w:val="00BC70A7"/>
    <w:rsid w:val="00BC789B"/>
    <w:rsid w:val="00BC7E4B"/>
    <w:rsid w:val="00BD037E"/>
    <w:rsid w:val="00BD14E6"/>
    <w:rsid w:val="00BD2A9E"/>
    <w:rsid w:val="00BD332F"/>
    <w:rsid w:val="00BD4CC3"/>
    <w:rsid w:val="00BD5DE3"/>
    <w:rsid w:val="00BD69CE"/>
    <w:rsid w:val="00BD6F65"/>
    <w:rsid w:val="00BD6FC8"/>
    <w:rsid w:val="00BD7970"/>
    <w:rsid w:val="00BD7F79"/>
    <w:rsid w:val="00BE0D66"/>
    <w:rsid w:val="00BE17A3"/>
    <w:rsid w:val="00BE19C9"/>
    <w:rsid w:val="00BE1A64"/>
    <w:rsid w:val="00BE229B"/>
    <w:rsid w:val="00BE29AE"/>
    <w:rsid w:val="00BE3B9F"/>
    <w:rsid w:val="00BE5587"/>
    <w:rsid w:val="00BE704E"/>
    <w:rsid w:val="00BE7A51"/>
    <w:rsid w:val="00BE7BAE"/>
    <w:rsid w:val="00BF021C"/>
    <w:rsid w:val="00BF053A"/>
    <w:rsid w:val="00BF178C"/>
    <w:rsid w:val="00BF1C92"/>
    <w:rsid w:val="00BF2A13"/>
    <w:rsid w:val="00BF436F"/>
    <w:rsid w:val="00BF4D72"/>
    <w:rsid w:val="00BF515E"/>
    <w:rsid w:val="00C030CF"/>
    <w:rsid w:val="00C03362"/>
    <w:rsid w:val="00C0427E"/>
    <w:rsid w:val="00C04C42"/>
    <w:rsid w:val="00C050EF"/>
    <w:rsid w:val="00C10C2A"/>
    <w:rsid w:val="00C113C4"/>
    <w:rsid w:val="00C1178C"/>
    <w:rsid w:val="00C12C46"/>
    <w:rsid w:val="00C131AC"/>
    <w:rsid w:val="00C134AC"/>
    <w:rsid w:val="00C134D2"/>
    <w:rsid w:val="00C13F37"/>
    <w:rsid w:val="00C14DD5"/>
    <w:rsid w:val="00C15A27"/>
    <w:rsid w:val="00C1616F"/>
    <w:rsid w:val="00C166D7"/>
    <w:rsid w:val="00C17E72"/>
    <w:rsid w:val="00C2156D"/>
    <w:rsid w:val="00C21610"/>
    <w:rsid w:val="00C22369"/>
    <w:rsid w:val="00C22B32"/>
    <w:rsid w:val="00C22FA7"/>
    <w:rsid w:val="00C23398"/>
    <w:rsid w:val="00C24288"/>
    <w:rsid w:val="00C24D8B"/>
    <w:rsid w:val="00C25123"/>
    <w:rsid w:val="00C33C0A"/>
    <w:rsid w:val="00C33E7B"/>
    <w:rsid w:val="00C3490A"/>
    <w:rsid w:val="00C34938"/>
    <w:rsid w:val="00C355DF"/>
    <w:rsid w:val="00C35B20"/>
    <w:rsid w:val="00C36956"/>
    <w:rsid w:val="00C40127"/>
    <w:rsid w:val="00C4049B"/>
    <w:rsid w:val="00C404CC"/>
    <w:rsid w:val="00C4053A"/>
    <w:rsid w:val="00C41191"/>
    <w:rsid w:val="00C41199"/>
    <w:rsid w:val="00C415B1"/>
    <w:rsid w:val="00C42B23"/>
    <w:rsid w:val="00C4492D"/>
    <w:rsid w:val="00C44B27"/>
    <w:rsid w:val="00C44C83"/>
    <w:rsid w:val="00C45A77"/>
    <w:rsid w:val="00C45C7F"/>
    <w:rsid w:val="00C466EB"/>
    <w:rsid w:val="00C46EB3"/>
    <w:rsid w:val="00C47025"/>
    <w:rsid w:val="00C50C7C"/>
    <w:rsid w:val="00C515ED"/>
    <w:rsid w:val="00C53425"/>
    <w:rsid w:val="00C5559E"/>
    <w:rsid w:val="00C558C4"/>
    <w:rsid w:val="00C5631E"/>
    <w:rsid w:val="00C56597"/>
    <w:rsid w:val="00C60EAB"/>
    <w:rsid w:val="00C6151C"/>
    <w:rsid w:val="00C62A3F"/>
    <w:rsid w:val="00C63373"/>
    <w:rsid w:val="00C63414"/>
    <w:rsid w:val="00C64BD7"/>
    <w:rsid w:val="00C64D6C"/>
    <w:rsid w:val="00C70401"/>
    <w:rsid w:val="00C71369"/>
    <w:rsid w:val="00C72512"/>
    <w:rsid w:val="00C742FD"/>
    <w:rsid w:val="00C75643"/>
    <w:rsid w:val="00C75BE4"/>
    <w:rsid w:val="00C75D39"/>
    <w:rsid w:val="00C771FA"/>
    <w:rsid w:val="00C7774D"/>
    <w:rsid w:val="00C77D54"/>
    <w:rsid w:val="00C8086C"/>
    <w:rsid w:val="00C810E3"/>
    <w:rsid w:val="00C81961"/>
    <w:rsid w:val="00C82246"/>
    <w:rsid w:val="00C82D6B"/>
    <w:rsid w:val="00C831D2"/>
    <w:rsid w:val="00C832D3"/>
    <w:rsid w:val="00C839D6"/>
    <w:rsid w:val="00C842E1"/>
    <w:rsid w:val="00C8775C"/>
    <w:rsid w:val="00C9094C"/>
    <w:rsid w:val="00C93888"/>
    <w:rsid w:val="00C93F76"/>
    <w:rsid w:val="00C940B6"/>
    <w:rsid w:val="00C94F80"/>
    <w:rsid w:val="00C96A05"/>
    <w:rsid w:val="00C96AD7"/>
    <w:rsid w:val="00C97DF2"/>
    <w:rsid w:val="00CA1C98"/>
    <w:rsid w:val="00CA1E22"/>
    <w:rsid w:val="00CA26F4"/>
    <w:rsid w:val="00CA29CA"/>
    <w:rsid w:val="00CA5DF2"/>
    <w:rsid w:val="00CA72A2"/>
    <w:rsid w:val="00CB0B27"/>
    <w:rsid w:val="00CB1797"/>
    <w:rsid w:val="00CB1B07"/>
    <w:rsid w:val="00CB33E5"/>
    <w:rsid w:val="00CB4212"/>
    <w:rsid w:val="00CB541B"/>
    <w:rsid w:val="00CB61BF"/>
    <w:rsid w:val="00CB7BE6"/>
    <w:rsid w:val="00CC1754"/>
    <w:rsid w:val="00CC2778"/>
    <w:rsid w:val="00CC2ADC"/>
    <w:rsid w:val="00CC4D4D"/>
    <w:rsid w:val="00CC5311"/>
    <w:rsid w:val="00CC6990"/>
    <w:rsid w:val="00CC7AB4"/>
    <w:rsid w:val="00CD0B45"/>
    <w:rsid w:val="00CD10B3"/>
    <w:rsid w:val="00CD30E1"/>
    <w:rsid w:val="00CD3587"/>
    <w:rsid w:val="00CD45F7"/>
    <w:rsid w:val="00CD49A5"/>
    <w:rsid w:val="00CE45CF"/>
    <w:rsid w:val="00CE45E6"/>
    <w:rsid w:val="00CE5F0B"/>
    <w:rsid w:val="00CE78E6"/>
    <w:rsid w:val="00CE7988"/>
    <w:rsid w:val="00CF0910"/>
    <w:rsid w:val="00CF0E70"/>
    <w:rsid w:val="00CF13DC"/>
    <w:rsid w:val="00CF1A18"/>
    <w:rsid w:val="00CF1A87"/>
    <w:rsid w:val="00CF1FD3"/>
    <w:rsid w:val="00CF2087"/>
    <w:rsid w:val="00CF2D64"/>
    <w:rsid w:val="00CF33C8"/>
    <w:rsid w:val="00CF54A1"/>
    <w:rsid w:val="00D01888"/>
    <w:rsid w:val="00D04B7D"/>
    <w:rsid w:val="00D04DB6"/>
    <w:rsid w:val="00D05F72"/>
    <w:rsid w:val="00D0601F"/>
    <w:rsid w:val="00D07CAF"/>
    <w:rsid w:val="00D1127F"/>
    <w:rsid w:val="00D11808"/>
    <w:rsid w:val="00D1202A"/>
    <w:rsid w:val="00D12622"/>
    <w:rsid w:val="00D12D96"/>
    <w:rsid w:val="00D134E8"/>
    <w:rsid w:val="00D13831"/>
    <w:rsid w:val="00D1548E"/>
    <w:rsid w:val="00D158BF"/>
    <w:rsid w:val="00D1594D"/>
    <w:rsid w:val="00D161D7"/>
    <w:rsid w:val="00D1632E"/>
    <w:rsid w:val="00D16A7F"/>
    <w:rsid w:val="00D17EEB"/>
    <w:rsid w:val="00D20048"/>
    <w:rsid w:val="00D204C7"/>
    <w:rsid w:val="00D20B58"/>
    <w:rsid w:val="00D20D8D"/>
    <w:rsid w:val="00D20E76"/>
    <w:rsid w:val="00D222CF"/>
    <w:rsid w:val="00D23329"/>
    <w:rsid w:val="00D258BA"/>
    <w:rsid w:val="00D25929"/>
    <w:rsid w:val="00D25DE2"/>
    <w:rsid w:val="00D26DF1"/>
    <w:rsid w:val="00D26EE4"/>
    <w:rsid w:val="00D30366"/>
    <w:rsid w:val="00D3098D"/>
    <w:rsid w:val="00D34EB6"/>
    <w:rsid w:val="00D373E7"/>
    <w:rsid w:val="00D4064A"/>
    <w:rsid w:val="00D408E1"/>
    <w:rsid w:val="00D40D13"/>
    <w:rsid w:val="00D412EA"/>
    <w:rsid w:val="00D41607"/>
    <w:rsid w:val="00D41E4B"/>
    <w:rsid w:val="00D42B71"/>
    <w:rsid w:val="00D43052"/>
    <w:rsid w:val="00D4342B"/>
    <w:rsid w:val="00D43ADC"/>
    <w:rsid w:val="00D43CCE"/>
    <w:rsid w:val="00D43E85"/>
    <w:rsid w:val="00D45C42"/>
    <w:rsid w:val="00D4636C"/>
    <w:rsid w:val="00D47394"/>
    <w:rsid w:val="00D47953"/>
    <w:rsid w:val="00D50F11"/>
    <w:rsid w:val="00D52064"/>
    <w:rsid w:val="00D522F9"/>
    <w:rsid w:val="00D530FE"/>
    <w:rsid w:val="00D5356E"/>
    <w:rsid w:val="00D538E4"/>
    <w:rsid w:val="00D54163"/>
    <w:rsid w:val="00D543CE"/>
    <w:rsid w:val="00D54ADB"/>
    <w:rsid w:val="00D561B0"/>
    <w:rsid w:val="00D572C6"/>
    <w:rsid w:val="00D5765E"/>
    <w:rsid w:val="00D57CA1"/>
    <w:rsid w:val="00D609A4"/>
    <w:rsid w:val="00D60A3B"/>
    <w:rsid w:val="00D616D1"/>
    <w:rsid w:val="00D61D56"/>
    <w:rsid w:val="00D62EFB"/>
    <w:rsid w:val="00D63B0E"/>
    <w:rsid w:val="00D64169"/>
    <w:rsid w:val="00D65396"/>
    <w:rsid w:val="00D65964"/>
    <w:rsid w:val="00D6687B"/>
    <w:rsid w:val="00D66E5B"/>
    <w:rsid w:val="00D67A2A"/>
    <w:rsid w:val="00D67A58"/>
    <w:rsid w:val="00D717DE"/>
    <w:rsid w:val="00D71A7A"/>
    <w:rsid w:val="00D72CF9"/>
    <w:rsid w:val="00D72EF9"/>
    <w:rsid w:val="00D72F96"/>
    <w:rsid w:val="00D73B56"/>
    <w:rsid w:val="00D73D7C"/>
    <w:rsid w:val="00D742F6"/>
    <w:rsid w:val="00D74FED"/>
    <w:rsid w:val="00D75178"/>
    <w:rsid w:val="00D75266"/>
    <w:rsid w:val="00D76287"/>
    <w:rsid w:val="00D803ED"/>
    <w:rsid w:val="00D80CC2"/>
    <w:rsid w:val="00D80EB6"/>
    <w:rsid w:val="00D81B97"/>
    <w:rsid w:val="00D82106"/>
    <w:rsid w:val="00D85B6E"/>
    <w:rsid w:val="00D862D1"/>
    <w:rsid w:val="00D86B41"/>
    <w:rsid w:val="00D86B56"/>
    <w:rsid w:val="00D874B6"/>
    <w:rsid w:val="00D87540"/>
    <w:rsid w:val="00D91E30"/>
    <w:rsid w:val="00D92764"/>
    <w:rsid w:val="00D930C7"/>
    <w:rsid w:val="00D94CA5"/>
    <w:rsid w:val="00D956EF"/>
    <w:rsid w:val="00D96D68"/>
    <w:rsid w:val="00D97992"/>
    <w:rsid w:val="00DA0039"/>
    <w:rsid w:val="00DA1453"/>
    <w:rsid w:val="00DA23A6"/>
    <w:rsid w:val="00DA320B"/>
    <w:rsid w:val="00DA4065"/>
    <w:rsid w:val="00DA5B00"/>
    <w:rsid w:val="00DA5E89"/>
    <w:rsid w:val="00DA608B"/>
    <w:rsid w:val="00DA7EFA"/>
    <w:rsid w:val="00DB1686"/>
    <w:rsid w:val="00DB505A"/>
    <w:rsid w:val="00DB5411"/>
    <w:rsid w:val="00DB55D9"/>
    <w:rsid w:val="00DB63EF"/>
    <w:rsid w:val="00DB6999"/>
    <w:rsid w:val="00DB69C7"/>
    <w:rsid w:val="00DC04C2"/>
    <w:rsid w:val="00DC0739"/>
    <w:rsid w:val="00DC1343"/>
    <w:rsid w:val="00DC215F"/>
    <w:rsid w:val="00DC3652"/>
    <w:rsid w:val="00DC381D"/>
    <w:rsid w:val="00DC492A"/>
    <w:rsid w:val="00DC6070"/>
    <w:rsid w:val="00DC731D"/>
    <w:rsid w:val="00DC7A9D"/>
    <w:rsid w:val="00DD0461"/>
    <w:rsid w:val="00DD12C9"/>
    <w:rsid w:val="00DD1581"/>
    <w:rsid w:val="00DD1E70"/>
    <w:rsid w:val="00DD204D"/>
    <w:rsid w:val="00DD27A5"/>
    <w:rsid w:val="00DD2B82"/>
    <w:rsid w:val="00DD40AD"/>
    <w:rsid w:val="00DD4891"/>
    <w:rsid w:val="00DD4E6A"/>
    <w:rsid w:val="00DD53F5"/>
    <w:rsid w:val="00DD62B9"/>
    <w:rsid w:val="00DE0F39"/>
    <w:rsid w:val="00DE2520"/>
    <w:rsid w:val="00DE37A6"/>
    <w:rsid w:val="00DE5A52"/>
    <w:rsid w:val="00DE620D"/>
    <w:rsid w:val="00DE744B"/>
    <w:rsid w:val="00DE7691"/>
    <w:rsid w:val="00DE79BF"/>
    <w:rsid w:val="00DE7A6A"/>
    <w:rsid w:val="00DF088B"/>
    <w:rsid w:val="00DF0E9E"/>
    <w:rsid w:val="00DF1E52"/>
    <w:rsid w:val="00DF1E9F"/>
    <w:rsid w:val="00DF22C1"/>
    <w:rsid w:val="00DF24FA"/>
    <w:rsid w:val="00DF2550"/>
    <w:rsid w:val="00DF2AEE"/>
    <w:rsid w:val="00DF30AA"/>
    <w:rsid w:val="00DF40B2"/>
    <w:rsid w:val="00DF5D90"/>
    <w:rsid w:val="00DF678D"/>
    <w:rsid w:val="00DF6B0B"/>
    <w:rsid w:val="00DF6C9E"/>
    <w:rsid w:val="00DF6F14"/>
    <w:rsid w:val="00DF6F6E"/>
    <w:rsid w:val="00E00AB0"/>
    <w:rsid w:val="00E0190F"/>
    <w:rsid w:val="00E01AA2"/>
    <w:rsid w:val="00E02CB5"/>
    <w:rsid w:val="00E02FFD"/>
    <w:rsid w:val="00E03225"/>
    <w:rsid w:val="00E03256"/>
    <w:rsid w:val="00E048B9"/>
    <w:rsid w:val="00E04CB3"/>
    <w:rsid w:val="00E11B0A"/>
    <w:rsid w:val="00E11ED8"/>
    <w:rsid w:val="00E12467"/>
    <w:rsid w:val="00E13E43"/>
    <w:rsid w:val="00E14B0B"/>
    <w:rsid w:val="00E15073"/>
    <w:rsid w:val="00E16BD0"/>
    <w:rsid w:val="00E16BE5"/>
    <w:rsid w:val="00E20A02"/>
    <w:rsid w:val="00E210FF"/>
    <w:rsid w:val="00E213C4"/>
    <w:rsid w:val="00E2271D"/>
    <w:rsid w:val="00E22B30"/>
    <w:rsid w:val="00E23229"/>
    <w:rsid w:val="00E23613"/>
    <w:rsid w:val="00E23BAF"/>
    <w:rsid w:val="00E2572A"/>
    <w:rsid w:val="00E263B4"/>
    <w:rsid w:val="00E26F77"/>
    <w:rsid w:val="00E27597"/>
    <w:rsid w:val="00E27BB1"/>
    <w:rsid w:val="00E27E6B"/>
    <w:rsid w:val="00E306B6"/>
    <w:rsid w:val="00E30956"/>
    <w:rsid w:val="00E30F12"/>
    <w:rsid w:val="00E3153E"/>
    <w:rsid w:val="00E315E8"/>
    <w:rsid w:val="00E31C6D"/>
    <w:rsid w:val="00E322FC"/>
    <w:rsid w:val="00E32CE7"/>
    <w:rsid w:val="00E337D2"/>
    <w:rsid w:val="00E3384E"/>
    <w:rsid w:val="00E35280"/>
    <w:rsid w:val="00E35429"/>
    <w:rsid w:val="00E35951"/>
    <w:rsid w:val="00E369C9"/>
    <w:rsid w:val="00E36AC2"/>
    <w:rsid w:val="00E36F85"/>
    <w:rsid w:val="00E370A8"/>
    <w:rsid w:val="00E37BF6"/>
    <w:rsid w:val="00E4060A"/>
    <w:rsid w:val="00E40EE9"/>
    <w:rsid w:val="00E41739"/>
    <w:rsid w:val="00E41CA8"/>
    <w:rsid w:val="00E420B9"/>
    <w:rsid w:val="00E42CED"/>
    <w:rsid w:val="00E4309D"/>
    <w:rsid w:val="00E43832"/>
    <w:rsid w:val="00E43A8F"/>
    <w:rsid w:val="00E43CA8"/>
    <w:rsid w:val="00E4495F"/>
    <w:rsid w:val="00E45D0A"/>
    <w:rsid w:val="00E45D55"/>
    <w:rsid w:val="00E463C5"/>
    <w:rsid w:val="00E47322"/>
    <w:rsid w:val="00E50BD2"/>
    <w:rsid w:val="00E50FC1"/>
    <w:rsid w:val="00E510C0"/>
    <w:rsid w:val="00E529CF"/>
    <w:rsid w:val="00E52CBA"/>
    <w:rsid w:val="00E53116"/>
    <w:rsid w:val="00E541FA"/>
    <w:rsid w:val="00E55632"/>
    <w:rsid w:val="00E56BAB"/>
    <w:rsid w:val="00E5797A"/>
    <w:rsid w:val="00E61BB0"/>
    <w:rsid w:val="00E61CBC"/>
    <w:rsid w:val="00E63F59"/>
    <w:rsid w:val="00E6510F"/>
    <w:rsid w:val="00E657A0"/>
    <w:rsid w:val="00E66FFD"/>
    <w:rsid w:val="00E6767C"/>
    <w:rsid w:val="00E71E40"/>
    <w:rsid w:val="00E7241B"/>
    <w:rsid w:val="00E72E5F"/>
    <w:rsid w:val="00E734D6"/>
    <w:rsid w:val="00E73983"/>
    <w:rsid w:val="00E76115"/>
    <w:rsid w:val="00E76A94"/>
    <w:rsid w:val="00E76E19"/>
    <w:rsid w:val="00E776A0"/>
    <w:rsid w:val="00E80F63"/>
    <w:rsid w:val="00E8177F"/>
    <w:rsid w:val="00E82AE4"/>
    <w:rsid w:val="00E82E19"/>
    <w:rsid w:val="00E83970"/>
    <w:rsid w:val="00E8445F"/>
    <w:rsid w:val="00E85A10"/>
    <w:rsid w:val="00E87869"/>
    <w:rsid w:val="00E87D14"/>
    <w:rsid w:val="00E87EC6"/>
    <w:rsid w:val="00E87EF1"/>
    <w:rsid w:val="00E93AAF"/>
    <w:rsid w:val="00E96488"/>
    <w:rsid w:val="00E96E6B"/>
    <w:rsid w:val="00EA2D6C"/>
    <w:rsid w:val="00EA65D2"/>
    <w:rsid w:val="00EB0918"/>
    <w:rsid w:val="00EB10A9"/>
    <w:rsid w:val="00EB163E"/>
    <w:rsid w:val="00EB2A3F"/>
    <w:rsid w:val="00EB42E8"/>
    <w:rsid w:val="00EB45D7"/>
    <w:rsid w:val="00EB5D06"/>
    <w:rsid w:val="00EB68D0"/>
    <w:rsid w:val="00EB68FF"/>
    <w:rsid w:val="00EB6E32"/>
    <w:rsid w:val="00EB7119"/>
    <w:rsid w:val="00EB7344"/>
    <w:rsid w:val="00EB75D5"/>
    <w:rsid w:val="00EB7661"/>
    <w:rsid w:val="00EB7BAA"/>
    <w:rsid w:val="00EB7FA8"/>
    <w:rsid w:val="00EC28A9"/>
    <w:rsid w:val="00EC3B94"/>
    <w:rsid w:val="00EC5000"/>
    <w:rsid w:val="00EC55C4"/>
    <w:rsid w:val="00EC5AFE"/>
    <w:rsid w:val="00EC5C8A"/>
    <w:rsid w:val="00EC6A86"/>
    <w:rsid w:val="00EC6B26"/>
    <w:rsid w:val="00EC6D71"/>
    <w:rsid w:val="00EC6E8C"/>
    <w:rsid w:val="00EC7630"/>
    <w:rsid w:val="00ED025D"/>
    <w:rsid w:val="00ED0735"/>
    <w:rsid w:val="00ED0E3A"/>
    <w:rsid w:val="00ED387A"/>
    <w:rsid w:val="00ED3FFA"/>
    <w:rsid w:val="00ED527E"/>
    <w:rsid w:val="00ED5290"/>
    <w:rsid w:val="00EE07D2"/>
    <w:rsid w:val="00EE0B38"/>
    <w:rsid w:val="00EE120D"/>
    <w:rsid w:val="00EE140D"/>
    <w:rsid w:val="00EE1DF2"/>
    <w:rsid w:val="00EE27E8"/>
    <w:rsid w:val="00EE506B"/>
    <w:rsid w:val="00EE53EE"/>
    <w:rsid w:val="00EE6EE3"/>
    <w:rsid w:val="00EE7260"/>
    <w:rsid w:val="00EF19EC"/>
    <w:rsid w:val="00EF2044"/>
    <w:rsid w:val="00EF2082"/>
    <w:rsid w:val="00EF3EF0"/>
    <w:rsid w:val="00EF4342"/>
    <w:rsid w:val="00EF4870"/>
    <w:rsid w:val="00EF5826"/>
    <w:rsid w:val="00EF58A9"/>
    <w:rsid w:val="00EF75D9"/>
    <w:rsid w:val="00F0021F"/>
    <w:rsid w:val="00F0042C"/>
    <w:rsid w:val="00F00EEB"/>
    <w:rsid w:val="00F00F27"/>
    <w:rsid w:val="00F02B9B"/>
    <w:rsid w:val="00F0326B"/>
    <w:rsid w:val="00F03292"/>
    <w:rsid w:val="00F03873"/>
    <w:rsid w:val="00F03E40"/>
    <w:rsid w:val="00F07B00"/>
    <w:rsid w:val="00F07DC7"/>
    <w:rsid w:val="00F10804"/>
    <w:rsid w:val="00F108E4"/>
    <w:rsid w:val="00F11885"/>
    <w:rsid w:val="00F12ECF"/>
    <w:rsid w:val="00F131E1"/>
    <w:rsid w:val="00F1384F"/>
    <w:rsid w:val="00F13BBD"/>
    <w:rsid w:val="00F14EAF"/>
    <w:rsid w:val="00F157C8"/>
    <w:rsid w:val="00F162B3"/>
    <w:rsid w:val="00F16CC4"/>
    <w:rsid w:val="00F201AD"/>
    <w:rsid w:val="00F208E8"/>
    <w:rsid w:val="00F22135"/>
    <w:rsid w:val="00F2218A"/>
    <w:rsid w:val="00F22506"/>
    <w:rsid w:val="00F23720"/>
    <w:rsid w:val="00F239AA"/>
    <w:rsid w:val="00F24DC6"/>
    <w:rsid w:val="00F2571E"/>
    <w:rsid w:val="00F26454"/>
    <w:rsid w:val="00F26B82"/>
    <w:rsid w:val="00F27274"/>
    <w:rsid w:val="00F27AA4"/>
    <w:rsid w:val="00F3057C"/>
    <w:rsid w:val="00F30A5A"/>
    <w:rsid w:val="00F30D78"/>
    <w:rsid w:val="00F3307E"/>
    <w:rsid w:val="00F342AC"/>
    <w:rsid w:val="00F34F28"/>
    <w:rsid w:val="00F35C58"/>
    <w:rsid w:val="00F35DAE"/>
    <w:rsid w:val="00F365B5"/>
    <w:rsid w:val="00F36C18"/>
    <w:rsid w:val="00F37BCC"/>
    <w:rsid w:val="00F400A7"/>
    <w:rsid w:val="00F41C5D"/>
    <w:rsid w:val="00F43594"/>
    <w:rsid w:val="00F44490"/>
    <w:rsid w:val="00F463F5"/>
    <w:rsid w:val="00F46593"/>
    <w:rsid w:val="00F52CB0"/>
    <w:rsid w:val="00F52D23"/>
    <w:rsid w:val="00F55134"/>
    <w:rsid w:val="00F559B0"/>
    <w:rsid w:val="00F566ED"/>
    <w:rsid w:val="00F570E2"/>
    <w:rsid w:val="00F5755F"/>
    <w:rsid w:val="00F614A4"/>
    <w:rsid w:val="00F615EF"/>
    <w:rsid w:val="00F632B0"/>
    <w:rsid w:val="00F63685"/>
    <w:rsid w:val="00F6374D"/>
    <w:rsid w:val="00F638DC"/>
    <w:rsid w:val="00F64A1A"/>
    <w:rsid w:val="00F64BD5"/>
    <w:rsid w:val="00F65375"/>
    <w:rsid w:val="00F667AC"/>
    <w:rsid w:val="00F66A9F"/>
    <w:rsid w:val="00F70FC5"/>
    <w:rsid w:val="00F727C8"/>
    <w:rsid w:val="00F729DC"/>
    <w:rsid w:val="00F7335D"/>
    <w:rsid w:val="00F74E2E"/>
    <w:rsid w:val="00F769A9"/>
    <w:rsid w:val="00F76B46"/>
    <w:rsid w:val="00F776A5"/>
    <w:rsid w:val="00F8024A"/>
    <w:rsid w:val="00F80A87"/>
    <w:rsid w:val="00F81724"/>
    <w:rsid w:val="00F81D07"/>
    <w:rsid w:val="00F83729"/>
    <w:rsid w:val="00F847B5"/>
    <w:rsid w:val="00F870FA"/>
    <w:rsid w:val="00F87CD9"/>
    <w:rsid w:val="00F901A6"/>
    <w:rsid w:val="00F90C0F"/>
    <w:rsid w:val="00F90E08"/>
    <w:rsid w:val="00F9172C"/>
    <w:rsid w:val="00F93314"/>
    <w:rsid w:val="00F93F5F"/>
    <w:rsid w:val="00F94087"/>
    <w:rsid w:val="00F95854"/>
    <w:rsid w:val="00F95E51"/>
    <w:rsid w:val="00F96BA0"/>
    <w:rsid w:val="00FA0D42"/>
    <w:rsid w:val="00FA0EDC"/>
    <w:rsid w:val="00FA1B1A"/>
    <w:rsid w:val="00FA42C8"/>
    <w:rsid w:val="00FA4315"/>
    <w:rsid w:val="00FA5272"/>
    <w:rsid w:val="00FA64B8"/>
    <w:rsid w:val="00FA6BDB"/>
    <w:rsid w:val="00FA7352"/>
    <w:rsid w:val="00FB06E5"/>
    <w:rsid w:val="00FB0837"/>
    <w:rsid w:val="00FB13C4"/>
    <w:rsid w:val="00FB1FDB"/>
    <w:rsid w:val="00FB2E92"/>
    <w:rsid w:val="00FB3159"/>
    <w:rsid w:val="00FB444F"/>
    <w:rsid w:val="00FB54C8"/>
    <w:rsid w:val="00FB5F06"/>
    <w:rsid w:val="00FB65E7"/>
    <w:rsid w:val="00FB6AA1"/>
    <w:rsid w:val="00FB72FB"/>
    <w:rsid w:val="00FC02C9"/>
    <w:rsid w:val="00FC093C"/>
    <w:rsid w:val="00FC1FB1"/>
    <w:rsid w:val="00FC299C"/>
    <w:rsid w:val="00FC36A5"/>
    <w:rsid w:val="00FC3F20"/>
    <w:rsid w:val="00FC4088"/>
    <w:rsid w:val="00FC4109"/>
    <w:rsid w:val="00FC442E"/>
    <w:rsid w:val="00FC4494"/>
    <w:rsid w:val="00FC543C"/>
    <w:rsid w:val="00FC65CB"/>
    <w:rsid w:val="00FC6A58"/>
    <w:rsid w:val="00FC6A69"/>
    <w:rsid w:val="00FD0AFD"/>
    <w:rsid w:val="00FD26D7"/>
    <w:rsid w:val="00FD34D2"/>
    <w:rsid w:val="00FD4808"/>
    <w:rsid w:val="00FD4BFF"/>
    <w:rsid w:val="00FD6DD5"/>
    <w:rsid w:val="00FE00BC"/>
    <w:rsid w:val="00FE1F9E"/>
    <w:rsid w:val="00FE2B11"/>
    <w:rsid w:val="00FE33B3"/>
    <w:rsid w:val="00FE367D"/>
    <w:rsid w:val="00FE3A20"/>
    <w:rsid w:val="00FE5208"/>
    <w:rsid w:val="00FE697D"/>
    <w:rsid w:val="00FE7608"/>
    <w:rsid w:val="00FE76A9"/>
    <w:rsid w:val="00FF1115"/>
    <w:rsid w:val="00FF1B99"/>
    <w:rsid w:val="00FF2558"/>
    <w:rsid w:val="00FF336E"/>
    <w:rsid w:val="00FF38FD"/>
    <w:rsid w:val="00FF4493"/>
    <w:rsid w:val="00FF5400"/>
    <w:rsid w:val="00FF65B7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AB5E3"/>
  <w15:docId w15:val="{607C1B63-6AF3-4CEF-93F4-67FBDEDC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6F"/>
    <w:rPr>
      <w:rFonts w:ascii="Arial" w:eastAsia="Arial" w:hAnsi="Arial" w:cs="Arial"/>
    </w:rPr>
  </w:style>
  <w:style w:type="paragraph" w:styleId="Heading1">
    <w:name w:val="heading 1"/>
    <w:next w:val="BodyText"/>
    <w:link w:val="Heading1Char"/>
    <w:qFormat/>
    <w:rsid w:val="00961E6F"/>
    <w:pPr>
      <w:keepNext/>
      <w:keepLines/>
      <w:adjustRightInd w:val="0"/>
      <w:spacing w:before="440" w:after="220"/>
      <w:ind w:left="360" w:hanging="360"/>
      <w:outlineLvl w:val="0"/>
    </w:pPr>
    <w:rPr>
      <w:rFonts w:ascii="Arial" w:eastAsiaTheme="majorEastAsia" w:hAnsi="Arial" w:cstheme="majorBidi"/>
      <w:caps/>
    </w:rPr>
  </w:style>
  <w:style w:type="paragraph" w:styleId="Heading2">
    <w:name w:val="heading 2"/>
    <w:basedOn w:val="BodyText"/>
    <w:next w:val="BodyText"/>
    <w:link w:val="Heading2Char"/>
    <w:qFormat/>
    <w:rsid w:val="00961E6F"/>
    <w:pPr>
      <w:keepNext/>
      <w:ind w:left="720" w:hanging="720"/>
      <w:outlineLvl w:val="1"/>
    </w:pPr>
    <w:rPr>
      <w:rFonts w:eastAsiaTheme="majorEastAsia" w:cstheme="majorBidi"/>
    </w:rPr>
  </w:style>
  <w:style w:type="paragraph" w:styleId="Heading3">
    <w:name w:val="heading 3"/>
    <w:basedOn w:val="BodyText3"/>
    <w:next w:val="BodyText"/>
    <w:link w:val="Heading3Char"/>
    <w:unhideWhenUsed/>
    <w:qFormat/>
    <w:rsid w:val="00961E6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217E76"/>
    <w:pPr>
      <w:tabs>
        <w:tab w:val="left" w:pos="806"/>
        <w:tab w:val="left" w:pos="1440"/>
        <w:tab w:val="right" w:leader="dot" w:pos="9350"/>
      </w:tabs>
      <w:adjustRightInd w:val="0"/>
      <w:spacing w:after="120" w:line="259" w:lineRule="auto"/>
      <w:ind w:left="864" w:hanging="720"/>
      <w:contextualSpacing/>
    </w:pPr>
    <w:rPr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217E76"/>
    <w:pPr>
      <w:tabs>
        <w:tab w:val="left" w:pos="720"/>
        <w:tab w:val="right" w:leader="dot" w:pos="9346"/>
      </w:tabs>
      <w:adjustRightInd w:val="0"/>
      <w:spacing w:after="120" w:line="259" w:lineRule="auto"/>
      <w:ind w:left="1368" w:hanging="1080"/>
      <w:contextualSpacing/>
    </w:pPr>
    <w:rPr>
      <w:rFonts w:eastAsia="Times New Roman"/>
      <w:bCs/>
      <w:noProof/>
    </w:rPr>
  </w:style>
  <w:style w:type="paragraph" w:styleId="TOC3">
    <w:name w:val="toc 3"/>
    <w:basedOn w:val="Normal"/>
    <w:next w:val="Normal"/>
    <w:autoRedefine/>
    <w:uiPriority w:val="39"/>
    <w:rsid w:val="0015582A"/>
    <w:pPr>
      <w:tabs>
        <w:tab w:val="right" w:leader="dot" w:pos="9346"/>
      </w:tabs>
      <w:adjustRightInd w:val="0"/>
      <w:spacing w:after="120"/>
      <w:ind w:left="432"/>
      <w:contextualSpacing/>
    </w:pPr>
    <w:rPr>
      <w:rFonts w:eastAsia="Times New Roman" w:cs="Times New Roman"/>
      <w:szCs w:val="20"/>
    </w:rPr>
  </w:style>
  <w:style w:type="paragraph" w:styleId="BodyText">
    <w:name w:val="Body Text"/>
    <w:link w:val="BodyTextChar"/>
    <w:rsid w:val="00961E6F"/>
    <w:pPr>
      <w:widowControl/>
      <w:autoSpaceDE/>
      <w:autoSpaceDN/>
      <w:spacing w:after="220"/>
    </w:pPr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1686" w:hanging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6ABE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3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AA4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1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4A4"/>
    <w:rPr>
      <w:rFonts w:ascii="Arial" w:eastAsia="Arial" w:hAnsi="Arial" w:cs="Arial"/>
    </w:rPr>
  </w:style>
  <w:style w:type="paragraph" w:styleId="Footer">
    <w:name w:val="footer"/>
    <w:link w:val="FooterChar"/>
    <w:uiPriority w:val="99"/>
    <w:unhideWhenUsed/>
    <w:rsid w:val="006875E1"/>
    <w:pPr>
      <w:widowControl/>
      <w:tabs>
        <w:tab w:val="center" w:pos="4680"/>
        <w:tab w:val="right" w:pos="9360"/>
      </w:tabs>
      <w:autoSpaceDE/>
      <w:autoSpaceDN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875E1"/>
    <w:rPr>
      <w:rFonts w:ascii="Arial" w:hAnsi="Arial" w:cs="Arial"/>
    </w:rPr>
  </w:style>
  <w:style w:type="table" w:styleId="TableGrid">
    <w:name w:val="Table Grid"/>
    <w:basedOn w:val="TableNormal"/>
    <w:uiPriority w:val="39"/>
    <w:rsid w:val="004F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A17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1E6F"/>
    <w:rPr>
      <w:rFonts w:ascii="Arial" w:hAnsi="Arial" w:cs="Arial"/>
    </w:rPr>
  </w:style>
  <w:style w:type="paragraph" w:customStyle="1" w:styleId="ms-breadcrumb-listitem">
    <w:name w:val="ms-breadcrumb-listitem"/>
    <w:basedOn w:val="Normal"/>
    <w:rsid w:val="00954E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61E6F"/>
    <w:rPr>
      <w:rFonts w:ascii="Arial" w:eastAsiaTheme="majorEastAsia" w:hAnsi="Arial" w:cstheme="majorBidi"/>
      <w:caps/>
    </w:rPr>
  </w:style>
  <w:style w:type="paragraph" w:styleId="BodyText2">
    <w:name w:val="Body Text 2"/>
    <w:link w:val="BodyText2Char"/>
    <w:rsid w:val="00961E6F"/>
    <w:pPr>
      <w:widowControl/>
      <w:autoSpaceDE/>
      <w:autoSpaceDN/>
      <w:spacing w:after="220"/>
      <w:ind w:left="720" w:hanging="720"/>
    </w:pPr>
    <w:rPr>
      <w:rFonts w:ascii="Arial" w:eastAsiaTheme="majorEastAsia" w:hAnsi="Arial" w:cstheme="majorBidi"/>
    </w:rPr>
  </w:style>
  <w:style w:type="character" w:customStyle="1" w:styleId="BodyText2Char">
    <w:name w:val="Body Text 2 Char"/>
    <w:basedOn w:val="DefaultParagraphFont"/>
    <w:link w:val="BodyText2"/>
    <w:rsid w:val="00961E6F"/>
    <w:rPr>
      <w:rFonts w:ascii="Arial" w:eastAsiaTheme="majorEastAsia" w:hAnsi="Arial" w:cstheme="majorBidi"/>
    </w:rPr>
  </w:style>
  <w:style w:type="character" w:customStyle="1" w:styleId="Heading2Char">
    <w:name w:val="Heading 2 Char"/>
    <w:basedOn w:val="DefaultParagraphFont"/>
    <w:link w:val="Heading2"/>
    <w:rsid w:val="00961E6F"/>
    <w:rPr>
      <w:rFonts w:ascii="Arial" w:eastAsiaTheme="majorEastAsia" w:hAnsi="Arial" w:cstheme="majorBidi"/>
    </w:rPr>
  </w:style>
  <w:style w:type="paragraph" w:styleId="TOCHeading">
    <w:name w:val="TOC Heading"/>
    <w:basedOn w:val="Heading1"/>
    <w:next w:val="Normal"/>
    <w:uiPriority w:val="39"/>
    <w:unhideWhenUsed/>
    <w:qFormat/>
    <w:rsid w:val="000122B7"/>
    <w:pPr>
      <w:widowControl/>
      <w:autoSpaceDE/>
      <w:autoSpaceDN/>
      <w:spacing w:before="0" w:line="259" w:lineRule="auto"/>
      <w:jc w:val="center"/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657C3E"/>
    <w:rPr>
      <w:color w:val="0000FF" w:themeColor="hyperlink"/>
      <w:u w:val="single"/>
    </w:rPr>
  </w:style>
  <w:style w:type="paragraph" w:customStyle="1" w:styleId="Applicability">
    <w:name w:val="Applicability"/>
    <w:basedOn w:val="BodyText"/>
    <w:qFormat/>
    <w:rsid w:val="00961E6F"/>
    <w:pPr>
      <w:spacing w:before="440"/>
      <w:ind w:left="2160" w:hanging="2160"/>
    </w:pPr>
  </w:style>
  <w:style w:type="paragraph" w:customStyle="1" w:styleId="attachmenttitle">
    <w:name w:val="attachment title"/>
    <w:next w:val="BodyText"/>
    <w:qFormat/>
    <w:rsid w:val="00961E6F"/>
    <w:pPr>
      <w:keepNext/>
      <w:keepLines/>
      <w:autoSpaceDE/>
      <w:autoSpaceDN/>
      <w:spacing w:after="220"/>
      <w:jc w:val="center"/>
      <w:outlineLvl w:val="0"/>
    </w:pPr>
    <w:rPr>
      <w:rFonts w:ascii="Arial" w:eastAsia="Times New Roman" w:hAnsi="Arial" w:cs="Arial"/>
    </w:rPr>
  </w:style>
  <w:style w:type="paragraph" w:customStyle="1" w:styleId="BodyText-table">
    <w:name w:val="Body Text - table"/>
    <w:qFormat/>
    <w:rsid w:val="00961E6F"/>
    <w:pPr>
      <w:widowControl/>
      <w:autoSpaceDE/>
      <w:autoSpaceDN/>
    </w:pPr>
    <w:rPr>
      <w:rFonts w:ascii="Arial" w:hAnsi="Arial"/>
    </w:rPr>
  </w:style>
  <w:style w:type="paragraph" w:styleId="BodyText3">
    <w:name w:val="Body Text 3"/>
    <w:basedOn w:val="BodyText"/>
    <w:link w:val="BodyText3Char"/>
    <w:rsid w:val="00961E6F"/>
    <w:pPr>
      <w:ind w:left="720"/>
    </w:pPr>
    <w:rPr>
      <w:rFonts w:eastAsiaTheme="majorEastAsia" w:cstheme="majorBidi"/>
    </w:rPr>
  </w:style>
  <w:style w:type="character" w:customStyle="1" w:styleId="BodyText3Char">
    <w:name w:val="Body Text 3 Char"/>
    <w:basedOn w:val="DefaultParagraphFont"/>
    <w:link w:val="BodyText3"/>
    <w:rsid w:val="00961E6F"/>
    <w:rPr>
      <w:rFonts w:ascii="Arial" w:eastAsiaTheme="majorEastAsia" w:hAnsi="Arial" w:cstheme="majorBidi"/>
    </w:rPr>
  </w:style>
  <w:style w:type="character" w:customStyle="1" w:styleId="Commitment">
    <w:name w:val="Commitment"/>
    <w:basedOn w:val="BodyTextChar"/>
    <w:uiPriority w:val="1"/>
    <w:qFormat/>
    <w:rsid w:val="00961E6F"/>
    <w:rPr>
      <w:rFonts w:ascii="Arial" w:hAnsi="Arial" w:cs="Arial"/>
      <w:i/>
      <w:iCs/>
    </w:rPr>
  </w:style>
  <w:style w:type="paragraph" w:customStyle="1" w:styleId="CornerstoneBases">
    <w:name w:val="Cornerstone / Bases"/>
    <w:basedOn w:val="BodyText"/>
    <w:qFormat/>
    <w:rsid w:val="00961E6F"/>
    <w:pPr>
      <w:ind w:left="2160" w:hanging="2160"/>
    </w:pPr>
  </w:style>
  <w:style w:type="paragraph" w:customStyle="1" w:styleId="EffectiveDate">
    <w:name w:val="Effective Date"/>
    <w:next w:val="BodyText"/>
    <w:qFormat/>
    <w:rsid w:val="00961E6F"/>
    <w:pPr>
      <w:widowControl/>
      <w:autoSpaceDE/>
      <w:autoSpaceDN/>
      <w:spacing w:before="220" w:after="440"/>
      <w:jc w:val="center"/>
    </w:pPr>
    <w:rPr>
      <w:rFonts w:ascii="Arial" w:eastAsia="Times New Roman" w:hAnsi="Arial" w:cs="Arial"/>
    </w:rPr>
  </w:style>
  <w:style w:type="paragraph" w:customStyle="1" w:styleId="END">
    <w:name w:val="END"/>
    <w:next w:val="BodyText"/>
    <w:qFormat/>
    <w:rsid w:val="00961E6F"/>
    <w:pPr>
      <w:widowControl/>
      <w:adjustRightInd w:val="0"/>
      <w:spacing w:before="440" w:after="440"/>
      <w:jc w:val="center"/>
    </w:pPr>
    <w:rPr>
      <w:rFonts w:ascii="Arial" w:eastAsia="Times New Roman" w:hAnsi="Arial" w:cs="Arial"/>
    </w:rPr>
  </w:style>
  <w:style w:type="character" w:customStyle="1" w:styleId="Heading3Char">
    <w:name w:val="Heading 3 Char"/>
    <w:basedOn w:val="DefaultParagraphFont"/>
    <w:link w:val="Heading3"/>
    <w:rsid w:val="00961E6F"/>
    <w:rPr>
      <w:rFonts w:ascii="Arial" w:eastAsiaTheme="majorEastAsia" w:hAnsi="Arial" w:cstheme="majorBidi"/>
    </w:rPr>
  </w:style>
  <w:style w:type="table" w:customStyle="1" w:styleId="IM">
    <w:name w:val="IM"/>
    <w:basedOn w:val="TableNormal"/>
    <w:uiPriority w:val="99"/>
    <w:rsid w:val="00961E6F"/>
    <w:pPr>
      <w:widowControl/>
      <w:autoSpaceDE/>
      <w:autoSpaceDN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tcMar>
        <w:top w:w="58" w:type="dxa"/>
        <w:left w:w="58" w:type="dxa"/>
        <w:bottom w:w="58" w:type="dxa"/>
        <w:right w:w="58" w:type="dxa"/>
      </w:tcMar>
    </w:tcPr>
  </w:style>
  <w:style w:type="paragraph" w:customStyle="1" w:styleId="IMCIP">
    <w:name w:val="IMC/IP #"/>
    <w:next w:val="Title"/>
    <w:rsid w:val="00961E6F"/>
    <w:pPr>
      <w:pBdr>
        <w:top w:val="single" w:sz="8" w:space="3" w:color="auto"/>
        <w:bottom w:val="single" w:sz="8" w:space="3" w:color="auto"/>
      </w:pBdr>
      <w:autoSpaceDE/>
      <w:autoSpaceDN/>
      <w:spacing w:after="220"/>
      <w:jc w:val="center"/>
    </w:pPr>
    <w:rPr>
      <w:rFonts w:ascii="Arial" w:hAnsi="Arial" w:cs="Arial"/>
      <w:iCs/>
      <w:caps/>
    </w:rPr>
  </w:style>
  <w:style w:type="paragraph" w:styleId="Title">
    <w:name w:val="Title"/>
    <w:next w:val="BodyText"/>
    <w:link w:val="TitleChar"/>
    <w:qFormat/>
    <w:rsid w:val="00961E6F"/>
    <w:pPr>
      <w:widowControl/>
      <w:autoSpaceDE/>
      <w:autoSpaceDN/>
      <w:spacing w:before="220" w:after="220"/>
      <w:jc w:val="center"/>
    </w:pPr>
    <w:rPr>
      <w:rFonts w:ascii="Arial" w:eastAsia="Times New Roman" w:hAnsi="Arial" w:cs="Arial"/>
    </w:rPr>
  </w:style>
  <w:style w:type="character" w:customStyle="1" w:styleId="TitleChar">
    <w:name w:val="Title Char"/>
    <w:basedOn w:val="DefaultParagraphFont"/>
    <w:link w:val="Title"/>
    <w:rsid w:val="00961E6F"/>
    <w:rPr>
      <w:rFonts w:ascii="Arial" w:eastAsia="Times New Roman" w:hAnsi="Arial" w:cs="Arial"/>
    </w:rPr>
  </w:style>
  <w:style w:type="paragraph" w:customStyle="1" w:styleId="NRCINSPECTIONMANUAL">
    <w:name w:val="NRC INSPECTION MANUAL"/>
    <w:next w:val="BodyText"/>
    <w:link w:val="NRCINSPECTIONMANUALChar"/>
    <w:qFormat/>
    <w:rsid w:val="00961E6F"/>
    <w:pPr>
      <w:widowControl/>
      <w:tabs>
        <w:tab w:val="center" w:pos="4680"/>
        <w:tab w:val="right" w:pos="9360"/>
      </w:tabs>
      <w:autoSpaceDE/>
      <w:autoSpaceDN/>
      <w:spacing w:after="220"/>
    </w:pPr>
    <w:rPr>
      <w:rFonts w:ascii="Arial" w:hAnsi="Arial" w:cs="Arial"/>
      <w:sz w:val="20"/>
    </w:rPr>
  </w:style>
  <w:style w:type="character" w:customStyle="1" w:styleId="NRCINSPECTIONMANUALChar">
    <w:name w:val="NRC INSPECTION MANUAL Char"/>
    <w:basedOn w:val="DefaultParagraphFont"/>
    <w:link w:val="NRCINSPECTIONMANUAL"/>
    <w:rsid w:val="00961E6F"/>
    <w:rPr>
      <w:rFonts w:ascii="Arial" w:hAnsi="Arial" w:cs="Arial"/>
      <w:sz w:val="20"/>
    </w:rPr>
  </w:style>
  <w:style w:type="paragraph" w:customStyle="1" w:styleId="BodyText4">
    <w:name w:val="Body Text 4"/>
    <w:basedOn w:val="BodyText3"/>
    <w:qFormat/>
    <w:rsid w:val="0059733F"/>
    <w:pPr>
      <w:ind w:left="1080"/>
    </w:pPr>
  </w:style>
  <w:style w:type="paragraph" w:styleId="Caption">
    <w:name w:val="caption"/>
    <w:basedOn w:val="Normal"/>
    <w:next w:val="Normal"/>
    <w:uiPriority w:val="35"/>
    <w:unhideWhenUsed/>
    <w:qFormat/>
    <w:rsid w:val="00E22B30"/>
    <w:pPr>
      <w:spacing w:before="440" w:after="440"/>
      <w:jc w:val="center"/>
      <w:outlineLvl w:val="2"/>
    </w:pPr>
    <w:rPr>
      <w:iCs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3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3D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6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2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0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60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91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5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56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91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30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38426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13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63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5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0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13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DEBE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0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04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662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453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56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359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687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5877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57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23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1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06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68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06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77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83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81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2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08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287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7540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538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407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9414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6323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433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2571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108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3026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878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5394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2090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354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9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297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626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0683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380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13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98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0104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9760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494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6887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798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704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011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03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6713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131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518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6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00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089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5976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326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725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34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566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8246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5355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744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23813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073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3827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0699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2246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0969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6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646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544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137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9893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171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64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2829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3311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196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271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296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205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628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974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9499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597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0196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387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95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493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867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430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02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212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26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6355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526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5163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139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914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704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2500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8372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4513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078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2672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752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431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951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869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8951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3450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5437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427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1102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624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0960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2788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41474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23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6663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81648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6477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3152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5230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7345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095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237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92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0366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671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6928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92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5347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08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7322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855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952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1070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3191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916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2151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975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112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560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97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336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8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9343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6501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666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78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3243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0670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4863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876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5127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69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0731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681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717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3194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220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227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111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81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F3F2F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240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83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8575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442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3790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794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583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683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3304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814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605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426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2248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671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589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1\AppData\Roaming\Microsoft\Templates\@IP%2000000%20Template%20(5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2BF333-470E-402F-877D-EB91C48702B0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0730DF2-F687-421C-8942-929976737DEC}">
      <dgm:prSet phldrT="[Text]"/>
      <dgm:spPr>
        <a:solidFill>
          <a:srgbClr val="206E90"/>
        </a:solidFill>
      </dgm:spPr>
      <dgm:t>
        <a:bodyPr/>
        <a:lstStyle/>
        <a:p>
          <a:pPr>
            <a:buAutoNum type="arabicPeriod"/>
          </a:pPr>
          <a:r>
            <a:rPr lang="en-US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Can the NRC be reasonably assured of safety </a:t>
          </a:r>
          <a:r>
            <a:rPr lang="en-US" i="1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(Risk-Informed) </a:t>
          </a:r>
          <a:r>
            <a:rPr lang="en-US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without evaluating the OP during construction? </a:t>
          </a:r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4A9334-2B27-489A-A767-C36E44942FC3}" type="parTrans" cxnId="{0B40507B-AD38-4AED-B970-6F9C5F2D9F38}">
      <dgm:prSet/>
      <dgm:spPr/>
      <dgm:t>
        <a:bodyPr/>
        <a:lstStyle/>
        <a:p>
          <a:endParaRPr lang="en-US"/>
        </a:p>
      </dgm:t>
    </dgm:pt>
    <dgm:pt modelId="{0F98F506-5A81-45D9-A452-A908D9E50505}" type="sibTrans" cxnId="{0B40507B-AD38-4AED-B970-6F9C5F2D9F38}">
      <dgm:prSet/>
      <dgm:spPr/>
      <dgm:t>
        <a:bodyPr/>
        <a:lstStyle/>
        <a:p>
          <a:endParaRPr lang="en-US"/>
        </a:p>
      </dgm:t>
    </dgm:pt>
    <dgm:pt modelId="{ACE70305-A0EB-41AB-B3BB-7217623E031A}">
      <dgm:prSet/>
      <dgm:spPr>
        <a:solidFill>
          <a:srgbClr val="206E90"/>
        </a:solidFill>
      </dgm:spPr>
      <dgm:t>
        <a:bodyPr/>
        <a:lstStyle/>
        <a:p>
          <a:r>
            <a:rPr lang="en-US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Is there a </a:t>
          </a:r>
          <a:r>
            <a:rPr lang="en-US" i="1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performance-based</a:t>
          </a:r>
          <a:r>
            <a:rPr lang="en-US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 inspection or audit opportunity during construction? </a:t>
          </a:r>
        </a:p>
      </dgm:t>
    </dgm:pt>
    <dgm:pt modelId="{2D4F0148-CCC7-4737-8214-92142369989E}" type="parTrans" cxnId="{6D404D85-636D-45C6-ABE7-37A406E984FF}">
      <dgm:prSet/>
      <dgm:spPr/>
      <dgm:t>
        <a:bodyPr/>
        <a:lstStyle/>
        <a:p>
          <a:endParaRPr lang="en-US"/>
        </a:p>
      </dgm:t>
    </dgm:pt>
    <dgm:pt modelId="{9CCB29A0-296B-4F53-ACF2-F48376475386}" type="sibTrans" cxnId="{6D404D85-636D-45C6-ABE7-37A406E984FF}">
      <dgm:prSet/>
      <dgm:spPr/>
      <dgm:t>
        <a:bodyPr/>
        <a:lstStyle/>
        <a:p>
          <a:endParaRPr lang="en-US"/>
        </a:p>
      </dgm:t>
    </dgm:pt>
    <dgm:pt modelId="{F20588DC-4D75-4D5A-81AB-BFB3C2E349F6}">
      <dgm:prSet/>
      <dgm:spPr>
        <a:solidFill>
          <a:srgbClr val="206E90"/>
        </a:solidFill>
      </dgm:spPr>
      <dgm:t>
        <a:bodyPr/>
        <a:lstStyle/>
        <a:p>
          <a:pPr rtl="0"/>
          <a:r>
            <a:rPr lang="en-US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Consider lessons learned from past performance and perform an inspection or audit of the OP during construction. </a:t>
          </a:r>
        </a:p>
      </dgm:t>
    </dgm:pt>
    <dgm:pt modelId="{08AB0D69-ED4F-48FE-A6D8-232F11EB2AFE}" type="parTrans" cxnId="{D6FF760C-86E1-4DF2-AF33-4B66EAD20FF1}">
      <dgm:prSet/>
      <dgm:spPr/>
      <dgm:t>
        <a:bodyPr/>
        <a:lstStyle/>
        <a:p>
          <a:endParaRPr lang="en-US"/>
        </a:p>
      </dgm:t>
    </dgm:pt>
    <dgm:pt modelId="{93EC1A3D-ABAB-4B63-B549-6A685830019C}" type="sibTrans" cxnId="{D6FF760C-86E1-4DF2-AF33-4B66EAD20FF1}">
      <dgm:prSet/>
      <dgm:spPr/>
      <dgm:t>
        <a:bodyPr/>
        <a:lstStyle/>
        <a:p>
          <a:endParaRPr lang="en-US"/>
        </a:p>
      </dgm:t>
    </dgm:pt>
    <dgm:pt modelId="{E6EF233D-4F0D-47B1-9BF2-5952F564AE66}">
      <dgm:prSet phldrT="[Text]" custT="1"/>
      <dgm:spPr/>
      <dgm:t>
        <a:bodyPr/>
        <a:lstStyle/>
        <a:p>
          <a:pPr marL="47625" indent="0" algn="l">
            <a:buNone/>
          </a:pPr>
          <a:r>
            <a:rPr lang="en-US" sz="11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Consider not performing an inspection or audit of the OP during construction</a:t>
          </a:r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69C4C0-45B4-4447-9710-580CF9F0C742}" type="parTrans" cxnId="{56FECA99-2C9F-4FEB-A6D7-F7B30037AE36}">
      <dgm:prSet/>
      <dgm:spPr/>
      <dgm:t>
        <a:bodyPr/>
        <a:lstStyle/>
        <a:p>
          <a:endParaRPr lang="en-US"/>
        </a:p>
      </dgm:t>
    </dgm:pt>
    <dgm:pt modelId="{5EA78071-E2DA-428C-8023-720B2865DE6C}" type="sibTrans" cxnId="{56FECA99-2C9F-4FEB-A6D7-F7B30037AE36}">
      <dgm:prSet/>
      <dgm:spPr/>
      <dgm:t>
        <a:bodyPr/>
        <a:lstStyle/>
        <a:p>
          <a:endParaRPr lang="en-US"/>
        </a:p>
      </dgm:t>
    </dgm:pt>
    <dgm:pt modelId="{4890B7D1-F3E5-4C7E-9CD4-8F27610CA2E3}">
      <dgm:prSet custT="1"/>
      <dgm:spPr/>
      <dgm:t>
        <a:bodyPr/>
        <a:lstStyle/>
        <a:p>
          <a:pPr algn="l" rtl="0">
            <a:buNone/>
          </a:pPr>
          <a:r>
            <a:rPr lang="en-US" sz="11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 If risk supports, consider not performing an inspection or audit of the OP during construction</a:t>
          </a:r>
        </a:p>
      </dgm:t>
    </dgm:pt>
    <dgm:pt modelId="{B91598F5-828C-46E3-A4D7-BE10C5D91B1F}" type="parTrans" cxnId="{1DC7BBEC-9613-4310-8E05-09C48F6895F0}">
      <dgm:prSet/>
      <dgm:spPr/>
      <dgm:t>
        <a:bodyPr/>
        <a:lstStyle/>
        <a:p>
          <a:endParaRPr lang="en-US"/>
        </a:p>
      </dgm:t>
    </dgm:pt>
    <dgm:pt modelId="{A383456B-05A6-48F6-AE5E-8515CC253F11}" type="sibTrans" cxnId="{1DC7BBEC-9613-4310-8E05-09C48F6895F0}">
      <dgm:prSet/>
      <dgm:spPr/>
      <dgm:t>
        <a:bodyPr/>
        <a:lstStyle/>
        <a:p>
          <a:endParaRPr lang="en-US"/>
        </a:p>
      </dgm:t>
    </dgm:pt>
    <dgm:pt modelId="{0F79D266-37DB-43A1-9D22-B4AEE18FF698}" type="pres">
      <dgm:prSet presAssocID="{3E2BF333-470E-402F-877D-EB91C48702B0}" presName="rootnode" presStyleCnt="0">
        <dgm:presLayoutVars>
          <dgm:chMax/>
          <dgm:chPref/>
          <dgm:dir/>
          <dgm:animLvl val="lvl"/>
        </dgm:presLayoutVars>
      </dgm:prSet>
      <dgm:spPr/>
    </dgm:pt>
    <dgm:pt modelId="{DC6B4FEB-38ED-4C89-9006-9B98EF01BF8D}" type="pres">
      <dgm:prSet presAssocID="{30730DF2-F687-421C-8942-929976737DEC}" presName="composite" presStyleCnt="0"/>
      <dgm:spPr/>
    </dgm:pt>
    <dgm:pt modelId="{76CC33CC-2578-40BE-B1D6-B593AD1FA370}" type="pres">
      <dgm:prSet presAssocID="{30730DF2-F687-421C-8942-929976737DEC}" presName="bentUpArrow1" presStyleLbl="alignImgPlace1" presStyleIdx="0" presStyleCnt="2" custLinFactNeighborX="-38656"/>
      <dgm:spPr>
        <a:solidFill>
          <a:srgbClr val="9FD2E9"/>
        </a:solidFill>
      </dgm:spPr>
    </dgm:pt>
    <dgm:pt modelId="{C2AE64FB-6B33-4979-A2ED-63D0C2A25318}" type="pres">
      <dgm:prSet presAssocID="{30730DF2-F687-421C-8942-929976737DEC}" presName="ParentText" presStyleLbl="node1" presStyleIdx="0" presStyleCnt="3" custLinFactNeighborX="-50391">
        <dgm:presLayoutVars>
          <dgm:chMax val="1"/>
          <dgm:chPref val="1"/>
          <dgm:bulletEnabled val="1"/>
        </dgm:presLayoutVars>
      </dgm:prSet>
      <dgm:spPr/>
    </dgm:pt>
    <dgm:pt modelId="{1678FC37-CEBA-4FD7-8AAF-27288281E726}" type="pres">
      <dgm:prSet presAssocID="{30730DF2-F687-421C-8942-929976737DEC}" presName="ChildText" presStyleLbl="revTx" presStyleIdx="0" presStyleCnt="2" custScaleX="161037" custLinFactNeighborX="26909" custLinFactNeighborY="-1175">
        <dgm:presLayoutVars>
          <dgm:chMax val="0"/>
          <dgm:chPref val="0"/>
          <dgm:bulletEnabled val="1"/>
        </dgm:presLayoutVars>
      </dgm:prSet>
      <dgm:spPr/>
    </dgm:pt>
    <dgm:pt modelId="{B1D91585-8303-4B56-8B93-9B9426E3E16E}" type="pres">
      <dgm:prSet presAssocID="{0F98F506-5A81-45D9-A452-A908D9E50505}" presName="sibTrans" presStyleCnt="0"/>
      <dgm:spPr/>
    </dgm:pt>
    <dgm:pt modelId="{D5F82DDF-0F64-4A4F-A29C-8984820F996E}" type="pres">
      <dgm:prSet presAssocID="{ACE70305-A0EB-41AB-B3BB-7217623E031A}" presName="composite" presStyleCnt="0"/>
      <dgm:spPr/>
    </dgm:pt>
    <dgm:pt modelId="{8E315B65-EDA9-4507-A67C-14A339B680BA}" type="pres">
      <dgm:prSet presAssocID="{ACE70305-A0EB-41AB-B3BB-7217623E031A}" presName="bentUpArrow1" presStyleLbl="alignImgPlace1" presStyleIdx="1" presStyleCnt="2" custLinFactNeighborX="-38656"/>
      <dgm:spPr>
        <a:solidFill>
          <a:srgbClr val="9FD2E9"/>
        </a:solidFill>
      </dgm:spPr>
    </dgm:pt>
    <dgm:pt modelId="{8CE66DCF-0847-4D0A-91CD-93B3750B1645}" type="pres">
      <dgm:prSet presAssocID="{ACE70305-A0EB-41AB-B3BB-7217623E031A}" presName="ParentText" presStyleLbl="node1" presStyleIdx="1" presStyleCnt="3" custLinFactNeighborX="-41307">
        <dgm:presLayoutVars>
          <dgm:chMax val="1"/>
          <dgm:chPref val="1"/>
          <dgm:bulletEnabled val="1"/>
        </dgm:presLayoutVars>
      </dgm:prSet>
      <dgm:spPr/>
    </dgm:pt>
    <dgm:pt modelId="{C58C0F40-3730-4AE4-85C4-80BE588549AB}" type="pres">
      <dgm:prSet presAssocID="{ACE70305-A0EB-41AB-B3BB-7217623E031A}" presName="ChildText" presStyleLbl="revTx" presStyleIdx="1" presStyleCnt="2" custScaleX="178130" custLinFactNeighborX="52006" custLinFactNeighborY="-6577">
        <dgm:presLayoutVars>
          <dgm:chMax val="0"/>
          <dgm:chPref val="0"/>
          <dgm:bulletEnabled val="1"/>
        </dgm:presLayoutVars>
      </dgm:prSet>
      <dgm:spPr/>
    </dgm:pt>
    <dgm:pt modelId="{3D457983-9C22-4451-B8BE-617128F8376B}" type="pres">
      <dgm:prSet presAssocID="{9CCB29A0-296B-4F53-ACF2-F48376475386}" presName="sibTrans" presStyleCnt="0"/>
      <dgm:spPr/>
    </dgm:pt>
    <dgm:pt modelId="{9634F9EE-5061-49B9-823D-EA6F545AA188}" type="pres">
      <dgm:prSet presAssocID="{F20588DC-4D75-4D5A-81AB-BFB3C2E349F6}" presName="composite" presStyleCnt="0"/>
      <dgm:spPr/>
    </dgm:pt>
    <dgm:pt modelId="{3CCC9B15-2EE5-4968-9179-1249E755B003}" type="pres">
      <dgm:prSet presAssocID="{F20588DC-4D75-4D5A-81AB-BFB3C2E349F6}" presName="ParentText" presStyleLbl="node1" presStyleIdx="2" presStyleCnt="3" custLinFactNeighborX="-41684">
        <dgm:presLayoutVars>
          <dgm:chMax val="1"/>
          <dgm:chPref val="1"/>
          <dgm:bulletEnabled val="1"/>
        </dgm:presLayoutVars>
      </dgm:prSet>
      <dgm:spPr/>
    </dgm:pt>
  </dgm:ptLst>
  <dgm:cxnLst>
    <dgm:cxn modelId="{D6FF760C-86E1-4DF2-AF33-4B66EAD20FF1}" srcId="{3E2BF333-470E-402F-877D-EB91C48702B0}" destId="{F20588DC-4D75-4D5A-81AB-BFB3C2E349F6}" srcOrd="2" destOrd="0" parTransId="{08AB0D69-ED4F-48FE-A6D8-232F11EB2AFE}" sibTransId="{93EC1A3D-ABAB-4B63-B549-6A685830019C}"/>
    <dgm:cxn modelId="{A9307E1E-0CDD-4C48-9D46-0F2350A9EDA4}" type="presOf" srcId="{30730DF2-F687-421C-8942-929976737DEC}" destId="{C2AE64FB-6B33-4979-A2ED-63D0C2A25318}" srcOrd="0" destOrd="0" presId="urn:microsoft.com/office/officeart/2005/8/layout/StepDownProcess"/>
    <dgm:cxn modelId="{C495AF29-9B59-4A03-B3AA-DC5DE68C3479}" type="presOf" srcId="{3E2BF333-470E-402F-877D-EB91C48702B0}" destId="{0F79D266-37DB-43A1-9D22-B4AEE18FF698}" srcOrd="0" destOrd="0" presId="urn:microsoft.com/office/officeart/2005/8/layout/StepDownProcess"/>
    <dgm:cxn modelId="{37E5CB73-2D54-4A54-9185-483C81944D6E}" type="presOf" srcId="{E6EF233D-4F0D-47B1-9BF2-5952F564AE66}" destId="{1678FC37-CEBA-4FD7-8AAF-27288281E726}" srcOrd="0" destOrd="0" presId="urn:microsoft.com/office/officeart/2005/8/layout/StepDownProcess"/>
    <dgm:cxn modelId="{0B40507B-AD38-4AED-B970-6F9C5F2D9F38}" srcId="{3E2BF333-470E-402F-877D-EB91C48702B0}" destId="{30730DF2-F687-421C-8942-929976737DEC}" srcOrd="0" destOrd="0" parTransId="{454A9334-2B27-489A-A767-C36E44942FC3}" sibTransId="{0F98F506-5A81-45D9-A452-A908D9E50505}"/>
    <dgm:cxn modelId="{6D404D85-636D-45C6-ABE7-37A406E984FF}" srcId="{3E2BF333-470E-402F-877D-EB91C48702B0}" destId="{ACE70305-A0EB-41AB-B3BB-7217623E031A}" srcOrd="1" destOrd="0" parTransId="{2D4F0148-CCC7-4737-8214-92142369989E}" sibTransId="{9CCB29A0-296B-4F53-ACF2-F48376475386}"/>
    <dgm:cxn modelId="{56FECA99-2C9F-4FEB-A6D7-F7B30037AE36}" srcId="{30730DF2-F687-421C-8942-929976737DEC}" destId="{E6EF233D-4F0D-47B1-9BF2-5952F564AE66}" srcOrd="0" destOrd="0" parTransId="{2269C4C0-45B4-4447-9710-580CF9F0C742}" sibTransId="{5EA78071-E2DA-428C-8023-720B2865DE6C}"/>
    <dgm:cxn modelId="{D5F5ADD9-BC03-4529-9ED2-15103C2679F5}" type="presOf" srcId="{F20588DC-4D75-4D5A-81AB-BFB3C2E349F6}" destId="{3CCC9B15-2EE5-4968-9179-1249E755B003}" srcOrd="0" destOrd="0" presId="urn:microsoft.com/office/officeart/2005/8/layout/StepDownProcess"/>
    <dgm:cxn modelId="{DE87DDDF-6A0F-4FC2-99FB-ADD44D570CF6}" type="presOf" srcId="{4890B7D1-F3E5-4C7E-9CD4-8F27610CA2E3}" destId="{C58C0F40-3730-4AE4-85C4-80BE588549AB}" srcOrd="0" destOrd="0" presId="urn:microsoft.com/office/officeart/2005/8/layout/StepDownProcess"/>
    <dgm:cxn modelId="{3E4C3EE1-2B5D-4418-BD19-B4112D5DA3DF}" type="presOf" srcId="{ACE70305-A0EB-41AB-B3BB-7217623E031A}" destId="{8CE66DCF-0847-4D0A-91CD-93B3750B1645}" srcOrd="0" destOrd="0" presId="urn:microsoft.com/office/officeart/2005/8/layout/StepDownProcess"/>
    <dgm:cxn modelId="{1DC7BBEC-9613-4310-8E05-09C48F6895F0}" srcId="{ACE70305-A0EB-41AB-B3BB-7217623E031A}" destId="{4890B7D1-F3E5-4C7E-9CD4-8F27610CA2E3}" srcOrd="0" destOrd="0" parTransId="{B91598F5-828C-46E3-A4D7-BE10C5D91B1F}" sibTransId="{A383456B-05A6-48F6-AE5E-8515CC253F11}"/>
    <dgm:cxn modelId="{FFCABD3B-D192-4237-A051-D82846F2BFD6}" type="presParOf" srcId="{0F79D266-37DB-43A1-9D22-B4AEE18FF698}" destId="{DC6B4FEB-38ED-4C89-9006-9B98EF01BF8D}" srcOrd="0" destOrd="0" presId="urn:microsoft.com/office/officeart/2005/8/layout/StepDownProcess"/>
    <dgm:cxn modelId="{06BC008C-32C8-4368-8B32-8A06C910F201}" type="presParOf" srcId="{DC6B4FEB-38ED-4C89-9006-9B98EF01BF8D}" destId="{76CC33CC-2578-40BE-B1D6-B593AD1FA370}" srcOrd="0" destOrd="0" presId="urn:microsoft.com/office/officeart/2005/8/layout/StepDownProcess"/>
    <dgm:cxn modelId="{998E5891-11FE-4EE3-B0B3-A3C16F43C4AA}" type="presParOf" srcId="{DC6B4FEB-38ED-4C89-9006-9B98EF01BF8D}" destId="{C2AE64FB-6B33-4979-A2ED-63D0C2A25318}" srcOrd="1" destOrd="0" presId="urn:microsoft.com/office/officeart/2005/8/layout/StepDownProcess"/>
    <dgm:cxn modelId="{239ACE43-DB70-45B7-9744-CACCD171CF73}" type="presParOf" srcId="{DC6B4FEB-38ED-4C89-9006-9B98EF01BF8D}" destId="{1678FC37-CEBA-4FD7-8AAF-27288281E726}" srcOrd="2" destOrd="0" presId="urn:microsoft.com/office/officeart/2005/8/layout/StepDownProcess"/>
    <dgm:cxn modelId="{E6F94ABD-802B-4CB3-8C4C-AAF10EAF2790}" type="presParOf" srcId="{0F79D266-37DB-43A1-9D22-B4AEE18FF698}" destId="{B1D91585-8303-4B56-8B93-9B9426E3E16E}" srcOrd="1" destOrd="0" presId="urn:microsoft.com/office/officeart/2005/8/layout/StepDownProcess"/>
    <dgm:cxn modelId="{3E549AF7-5497-44AA-A086-49F5146BA6B2}" type="presParOf" srcId="{0F79D266-37DB-43A1-9D22-B4AEE18FF698}" destId="{D5F82DDF-0F64-4A4F-A29C-8984820F996E}" srcOrd="2" destOrd="0" presId="urn:microsoft.com/office/officeart/2005/8/layout/StepDownProcess"/>
    <dgm:cxn modelId="{4F69291D-7299-4349-B8F9-C9147F5FB4D0}" type="presParOf" srcId="{D5F82DDF-0F64-4A4F-A29C-8984820F996E}" destId="{8E315B65-EDA9-4507-A67C-14A339B680BA}" srcOrd="0" destOrd="0" presId="urn:microsoft.com/office/officeart/2005/8/layout/StepDownProcess"/>
    <dgm:cxn modelId="{EC788B05-D223-40F5-9DDE-E3B2192A1884}" type="presParOf" srcId="{D5F82DDF-0F64-4A4F-A29C-8984820F996E}" destId="{8CE66DCF-0847-4D0A-91CD-93B3750B1645}" srcOrd="1" destOrd="0" presId="urn:microsoft.com/office/officeart/2005/8/layout/StepDownProcess"/>
    <dgm:cxn modelId="{00AF4577-BFAA-4AAA-9738-82AB0FB61F74}" type="presParOf" srcId="{D5F82DDF-0F64-4A4F-A29C-8984820F996E}" destId="{C58C0F40-3730-4AE4-85C4-80BE588549AB}" srcOrd="2" destOrd="0" presId="urn:microsoft.com/office/officeart/2005/8/layout/StepDownProcess"/>
    <dgm:cxn modelId="{CCB69610-8D6F-49DE-87F4-A298DF49A109}" type="presParOf" srcId="{0F79D266-37DB-43A1-9D22-B4AEE18FF698}" destId="{3D457983-9C22-4451-B8BE-617128F8376B}" srcOrd="3" destOrd="0" presId="urn:microsoft.com/office/officeart/2005/8/layout/StepDownProcess"/>
    <dgm:cxn modelId="{0C372A12-0602-4703-8F1C-F7D87A771BC6}" type="presParOf" srcId="{0F79D266-37DB-43A1-9D22-B4AEE18FF698}" destId="{9634F9EE-5061-49B9-823D-EA6F545AA188}" srcOrd="4" destOrd="0" presId="urn:microsoft.com/office/officeart/2005/8/layout/StepDownProcess"/>
    <dgm:cxn modelId="{A7C54603-AB39-4CB7-8DFC-7C47A2A07D08}" type="presParOf" srcId="{9634F9EE-5061-49B9-823D-EA6F545AA188}" destId="{3CCC9B15-2EE5-4968-9179-1249E755B003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CC33CC-2578-40BE-B1D6-B593AD1FA370}">
      <dsp:nvSpPr>
        <dsp:cNvPr id="0" name=""/>
        <dsp:cNvSpPr/>
      </dsp:nvSpPr>
      <dsp:spPr>
        <a:xfrm rot="5400000">
          <a:off x="663895" y="1013920"/>
          <a:ext cx="896725" cy="102088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9FD2E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AE64FB-6B33-4979-A2ED-63D0C2A25318}">
      <dsp:nvSpPr>
        <dsp:cNvPr id="0" name=""/>
        <dsp:cNvSpPr/>
      </dsp:nvSpPr>
      <dsp:spPr>
        <a:xfrm>
          <a:off x="60272" y="19882"/>
          <a:ext cx="1509557" cy="1056640"/>
        </a:xfrm>
        <a:prstGeom prst="roundRect">
          <a:avLst>
            <a:gd name="adj" fmla="val 16670"/>
          </a:avLst>
        </a:prstGeom>
        <a:solidFill>
          <a:srgbClr val="206E9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Can the NRC be reasonably assured of safety </a:t>
          </a:r>
          <a:r>
            <a:rPr lang="en-US" sz="1000" i="1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(Risk-Informed) </a:t>
          </a:r>
          <a:r>
            <a:rPr lang="en-US" sz="1000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without evaluating the OP during construction? </a:t>
          </a:r>
          <a:endParaRPr lang="en-US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11862" y="71472"/>
        <a:ext cx="1406377" cy="953460"/>
      </dsp:txXfrm>
    </dsp:sp>
    <dsp:sp modelId="{1678FC37-CEBA-4FD7-8AAF-27288281E726}">
      <dsp:nvSpPr>
        <dsp:cNvPr id="0" name=""/>
        <dsp:cNvSpPr/>
      </dsp:nvSpPr>
      <dsp:spPr>
        <a:xfrm>
          <a:off x="2290881" y="110622"/>
          <a:ext cx="1768038" cy="8540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47625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Consider not performing an inspection or audit of the OP during construction</a:t>
          </a: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290881" y="110622"/>
        <a:ext cx="1768038" cy="854023"/>
      </dsp:txXfrm>
    </dsp:sp>
    <dsp:sp modelId="{8E315B65-EDA9-4507-A67C-14A339B680BA}">
      <dsp:nvSpPr>
        <dsp:cNvPr id="0" name=""/>
        <dsp:cNvSpPr/>
      </dsp:nvSpPr>
      <dsp:spPr>
        <a:xfrm rot="5400000">
          <a:off x="2076310" y="2200876"/>
          <a:ext cx="896725" cy="102088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9FD2E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E66DCF-0847-4D0A-91CD-93B3750B1645}">
      <dsp:nvSpPr>
        <dsp:cNvPr id="0" name=""/>
        <dsp:cNvSpPr/>
      </dsp:nvSpPr>
      <dsp:spPr>
        <a:xfrm>
          <a:off x="1609815" y="1206839"/>
          <a:ext cx="1509557" cy="1056640"/>
        </a:xfrm>
        <a:prstGeom prst="roundRect">
          <a:avLst>
            <a:gd name="adj" fmla="val 16670"/>
          </a:avLst>
        </a:prstGeom>
        <a:solidFill>
          <a:srgbClr val="206E9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Is there a </a:t>
          </a:r>
          <a:r>
            <a:rPr lang="en-US" sz="1000" i="1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performance-based</a:t>
          </a:r>
          <a:r>
            <a:rPr lang="en-US" sz="1000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 inspection or audit opportunity during construction? </a:t>
          </a:r>
        </a:p>
      </dsp:txBody>
      <dsp:txXfrm>
        <a:off x="1661405" y="1258429"/>
        <a:ext cx="1406377" cy="953460"/>
      </dsp:txXfrm>
    </dsp:sp>
    <dsp:sp modelId="{C58C0F40-3730-4AE4-85C4-80BE588549AB}">
      <dsp:nvSpPr>
        <dsp:cNvPr id="0" name=""/>
        <dsp:cNvSpPr/>
      </dsp:nvSpPr>
      <dsp:spPr>
        <a:xfrm>
          <a:off x="3885005" y="1251444"/>
          <a:ext cx="1955703" cy="85402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 rtl="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US" sz="1100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 If risk supports, consider not performing an inspection or audit of the OP during construction</a:t>
          </a:r>
        </a:p>
      </dsp:txBody>
      <dsp:txXfrm>
        <a:off x="3885005" y="1251444"/>
        <a:ext cx="1955703" cy="854023"/>
      </dsp:txXfrm>
    </dsp:sp>
    <dsp:sp modelId="{3CCC9B15-2EE5-4968-9179-1249E755B003}">
      <dsp:nvSpPr>
        <dsp:cNvPr id="0" name=""/>
        <dsp:cNvSpPr/>
      </dsp:nvSpPr>
      <dsp:spPr>
        <a:xfrm>
          <a:off x="3016538" y="2393795"/>
          <a:ext cx="1509557" cy="1056640"/>
        </a:xfrm>
        <a:prstGeom prst="roundRect">
          <a:avLst>
            <a:gd name="adj" fmla="val 16670"/>
          </a:avLst>
        </a:prstGeom>
        <a:solidFill>
          <a:srgbClr val="206E9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Arial" panose="020B0604020202020204" pitchFamily="34" charset="0"/>
              <a:ea typeface="Calibri" panose="020F0502020204030204"/>
              <a:cs typeface="Arial" panose="020B0604020202020204" pitchFamily="34" charset="0"/>
            </a:rPr>
            <a:t>Consider lessons learned from past performance and perform an inspection or audit of the OP during construction. </a:t>
          </a:r>
        </a:p>
      </dsp:txBody>
      <dsp:txXfrm>
        <a:off x="3068128" y="2445385"/>
        <a:ext cx="1406377" cy="953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ebc427b-1bcf-4856-a750-efc6bf2bcca6" xsi:nil="true"/>
    <lcf76f155ced4ddcb4097134ff3c332f xmlns="bd536709-b854-4f3b-a247-393f1123cf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37CB91B52542B6AE2623451322B5" ma:contentTypeVersion="16" ma:contentTypeDescription="Create a new document." ma:contentTypeScope="" ma:versionID="d774b3633fad0aa475479995ed5514a4">
  <xsd:schema xmlns:xsd="http://www.w3.org/2001/XMLSchema" xmlns:xs="http://www.w3.org/2001/XMLSchema" xmlns:p="http://schemas.microsoft.com/office/2006/metadata/properties" xmlns:ns1="http://schemas.microsoft.com/sharepoint/v3" xmlns:ns2="bd536709-b854-4f3b-a247-393f1123cff3" xmlns:ns3="4ebc427b-1bcf-4856-a750-efc6bf2bcca6" targetNamespace="http://schemas.microsoft.com/office/2006/metadata/properties" ma:root="true" ma:fieldsID="8ca3e6c111552a98d0e98bf1c11b4c91" ns1:_="" ns2:_="" ns3:_="">
    <xsd:import namespace="http://schemas.microsoft.com/sharepoint/v3"/>
    <xsd:import namespace="bd536709-b854-4f3b-a247-393f1123cff3"/>
    <xsd:import namespace="4ebc427b-1bcf-4856-a750-efc6bf2bc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36709-b854-4f3b-a247-393f1123c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427b-1bcf-4856-a750-efc6bf2bc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158229-30c1-4096-abe4-ff67092135a0}" ma:internalName="TaxCatchAll" ma:showField="CatchAllData" ma:web="4ebc427b-1bcf-4856-a750-efc6bf2bc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6FD38-FE88-49FD-A488-45481060B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2C9B0-853B-4218-817F-41942291C041}">
  <ds:schemaRefs>
    <ds:schemaRef ds:uri="http://purl.org/dc/elements/1.1/"/>
    <ds:schemaRef ds:uri="http://schemas.openxmlformats.org/package/2006/metadata/core-properties"/>
    <ds:schemaRef ds:uri="4ebc427b-1bcf-4856-a750-efc6bf2bcca6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bd536709-b854-4f3b-a247-393f1123cf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E07614-BB0D-45C2-850C-47D59EF7A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21D38-1173-433C-B09D-CA180D97D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36709-b854-4f3b-a247-393f1123cff3"/>
    <ds:schemaRef ds:uri="4ebc427b-1bcf-4856-a750-efc6bf2bc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@IP 00000 Template (5).dotx</Template>
  <TotalTime>0</TotalTime>
  <Pages>16</Pages>
  <Words>4234</Words>
  <Characters>25535</Characters>
  <Application>Microsoft Office Word</Application>
  <DocSecurity>2</DocSecurity>
  <Lines>555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Madeleine Arel</cp:lastModifiedBy>
  <cp:revision>3</cp:revision>
  <dcterms:created xsi:type="dcterms:W3CDTF">2026-02-04T17:26:00Z</dcterms:created>
  <dcterms:modified xsi:type="dcterms:W3CDTF">2026-02-04T17:26:00Z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2023-03-31T00:00:00Z</vt:filetime>
  </property>
  <property fmtid="{D5CDD505-2E9C-101B-9397-08002B2CF9AE}" pid="3" name="MediaServiceImageTags">
    <vt:lpwstr/>
  </property>
  <property fmtid="{D5CDD505-2E9C-101B-9397-08002B2CF9AE}" pid="4" name="ContentTypeId">
    <vt:lpwstr>0x01010029DB37CB91B52542B6AE2623451322B5</vt:lpwstr>
  </property>
  <property fmtid="{D5CDD505-2E9C-101B-9397-08002B2CF9AE}" pid="5" name="_dlc_DocIdItemGuid">
    <vt:lpwstr>10bbd4fe-ea7d-405e-acab-748073af3db8</vt:lpwstr>
  </property>
  <property fmtid="{D5CDD505-2E9C-101B-9397-08002B2CF9AE}" pid="6" name="Created">
    <vt:filetime>2020-12-15T00:00:00Z</vt:filetime>
  </property>
</Properties>
</file>