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2A" w:rsidRDefault="0035382A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32</w:t>
      </w:r>
    </w:p>
    <w:p w:rsidR="0035382A" w:rsidRDefault="0035382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5382A" w:rsidRDefault="0035382A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[ ]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  <w:bookmarkStart w:id="0" w:name="_GoBack"/>
      <w:bookmarkEnd w:id="0"/>
    </w:p>
    <w:p w:rsidR="0035382A" w:rsidRDefault="0035382A">
      <w:pPr>
        <w:widowControl/>
        <w:ind w:firstLine="720"/>
        <w:rPr>
          <w:rFonts w:ascii="Arial" w:hAnsi="Arial" w:cs="Arial"/>
          <w:sz w:val="22"/>
          <w:szCs w:val="22"/>
        </w:rPr>
      </w:pPr>
    </w:p>
    <w:tbl>
      <w:tblPr>
        <w:tblW w:w="14670" w:type="dxa"/>
        <w:tblInd w:w="-1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2070"/>
        <w:gridCol w:w="1260"/>
        <w:gridCol w:w="1710"/>
        <w:gridCol w:w="1530"/>
        <w:gridCol w:w="1440"/>
        <w:gridCol w:w="5130"/>
      </w:tblGrid>
      <w:tr w:rsidR="0035382A" w:rsidTr="000832A7">
        <w:trPr>
          <w:tblHeader/>
        </w:trPr>
        <w:tc>
          <w:tcPr>
            <w:tcW w:w="153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3996" w:rsidRDefault="00693996" w:rsidP="000832A7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NRC</w:t>
            </w:r>
          </w:p>
          <w:p w:rsidR="0035382A" w:rsidRPr="000832A7" w:rsidRDefault="0035382A" w:rsidP="000832A7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:rsidR="0035382A" w:rsidRPr="000832A7" w:rsidRDefault="0035382A" w:rsidP="000832A7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5130" w:type="dxa"/>
          </w:tcPr>
          <w:p w:rsidR="0035382A" w:rsidRPr="000832A7" w:rsidRDefault="0035382A" w:rsidP="00083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2A7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</w:t>
            </w:r>
          </w:p>
          <w:p w:rsidR="00A16FFB" w:rsidRPr="000832A7" w:rsidRDefault="00A16FFB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&amp; (c)(2)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FB" w:rsidTr="000832A7">
        <w:tc>
          <w:tcPr>
            <w:tcW w:w="1530" w:type="dxa"/>
          </w:tcPr>
          <w:p w:rsidR="00A16FFB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A16FFB" w:rsidRDefault="0053667E" w:rsidP="00A16FF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A16FFB" w:rsidRPr="000832A7">
              <w:rPr>
                <w:rFonts w:ascii="Arial" w:hAnsi="Arial" w:cs="Arial"/>
                <w:sz w:val="22"/>
                <w:szCs w:val="22"/>
              </w:rPr>
              <w:t>32.1</w:t>
            </w:r>
          </w:p>
          <w:p w:rsidR="00A16FFB" w:rsidRPr="000832A7" w:rsidRDefault="00A16FFB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(c)(1)</w:t>
            </w:r>
          </w:p>
        </w:tc>
        <w:tc>
          <w:tcPr>
            <w:tcW w:w="2070" w:type="dxa"/>
          </w:tcPr>
          <w:p w:rsidR="00A16FFB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A16FFB" w:rsidRPr="000832A7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260" w:type="dxa"/>
          </w:tcPr>
          <w:p w:rsidR="00A16FFB" w:rsidRPr="000832A7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A16FFB" w:rsidRDefault="00A16FFB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6FFB" w:rsidRPr="000832A7" w:rsidRDefault="00A16FFB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A16FFB" w:rsidRPr="000832A7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16FFB" w:rsidRPr="000832A7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A16FFB" w:rsidRPr="000832A7" w:rsidRDefault="00A16FFB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FC1" w:rsidTr="000832A7">
        <w:tc>
          <w:tcPr>
            <w:tcW w:w="15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 w:rsidRPr="00247FC1">
              <w:rPr>
                <w:rFonts w:ascii="Arial" w:hAnsi="Arial" w:cs="Arial"/>
                <w:sz w:val="22"/>
                <w:szCs w:val="22"/>
              </w:rPr>
              <w:t>Committed dose</w:t>
            </w:r>
          </w:p>
        </w:tc>
        <w:tc>
          <w:tcPr>
            <w:tcW w:w="126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247FC1" w:rsidRDefault="00247FC1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47FC1" w:rsidRPr="000832A7" w:rsidRDefault="00247FC1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Dose commitment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[A] 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Lot Tolerance Percent Defective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2A7" w:rsidTr="000832A7">
        <w:tc>
          <w:tcPr>
            <w:tcW w:w="153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Nationally tracked Source</w:t>
            </w:r>
          </w:p>
        </w:tc>
        <w:tc>
          <w:tcPr>
            <w:tcW w:w="126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0832A7" w:rsidRDefault="000832A7" w:rsidP="00083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0832A7" w:rsidP="00083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FC1" w:rsidTr="000832A7">
        <w:tc>
          <w:tcPr>
            <w:tcW w:w="15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 w:rsidRPr="00247FC1">
              <w:rPr>
                <w:rFonts w:ascii="Arial" w:hAnsi="Arial" w:cs="Arial"/>
                <w:sz w:val="22"/>
                <w:szCs w:val="22"/>
              </w:rPr>
              <w:t>Sealed source and device registry</w:t>
            </w:r>
          </w:p>
        </w:tc>
        <w:tc>
          <w:tcPr>
            <w:tcW w:w="126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247FC1" w:rsidRDefault="00247FC1" w:rsidP="00083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47FC1" w:rsidRDefault="00247FC1" w:rsidP="00083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32.3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Maintenance of records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32.8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32.11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Introduction of byproduct material in exempt concentrations into products or materials and transfer of ownership or possession: Requirements for license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40194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32.12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Records and material transfer reports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40194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32.13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Prohibition of introduction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32.14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Certain items containing byproduct material; requirements for license to apply or initially transfer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32.15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Quality assurance, prohibition of transfer and labeling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32.16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Certain items containing byproduct material: Records and reports of transfer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32.18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Manufacture, distribution and transfer of exempt quantities:  Requirements for license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32.19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Same: Conditions of licenses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32.20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Records and material transfer reports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32.21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Radioactive drug: Manufacture, preparation or transfer for commercial distribution of capsules containing carbon-14 urea each for </w:t>
            </w:r>
            <w:r w:rsidRPr="000832A7">
              <w:rPr>
                <w:rFonts w:ascii="Arial" w:hAnsi="Arial" w:cs="Arial"/>
                <w:sz w:val="22"/>
                <w:szCs w:val="22"/>
              </w:rPr>
              <w:sym w:font="WP TypographicSymbols" w:char="0041"/>
            </w:r>
            <w:r w:rsidRPr="000832A7">
              <w:rPr>
                <w:rFonts w:ascii="Arial" w:hAnsi="Arial" w:cs="Arial"/>
                <w:sz w:val="22"/>
                <w:szCs w:val="22"/>
              </w:rPr>
              <w:t>in vivo</w:t>
            </w:r>
            <w:r w:rsidRPr="000832A7">
              <w:rPr>
                <w:rFonts w:ascii="Arial" w:hAnsi="Arial" w:cs="Arial"/>
                <w:sz w:val="22"/>
                <w:szCs w:val="22"/>
              </w:rPr>
              <w:sym w:font="WP TypographicSymbols" w:char="0040"/>
            </w:r>
            <w:r w:rsidRPr="000832A7">
              <w:rPr>
                <w:rFonts w:ascii="Arial" w:hAnsi="Arial" w:cs="Arial"/>
                <w:sz w:val="22"/>
                <w:szCs w:val="22"/>
              </w:rPr>
              <w:t xml:space="preserve"> diagnostic use for humans to persons exempt from licensing; requirements for a license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2A7" w:rsidTr="000832A7">
        <w:tc>
          <w:tcPr>
            <w:tcW w:w="1530" w:type="dxa"/>
          </w:tcPr>
          <w:p w:rsid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53667E" w:rsidP="00083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0832A7" w:rsidRPr="000832A7">
              <w:rPr>
                <w:rFonts w:ascii="Arial" w:hAnsi="Arial" w:cs="Arial"/>
                <w:sz w:val="22"/>
                <w:szCs w:val="22"/>
              </w:rPr>
              <w:t>32.21</w:t>
            </w:r>
            <w:r w:rsidR="004E17A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70" w:type="dxa"/>
          </w:tcPr>
          <w:p w:rsid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Same: Conditions of license</w:t>
            </w:r>
          </w:p>
        </w:tc>
        <w:tc>
          <w:tcPr>
            <w:tcW w:w="126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0832A7" w:rsidRDefault="000832A7" w:rsidP="004E1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7A7" w:rsidRPr="000832A7" w:rsidRDefault="004E17A7" w:rsidP="004E1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0832A7" w:rsidRPr="000832A7" w:rsidRDefault="000832A7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32.22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Self luminous</w:t>
            </w:r>
            <w:proofErr w:type="spellEnd"/>
            <w:r w:rsidRPr="000832A7">
              <w:rPr>
                <w:rFonts w:ascii="Arial" w:hAnsi="Arial" w:cs="Arial"/>
                <w:sz w:val="22"/>
                <w:szCs w:val="22"/>
              </w:rPr>
              <w:t xml:space="preserve"> products containing tritium, krypton-85 </w:t>
            </w:r>
            <w:r w:rsidR="000832A7">
              <w:rPr>
                <w:rFonts w:ascii="Arial" w:hAnsi="Arial" w:cs="Arial"/>
                <w:sz w:val="22"/>
                <w:szCs w:val="22"/>
              </w:rPr>
              <w:t>or</w:t>
            </w:r>
            <w:r w:rsidRPr="000832A7">
              <w:rPr>
                <w:rFonts w:ascii="Arial" w:hAnsi="Arial" w:cs="Arial"/>
                <w:sz w:val="22"/>
                <w:szCs w:val="22"/>
              </w:rPr>
              <w:t xml:space="preserve"> promethium-147:  Requirements for license to manufacture, process, produce, or initially transfer: 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32.23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Safety criteria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32.24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Table of organ doses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32.25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Conditions of licenses issued under </w:t>
            </w:r>
            <w:r w:rsidR="0053667E">
              <w:rPr>
                <w:rFonts w:ascii="Arial" w:hAnsi="Arial" w:cs="Arial"/>
                <w:sz w:val="22"/>
                <w:szCs w:val="22"/>
              </w:rPr>
              <w:t>§</w:t>
            </w:r>
            <w:r w:rsidRPr="000832A7">
              <w:rPr>
                <w:rFonts w:ascii="Arial" w:hAnsi="Arial" w:cs="Arial"/>
                <w:sz w:val="22"/>
                <w:szCs w:val="22"/>
              </w:rPr>
              <w:t>32.22: Quality Control, labeling and reports of transfer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32.26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Gas and aerosol detectors containing byproduct </w:t>
            </w: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material:  Requirements for license to manufacture, process, produce or initially transfer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32.27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Safety criteria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32.28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Table of organ doses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82A" w:rsidTr="000832A7"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5382A" w:rsidRPr="000832A7">
              <w:rPr>
                <w:rFonts w:ascii="Arial" w:hAnsi="Arial" w:cs="Arial"/>
                <w:sz w:val="22"/>
                <w:szCs w:val="22"/>
              </w:rPr>
              <w:t>32.29</w:t>
            </w:r>
          </w:p>
        </w:tc>
        <w:tc>
          <w:tcPr>
            <w:tcW w:w="207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Conditions of licenses issued under </w:t>
            </w:r>
            <w:r w:rsidR="0053667E">
              <w:rPr>
                <w:rFonts w:ascii="Arial" w:hAnsi="Arial" w:cs="Arial"/>
                <w:sz w:val="22"/>
                <w:szCs w:val="22"/>
              </w:rPr>
              <w:t>§</w:t>
            </w:r>
            <w:r w:rsidRPr="000832A7">
              <w:rPr>
                <w:rFonts w:ascii="Arial" w:hAnsi="Arial" w:cs="Arial"/>
                <w:sz w:val="22"/>
                <w:szCs w:val="22"/>
              </w:rPr>
              <w:t>32.26: Quality control, labeling and reports of transfer</w:t>
            </w:r>
          </w:p>
        </w:tc>
        <w:tc>
          <w:tcPr>
            <w:tcW w:w="126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35382A" w:rsidRPr="000832A7" w:rsidRDefault="0035382A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35382A" w:rsidRPr="000832A7" w:rsidRDefault="0035382A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FC1" w:rsidTr="000832A7">
        <w:tc>
          <w:tcPr>
            <w:tcW w:w="153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0832A7" w:rsidRDefault="0053667E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247FC1" w:rsidRPr="000832A7">
              <w:rPr>
                <w:rFonts w:ascii="Arial" w:hAnsi="Arial" w:cs="Arial"/>
                <w:sz w:val="22"/>
                <w:szCs w:val="22"/>
              </w:rPr>
              <w:t>32.</w:t>
            </w:r>
            <w:r w:rsidR="00247FC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07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 w:rsidRPr="00247FC1">
              <w:rPr>
                <w:rFonts w:ascii="Arial" w:hAnsi="Arial" w:cs="Arial"/>
                <w:bCs/>
                <w:sz w:val="22"/>
                <w:szCs w:val="22"/>
              </w:rPr>
              <w:t xml:space="preserve">Certain industrial devices containing byproduct material:  Requirements for license to manufacture, process, produce, </w:t>
            </w:r>
            <w:r w:rsidRPr="00247FC1">
              <w:rPr>
                <w:rFonts w:ascii="Arial" w:hAnsi="Arial" w:cs="Arial"/>
                <w:bCs/>
                <w:sz w:val="22"/>
                <w:szCs w:val="22"/>
              </w:rPr>
              <w:lastRenderedPageBreak/>
              <w:t>or initially transfer</w:t>
            </w:r>
          </w:p>
        </w:tc>
        <w:tc>
          <w:tcPr>
            <w:tcW w:w="126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0832A7" w:rsidRDefault="00247FC1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FC1" w:rsidTr="000832A7">
        <w:tc>
          <w:tcPr>
            <w:tcW w:w="1530" w:type="dxa"/>
          </w:tcPr>
          <w:p w:rsidR="00247FC1" w:rsidRDefault="00247FC1" w:rsidP="00247F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Default="0053667E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247FC1" w:rsidRPr="000832A7">
              <w:rPr>
                <w:rFonts w:ascii="Arial" w:hAnsi="Arial" w:cs="Arial"/>
                <w:sz w:val="22"/>
                <w:szCs w:val="22"/>
              </w:rPr>
              <w:t>32.</w:t>
            </w:r>
            <w:r w:rsidR="00247FC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070" w:type="dxa"/>
          </w:tcPr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P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  <w:r w:rsidRPr="00247FC1">
              <w:rPr>
                <w:rFonts w:ascii="Arial" w:hAnsi="Arial" w:cs="Arial"/>
                <w:bCs/>
                <w:sz w:val="22"/>
                <w:szCs w:val="22"/>
              </w:rPr>
              <w:t>Certain industrial devices containing byproduct material:  Safety criteria</w:t>
            </w:r>
          </w:p>
        </w:tc>
        <w:tc>
          <w:tcPr>
            <w:tcW w:w="126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247FC1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47FC1" w:rsidRDefault="00247FC1" w:rsidP="00247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247FC1" w:rsidRPr="000832A7" w:rsidRDefault="00247FC1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Default="0098465E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53667E" w:rsidP="00984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</w:t>
            </w:r>
            <w:r w:rsidR="0098465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070" w:type="dxa"/>
          </w:tcPr>
          <w:p w:rsidR="0098465E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98465E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  <w:r w:rsidRPr="0098465E">
              <w:rPr>
                <w:rFonts w:ascii="Arial" w:hAnsi="Arial" w:cs="Arial"/>
                <w:bCs/>
                <w:sz w:val="22"/>
                <w:szCs w:val="22"/>
              </w:rPr>
              <w:t xml:space="preserve">Conditions of licenses issued under </w:t>
            </w:r>
            <w:r w:rsidRPr="0098465E">
              <w:rPr>
                <w:rFonts w:ascii="Arial" w:hAnsi="Arial" w:cs="Arial"/>
                <w:sz w:val="22"/>
                <w:szCs w:val="22"/>
              </w:rPr>
              <w:t>§ </w:t>
            </w:r>
            <w:r w:rsidRPr="0098465E">
              <w:rPr>
                <w:rFonts w:ascii="Arial" w:hAnsi="Arial" w:cs="Arial"/>
                <w:bCs/>
                <w:sz w:val="22"/>
                <w:szCs w:val="22"/>
              </w:rPr>
              <w:t>32.30:  Quality control, labeling, and reports of transfer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984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32.51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Byproduct material contained in devices for use under </w:t>
            </w:r>
            <w:r w:rsidR="0053667E">
              <w:rPr>
                <w:rFonts w:ascii="Arial" w:hAnsi="Arial" w:cs="Arial"/>
                <w:sz w:val="22"/>
                <w:szCs w:val="22"/>
              </w:rPr>
              <w:t>§</w:t>
            </w:r>
            <w:r w:rsidRPr="000832A7">
              <w:rPr>
                <w:rFonts w:ascii="Arial" w:hAnsi="Arial" w:cs="Arial"/>
                <w:sz w:val="22"/>
                <w:szCs w:val="22"/>
              </w:rPr>
              <w:t xml:space="preserve">31.5:  Requirements for license to manufacture or initially transfer 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32.51a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Conditions of licenses</w:t>
            </w: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D6144A">
        <w:trPr>
          <w:cantSplit/>
        </w:trPr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32.52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Material transfer reports and records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32.53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Luminous safety devices for use in aircraft:  Requirements for license to manufacture, assemble, repair or initially transfer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32.54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Labeling of devices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32.55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Quality assurance; prohibition of transfer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32.56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Material transfer reports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32.57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6144A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Calibration or reference sources Am-241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Ra-226: </w:t>
            </w:r>
            <w:r w:rsidRPr="000832A7">
              <w:rPr>
                <w:rFonts w:ascii="Arial" w:hAnsi="Arial" w:cs="Arial"/>
                <w:sz w:val="22"/>
                <w:szCs w:val="22"/>
              </w:rPr>
              <w:t>Requirements for license to manufacture or initially transfer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32.58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Labeling of devices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32.59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Leak testing of each source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32.60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[Reserved]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32.61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Ice detection devices containing strontium-90; Requirements for license to manufacture or initially transfer 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32.62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Same: Quality Assurance; prohibition of transfer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32.71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Manufacture and distribution of byproduct material for certain in vitro clinical or laboratory testing under general license</w:t>
            </w:r>
          </w:p>
          <w:p w:rsidR="0098465E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lastRenderedPageBreak/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32.72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Manufacture, preparation or transfer for commercial distribution of radioactive drugs containing byproduct material for medical use under Part 35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32.74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Manufacture and distribution of sources or devices containing byproduct material for medical use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32.101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98465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Removed  (see RATS ID 2012-4)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32.102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98465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Removed  (see RATS ID 2012-4)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32.103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98465E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Removed  (see RATS ID 2012-4)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32.110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Removed  (see RATS ID 2012-4)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32.2</w:t>
            </w:r>
            <w:r w:rsidR="0098465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070" w:type="dxa"/>
          </w:tcPr>
          <w:p w:rsidR="0098465E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Serialization of nationally tracked sources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Default="0098465E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  <w:p w:rsidR="0098465E" w:rsidRPr="000832A7" w:rsidRDefault="0098465E" w:rsidP="00A16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(only required if a State has a licensee who manufacturers sources with greater than Cat 2 amounts of radioactive material)</w:t>
            </w: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65E" w:rsidTr="000832A7"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98465E" w:rsidRPr="000832A7">
              <w:rPr>
                <w:rFonts w:ascii="Arial" w:hAnsi="Arial" w:cs="Arial"/>
                <w:sz w:val="22"/>
                <w:szCs w:val="22"/>
              </w:rPr>
              <w:t>32.210</w:t>
            </w:r>
            <w:r w:rsidR="00DB188D">
              <w:rPr>
                <w:rFonts w:ascii="Arial" w:hAnsi="Arial" w:cs="Arial"/>
                <w:sz w:val="22"/>
                <w:szCs w:val="22"/>
              </w:rPr>
              <w:t>(a), (b), (c), (d), (e), (f) &amp; (g)</w:t>
            </w:r>
          </w:p>
        </w:tc>
        <w:tc>
          <w:tcPr>
            <w:tcW w:w="207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Registration of product information</w:t>
            </w:r>
          </w:p>
        </w:tc>
        <w:tc>
          <w:tcPr>
            <w:tcW w:w="126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98465E" w:rsidRPr="000832A7" w:rsidRDefault="0098465E" w:rsidP="006939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69399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 xml:space="preserve">B- </w:t>
            </w:r>
            <w:r w:rsidR="00DB188D" w:rsidRPr="00DB188D">
              <w:rPr>
                <w:rFonts w:ascii="Arial" w:hAnsi="Arial" w:cs="Arial"/>
                <w:sz w:val="22"/>
                <w:szCs w:val="22"/>
              </w:rPr>
              <w:t xml:space="preserve">States with authority for sealed source and device </w:t>
            </w:r>
            <w:r w:rsidR="00DB188D" w:rsidRPr="00DB188D">
              <w:rPr>
                <w:rFonts w:ascii="Arial" w:hAnsi="Arial" w:cs="Arial"/>
                <w:sz w:val="22"/>
                <w:szCs w:val="22"/>
              </w:rPr>
              <w:lastRenderedPageBreak/>
              <w:t>(SS&amp;D) evaluations</w:t>
            </w:r>
          </w:p>
          <w:p w:rsidR="0098465E" w:rsidRPr="000832A7" w:rsidRDefault="0098465E" w:rsidP="0069399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65E" w:rsidRDefault="0098465E" w:rsidP="0069399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D- for States that do not perform SS&amp;D evaluations</w:t>
            </w:r>
          </w:p>
          <w:p w:rsidR="0098465E" w:rsidRPr="000832A7" w:rsidRDefault="0098465E" w:rsidP="0069399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98465E" w:rsidRPr="000832A7" w:rsidRDefault="0098465E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65E" w:rsidRPr="000832A7" w:rsidRDefault="0098465E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88D" w:rsidTr="000832A7">
        <w:tc>
          <w:tcPr>
            <w:tcW w:w="153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53667E" w:rsidP="005D639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DB188D" w:rsidRPr="000832A7">
              <w:rPr>
                <w:rFonts w:ascii="Arial" w:hAnsi="Arial" w:cs="Arial"/>
                <w:sz w:val="22"/>
                <w:szCs w:val="22"/>
              </w:rPr>
              <w:t>32.210</w:t>
            </w:r>
            <w:r w:rsidR="00DB188D">
              <w:rPr>
                <w:rFonts w:ascii="Arial" w:hAnsi="Arial" w:cs="Arial"/>
                <w:sz w:val="22"/>
                <w:szCs w:val="22"/>
              </w:rPr>
              <w:t xml:space="preserve">(h) </w:t>
            </w:r>
          </w:p>
        </w:tc>
        <w:tc>
          <w:tcPr>
            <w:tcW w:w="207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Registration of product information</w:t>
            </w:r>
          </w:p>
        </w:tc>
        <w:tc>
          <w:tcPr>
            <w:tcW w:w="126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188D" w:rsidRPr="000832A7" w:rsidRDefault="00DB188D" w:rsidP="005D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188D" w:rsidRDefault="00DB188D" w:rsidP="005D639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32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B188D">
              <w:rPr>
                <w:rFonts w:ascii="Arial" w:hAnsi="Arial" w:cs="Arial"/>
                <w:sz w:val="22"/>
                <w:szCs w:val="22"/>
              </w:rPr>
              <w:t>States with authority for sealed source and device (SS&amp;D) evaluations</w:t>
            </w:r>
          </w:p>
          <w:p w:rsidR="00DB188D" w:rsidRPr="000832A7" w:rsidRDefault="00DB188D" w:rsidP="005D639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188D" w:rsidRDefault="00DB188D" w:rsidP="005D639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D- for States that do not perform SS&amp;D evaluations</w:t>
            </w:r>
          </w:p>
          <w:p w:rsidR="00DB188D" w:rsidRPr="000832A7" w:rsidRDefault="00DB188D" w:rsidP="005D639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DB188D" w:rsidRPr="000832A7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88D" w:rsidTr="000832A7">
        <w:tc>
          <w:tcPr>
            <w:tcW w:w="1530" w:type="dxa"/>
          </w:tcPr>
          <w:p w:rsidR="00DB188D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DB188D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  <w:r w:rsidRPr="00DB188D">
              <w:rPr>
                <w:rFonts w:ascii="Arial" w:hAnsi="Arial" w:cs="Arial"/>
                <w:sz w:val="22"/>
                <w:szCs w:val="22"/>
              </w:rPr>
              <w:t>§32.211</w:t>
            </w:r>
          </w:p>
        </w:tc>
        <w:tc>
          <w:tcPr>
            <w:tcW w:w="2070" w:type="dxa"/>
          </w:tcPr>
          <w:p w:rsidR="00DB188D" w:rsidRDefault="00DB188D" w:rsidP="005D639C">
            <w:pPr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B188D" w:rsidRPr="00DB188D" w:rsidRDefault="00DB188D" w:rsidP="005D639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B188D">
              <w:rPr>
                <w:rFonts w:ascii="Arial" w:hAnsi="Arial" w:cs="Arial"/>
                <w:bCs/>
                <w:sz w:val="22"/>
                <w:szCs w:val="22"/>
              </w:rPr>
              <w:t>Inactivation of certificates of registration of sealed sources and devices</w:t>
            </w:r>
          </w:p>
        </w:tc>
        <w:tc>
          <w:tcPr>
            <w:tcW w:w="1260" w:type="dxa"/>
          </w:tcPr>
          <w:p w:rsidR="00DB188D" w:rsidRPr="00DB188D" w:rsidRDefault="00DB188D" w:rsidP="005D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188D" w:rsidRDefault="00DB188D" w:rsidP="005D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188D" w:rsidRPr="00DB188D" w:rsidRDefault="00DB188D" w:rsidP="005D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88D">
              <w:rPr>
                <w:rFonts w:ascii="Arial" w:hAnsi="Arial" w:cs="Arial"/>
                <w:sz w:val="22"/>
                <w:szCs w:val="22"/>
              </w:rPr>
              <w:t>B - States with authority for sealed source and device (SS&amp;D) evaluations</w:t>
            </w:r>
          </w:p>
          <w:p w:rsidR="00DB188D" w:rsidRPr="00DB188D" w:rsidRDefault="00DB188D" w:rsidP="005D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188D" w:rsidRPr="00DB188D" w:rsidRDefault="00DB188D" w:rsidP="005D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88D">
              <w:rPr>
                <w:rFonts w:ascii="Arial" w:hAnsi="Arial" w:cs="Arial"/>
                <w:sz w:val="22"/>
                <w:szCs w:val="22"/>
              </w:rPr>
              <w:t>D - States without SS&amp;D authority</w:t>
            </w:r>
          </w:p>
        </w:tc>
        <w:tc>
          <w:tcPr>
            <w:tcW w:w="15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88D" w:rsidTr="000832A7">
        <w:tc>
          <w:tcPr>
            <w:tcW w:w="15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DB188D" w:rsidRPr="000832A7">
              <w:rPr>
                <w:rFonts w:ascii="Arial" w:hAnsi="Arial" w:cs="Arial"/>
                <w:sz w:val="22"/>
                <w:szCs w:val="22"/>
              </w:rPr>
              <w:t>32.301</w:t>
            </w:r>
          </w:p>
        </w:tc>
        <w:tc>
          <w:tcPr>
            <w:tcW w:w="207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26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88D" w:rsidTr="000832A7">
        <w:tc>
          <w:tcPr>
            <w:tcW w:w="15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53667E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DB188D" w:rsidRPr="000832A7">
              <w:rPr>
                <w:rFonts w:ascii="Arial" w:hAnsi="Arial" w:cs="Arial"/>
                <w:sz w:val="22"/>
                <w:szCs w:val="22"/>
              </w:rPr>
              <w:t>32.303</w:t>
            </w:r>
          </w:p>
        </w:tc>
        <w:tc>
          <w:tcPr>
            <w:tcW w:w="207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0832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:rsidR="00DB188D" w:rsidRPr="000832A7" w:rsidRDefault="00DB188D" w:rsidP="000832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188D" w:rsidRPr="000832A7" w:rsidRDefault="00DB188D" w:rsidP="000832A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382A" w:rsidRDefault="0035382A">
      <w:pPr>
        <w:widowControl/>
        <w:rPr>
          <w:rFonts w:ascii="Arial" w:hAnsi="Arial" w:cs="Arial"/>
          <w:sz w:val="22"/>
          <w:szCs w:val="22"/>
        </w:rPr>
      </w:pPr>
    </w:p>
    <w:sectPr w:rsidR="0035382A" w:rsidSect="000832A7">
      <w:headerReference w:type="default" r:id="rId9"/>
      <w:footerReference w:type="default" r:id="rId10"/>
      <w:pgSz w:w="15840" w:h="12240" w:orient="landscape"/>
      <w:pgMar w:top="1440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00" w:rsidRDefault="00316300">
      <w:r>
        <w:separator/>
      </w:r>
    </w:p>
  </w:endnote>
  <w:endnote w:type="continuationSeparator" w:id="0">
    <w:p w:rsidR="00316300" w:rsidRDefault="003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1C" w:rsidRPr="00C8551C" w:rsidRDefault="00EC226E">
    <w:pPr>
      <w:pStyle w:val="Footer"/>
      <w:jc w:val="center"/>
      <w:rPr>
        <w:rFonts w:ascii="Arial" w:hAnsi="Arial" w:cs="Arial"/>
        <w:sz w:val="22"/>
        <w:szCs w:val="22"/>
      </w:rPr>
    </w:pPr>
    <w:r w:rsidRPr="00C8551C">
      <w:rPr>
        <w:rFonts w:ascii="Arial" w:hAnsi="Arial" w:cs="Arial"/>
        <w:sz w:val="22"/>
        <w:szCs w:val="22"/>
      </w:rPr>
      <w:fldChar w:fldCharType="begin"/>
    </w:r>
    <w:r w:rsidR="00C8551C" w:rsidRPr="00C8551C">
      <w:rPr>
        <w:rFonts w:ascii="Arial" w:hAnsi="Arial" w:cs="Arial"/>
        <w:sz w:val="22"/>
        <w:szCs w:val="22"/>
      </w:rPr>
      <w:instrText xml:space="preserve"> PAGE   \* MERGEFORMAT </w:instrText>
    </w:r>
    <w:r w:rsidRPr="00C8551C">
      <w:rPr>
        <w:rFonts w:ascii="Arial" w:hAnsi="Arial" w:cs="Arial"/>
        <w:sz w:val="22"/>
        <w:szCs w:val="22"/>
      </w:rPr>
      <w:fldChar w:fldCharType="separate"/>
    </w:r>
    <w:r w:rsidR="00202842">
      <w:rPr>
        <w:rFonts w:ascii="Arial" w:hAnsi="Arial" w:cs="Arial"/>
        <w:noProof/>
        <w:sz w:val="22"/>
        <w:szCs w:val="22"/>
      </w:rPr>
      <w:t>13</w:t>
    </w:r>
    <w:r w:rsidRPr="00C8551C">
      <w:rPr>
        <w:rFonts w:ascii="Arial" w:hAnsi="Arial" w:cs="Arial"/>
        <w:sz w:val="22"/>
        <w:szCs w:val="22"/>
      </w:rPr>
      <w:fldChar w:fldCharType="end"/>
    </w:r>
  </w:p>
  <w:p w:rsidR="00C8551C" w:rsidRDefault="00C85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00" w:rsidRDefault="00316300">
      <w:r>
        <w:separator/>
      </w:r>
    </w:p>
  </w:footnote>
  <w:footnote w:type="continuationSeparator" w:id="0">
    <w:p w:rsidR="00316300" w:rsidRDefault="0031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78" w:rsidRDefault="00202842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 18, 2018</w:t>
    </w:r>
  </w:p>
  <w:p w:rsidR="00047178" w:rsidRDefault="00047178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A"/>
    <w:rsid w:val="00047178"/>
    <w:rsid w:val="000832A7"/>
    <w:rsid w:val="00202842"/>
    <w:rsid w:val="00247FC1"/>
    <w:rsid w:val="00316300"/>
    <w:rsid w:val="003346BA"/>
    <w:rsid w:val="00340194"/>
    <w:rsid w:val="0035382A"/>
    <w:rsid w:val="003B55B9"/>
    <w:rsid w:val="004E17A7"/>
    <w:rsid w:val="0053667E"/>
    <w:rsid w:val="006724AC"/>
    <w:rsid w:val="00693996"/>
    <w:rsid w:val="006F3662"/>
    <w:rsid w:val="008F0455"/>
    <w:rsid w:val="008F2F0C"/>
    <w:rsid w:val="0098465E"/>
    <w:rsid w:val="00A16FFB"/>
    <w:rsid w:val="00B2278D"/>
    <w:rsid w:val="00B43A3A"/>
    <w:rsid w:val="00BE3673"/>
    <w:rsid w:val="00C8551C"/>
    <w:rsid w:val="00D6144A"/>
    <w:rsid w:val="00DB188D"/>
    <w:rsid w:val="00EB3FA3"/>
    <w:rsid w:val="00E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C372C9-D6B6-4A70-ADD9-D184C50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6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3346BA"/>
  </w:style>
  <w:style w:type="paragraph" w:styleId="Header">
    <w:name w:val="header"/>
    <w:basedOn w:val="Normal"/>
    <w:rsid w:val="000832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5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F0554-2B0E-43CF-8056-9A690B4C9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B896EE-DFB2-480E-89EB-A6C2D6D704C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A4C5E6-38D1-47A4-AAA1-1EEC0C435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32</vt:lpstr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32</dc:title>
  <dc:subject/>
  <dc:creator>KNM1</dc:creator>
  <cp:keywords/>
  <dc:description/>
  <cp:lastModifiedBy>Beardsley, Michelle</cp:lastModifiedBy>
  <cp:revision>3</cp:revision>
  <dcterms:created xsi:type="dcterms:W3CDTF">2018-06-20T15:04:00Z</dcterms:created>
  <dcterms:modified xsi:type="dcterms:W3CDTF">2018-07-18T15:16:00Z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