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91F783" w14:textId="254007C1" w:rsidR="00F9454C" w:rsidRPr="00F9454C" w:rsidRDefault="00F9454C" w:rsidP="00431585">
      <w:pPr>
        <w:pStyle w:val="NRCINSPECTIONMANUAL"/>
      </w:pPr>
      <w:r>
        <w:rPr>
          <w:b/>
          <w:sz w:val="38"/>
          <w:szCs w:val="38"/>
        </w:rPr>
        <w:tab/>
      </w:r>
      <w:r w:rsidRPr="00F9454C">
        <w:rPr>
          <w:b/>
          <w:sz w:val="38"/>
          <w:szCs w:val="38"/>
        </w:rPr>
        <w:t>NRC INSPECTION MANUAL</w:t>
      </w:r>
      <w:r w:rsidRPr="00F9454C">
        <w:rPr>
          <w:b/>
          <w:sz w:val="38"/>
          <w:szCs w:val="38"/>
        </w:rPr>
        <w:tab/>
      </w:r>
      <w:r w:rsidRPr="00F9454C">
        <w:rPr>
          <w:szCs w:val="20"/>
        </w:rPr>
        <w:t>NSIR/DSO</w:t>
      </w:r>
    </w:p>
    <w:p w14:paraId="6BD11B4D" w14:textId="79230A32" w:rsidR="00F9454C" w:rsidRPr="00F9454C" w:rsidRDefault="00F9454C" w:rsidP="00DE4429">
      <w:pPr>
        <w:pStyle w:val="IMCIP"/>
      </w:pPr>
      <w:r w:rsidRPr="00F9454C">
        <w:t>INSPECTION PROCEDURE 81000.06</w:t>
      </w:r>
    </w:p>
    <w:p w14:paraId="485774ED" w14:textId="592FBDF5" w:rsidR="00F9454C" w:rsidRPr="00F9454C" w:rsidRDefault="00F9454C" w:rsidP="00DE4429">
      <w:pPr>
        <w:pStyle w:val="Title"/>
      </w:pPr>
      <w:r w:rsidRPr="00F9454C">
        <w:t>PROTECTION OF SAFEGUARDS INFORMATION</w:t>
      </w:r>
    </w:p>
    <w:p w14:paraId="1061E2F3" w14:textId="06B8FD8D" w:rsidR="00F9454C" w:rsidRPr="00431585" w:rsidRDefault="005B6D0C" w:rsidP="00DE4429">
      <w:pPr>
        <w:pStyle w:val="EffectiveDate"/>
      </w:pPr>
      <w:r w:rsidRPr="00431585">
        <w:t xml:space="preserve">Effective Date: </w:t>
      </w:r>
      <w:r w:rsidR="00055F4B">
        <w:t>January 1</w:t>
      </w:r>
      <w:r w:rsidR="006B5C2A">
        <w:t>,</w:t>
      </w:r>
      <w:r w:rsidR="00055F4B">
        <w:t xml:space="preserve"> 2025</w:t>
      </w:r>
    </w:p>
    <w:p w14:paraId="13490114" w14:textId="3ECEBF95" w:rsidR="00F9454C" w:rsidRPr="00F9454C" w:rsidRDefault="00F9454C" w:rsidP="00DE4429">
      <w:pPr>
        <w:pStyle w:val="Applicability"/>
      </w:pPr>
      <w:r w:rsidRPr="00F9454C">
        <w:t xml:space="preserve">PROGRAM APPLICABILITY: </w:t>
      </w:r>
      <w:r w:rsidR="00042BCC">
        <w:t>IMC</w:t>
      </w:r>
      <w:r w:rsidR="0049043B">
        <w:t>s</w:t>
      </w:r>
      <w:r w:rsidR="00042BCC">
        <w:t xml:space="preserve"> </w:t>
      </w:r>
      <w:r w:rsidRPr="00F9454C">
        <w:t>2200</w:t>
      </w:r>
      <w:r w:rsidR="00C22DD9">
        <w:t xml:space="preserve"> A</w:t>
      </w:r>
      <w:ins w:id="0" w:author="Author">
        <w:r w:rsidR="00431585" w:rsidRPr="003441CE">
          <w:t xml:space="preserve">, </w:t>
        </w:r>
        <w:r w:rsidR="003441CE" w:rsidRPr="003441CE">
          <w:t>2562</w:t>
        </w:r>
      </w:ins>
    </w:p>
    <w:p w14:paraId="0DDF98C9" w14:textId="5FB753D4" w:rsidR="00BA5D7B" w:rsidRPr="00F9454C" w:rsidRDefault="00F40ACA" w:rsidP="00DE4429">
      <w:pPr>
        <w:pStyle w:val="Heading1"/>
        <w:rPr>
          <w:rFonts w:cs="Arial"/>
        </w:rPr>
      </w:pPr>
      <w:r w:rsidRPr="00F9454C">
        <w:rPr>
          <w:rFonts w:cs="Arial"/>
        </w:rPr>
        <w:t>81000.06</w:t>
      </w:r>
      <w:r w:rsidR="00BA5D7B" w:rsidRPr="00F9454C">
        <w:rPr>
          <w:rFonts w:cs="Arial"/>
        </w:rPr>
        <w:t>-01</w:t>
      </w:r>
      <w:r w:rsidR="008853CB" w:rsidRPr="00F9454C">
        <w:rPr>
          <w:rFonts w:cs="Arial"/>
        </w:rPr>
        <w:tab/>
      </w:r>
      <w:r w:rsidR="00BA5D7B" w:rsidRPr="00F9454C">
        <w:rPr>
          <w:rFonts w:cs="Arial"/>
        </w:rPr>
        <w:t>INSPECTION OBJECTIVES</w:t>
      </w:r>
    </w:p>
    <w:p w14:paraId="4616A842" w14:textId="59DF12DB" w:rsidR="002A74EF" w:rsidRPr="00F9454C" w:rsidRDefault="002A74EF" w:rsidP="008A0814">
      <w:pPr>
        <w:pStyle w:val="BodyText2"/>
        <w:numPr>
          <w:ilvl w:val="1"/>
          <w:numId w:val="3"/>
        </w:numPr>
        <w:ind w:left="720" w:hanging="720"/>
        <w:rPr>
          <w:rFonts w:cs="Arial"/>
        </w:rPr>
      </w:pPr>
      <w:r w:rsidRPr="00F9454C">
        <w:rPr>
          <w:rFonts w:cs="Arial"/>
        </w:rPr>
        <w:t>To determine if the licensee</w:t>
      </w:r>
      <w:r w:rsidR="00053EE6" w:rsidRPr="00F9454C">
        <w:rPr>
          <w:rFonts w:cs="Arial"/>
        </w:rPr>
        <w:t>’</w:t>
      </w:r>
      <w:r w:rsidRPr="00F9454C">
        <w:rPr>
          <w:rFonts w:cs="Arial"/>
        </w:rPr>
        <w:t xml:space="preserve">s information protection system effectively protects safeguards information (SGI), as defined in Title 10 of the </w:t>
      </w:r>
      <w:r w:rsidRPr="00F9454C">
        <w:rPr>
          <w:rFonts w:cs="Arial"/>
          <w:i/>
        </w:rPr>
        <w:t>Code of Federal Regulations</w:t>
      </w:r>
      <w:r w:rsidR="00DE110E" w:rsidRPr="00F9454C">
        <w:rPr>
          <w:rFonts w:cs="Arial"/>
        </w:rPr>
        <w:t xml:space="preserve"> </w:t>
      </w:r>
      <w:r w:rsidRPr="00F9454C">
        <w:rPr>
          <w:rFonts w:cs="Arial"/>
        </w:rPr>
        <w:t>(</w:t>
      </w:r>
      <w:r w:rsidR="00DE110E" w:rsidRPr="00F9454C">
        <w:rPr>
          <w:rFonts w:cs="Arial"/>
        </w:rPr>
        <w:t>10 </w:t>
      </w:r>
      <w:r w:rsidRPr="00F9454C">
        <w:rPr>
          <w:rFonts w:cs="Arial"/>
        </w:rPr>
        <w:t>CFR)</w:t>
      </w:r>
      <w:r w:rsidR="004839F2" w:rsidRPr="00F9454C">
        <w:rPr>
          <w:rFonts w:cs="Arial"/>
        </w:rPr>
        <w:t> </w:t>
      </w:r>
      <w:r w:rsidRPr="00F9454C">
        <w:rPr>
          <w:rFonts w:cs="Arial"/>
        </w:rPr>
        <w:t>73.21 and 10</w:t>
      </w:r>
      <w:r w:rsidR="004839F2" w:rsidRPr="00F9454C">
        <w:rPr>
          <w:rFonts w:cs="Arial"/>
        </w:rPr>
        <w:t> </w:t>
      </w:r>
      <w:r w:rsidRPr="00F9454C">
        <w:rPr>
          <w:rFonts w:cs="Arial"/>
        </w:rPr>
        <w:t>CFR</w:t>
      </w:r>
      <w:r w:rsidR="004839F2" w:rsidRPr="00F9454C">
        <w:rPr>
          <w:rFonts w:cs="Arial"/>
        </w:rPr>
        <w:t> </w:t>
      </w:r>
      <w:r w:rsidR="009E7244" w:rsidRPr="00F9454C">
        <w:rPr>
          <w:rFonts w:cs="Arial"/>
        </w:rPr>
        <w:t>73.22 and</w:t>
      </w:r>
      <w:r w:rsidRPr="00F9454C">
        <w:rPr>
          <w:rFonts w:cs="Arial"/>
        </w:rPr>
        <w:t xml:space="preserve"> prevents unauthorized disclosure.</w:t>
      </w:r>
    </w:p>
    <w:p w14:paraId="0B4273C5" w14:textId="442365B1" w:rsidR="006D18EA" w:rsidRPr="00F9454C" w:rsidRDefault="002A74EF" w:rsidP="00DE4429">
      <w:pPr>
        <w:pStyle w:val="BodyText2"/>
        <w:rPr>
          <w:rFonts w:cs="Arial"/>
        </w:rPr>
      </w:pPr>
      <w:r w:rsidRPr="00F9454C">
        <w:rPr>
          <w:rFonts w:cs="Arial"/>
        </w:rPr>
        <w:t>01.02</w:t>
      </w:r>
      <w:r w:rsidRPr="00F9454C">
        <w:rPr>
          <w:rFonts w:cs="Arial"/>
        </w:rPr>
        <w:tab/>
        <w:t>To verify that the licensee</w:t>
      </w:r>
      <w:r w:rsidR="00053EE6" w:rsidRPr="00F9454C">
        <w:rPr>
          <w:rFonts w:cs="Arial"/>
        </w:rPr>
        <w:t>’</w:t>
      </w:r>
      <w:r w:rsidRPr="00F9454C">
        <w:rPr>
          <w:rFonts w:cs="Arial"/>
        </w:rPr>
        <w:t>s physical protection program associated with this sample is</w:t>
      </w:r>
      <w:r w:rsidR="00DE110E" w:rsidRPr="00F9454C">
        <w:rPr>
          <w:rFonts w:cs="Arial"/>
        </w:rPr>
        <w:t> </w:t>
      </w:r>
      <w:r w:rsidRPr="00F9454C">
        <w:rPr>
          <w:rFonts w:cs="Arial"/>
        </w:rPr>
        <w:t>designed and implemented to meet the general performance objective of 10</w:t>
      </w:r>
      <w:r w:rsidR="00DE110E" w:rsidRPr="00F9454C">
        <w:rPr>
          <w:rFonts w:cs="Arial"/>
        </w:rPr>
        <w:t> </w:t>
      </w:r>
      <w:r w:rsidRPr="00F9454C">
        <w:rPr>
          <w:rFonts w:cs="Arial"/>
        </w:rPr>
        <w:t>CFR</w:t>
      </w:r>
      <w:r w:rsidR="00DE110E" w:rsidRPr="00F9454C">
        <w:rPr>
          <w:rFonts w:cs="Arial"/>
        </w:rPr>
        <w:t> </w:t>
      </w:r>
      <w:r w:rsidRPr="00F9454C">
        <w:rPr>
          <w:rFonts w:cs="Arial"/>
        </w:rPr>
        <w:t>73.55(b).</w:t>
      </w:r>
    </w:p>
    <w:p w14:paraId="743B91A5" w14:textId="2362EB22" w:rsidR="00FD7F81" w:rsidRPr="00F9454C" w:rsidRDefault="00F40ACA" w:rsidP="00DE4429">
      <w:pPr>
        <w:pStyle w:val="Heading1"/>
        <w:rPr>
          <w:rFonts w:cs="Arial"/>
        </w:rPr>
      </w:pPr>
      <w:r w:rsidRPr="00F9454C">
        <w:rPr>
          <w:rFonts w:cs="Arial"/>
        </w:rPr>
        <w:t>81000.06</w:t>
      </w:r>
      <w:r w:rsidR="0006171B" w:rsidRPr="00F9454C">
        <w:rPr>
          <w:rFonts w:cs="Arial"/>
        </w:rPr>
        <w:t>-02</w:t>
      </w:r>
      <w:r w:rsidR="008853CB" w:rsidRPr="00F9454C">
        <w:rPr>
          <w:rFonts w:cs="Arial"/>
        </w:rPr>
        <w:tab/>
      </w:r>
      <w:r w:rsidR="00FD7F81" w:rsidRPr="00F9454C">
        <w:rPr>
          <w:rFonts w:cs="Arial"/>
        </w:rPr>
        <w:t xml:space="preserve">INSPECTION </w:t>
      </w:r>
      <w:r w:rsidR="00A0655A" w:rsidRPr="00F9454C">
        <w:rPr>
          <w:rFonts w:cs="Arial"/>
        </w:rPr>
        <w:t>REQUIREMENTS</w:t>
      </w:r>
    </w:p>
    <w:p w14:paraId="79CAEF80" w14:textId="4DC5CC12" w:rsidR="007561CC" w:rsidRPr="00F95DEA" w:rsidRDefault="007561CC" w:rsidP="000625C7">
      <w:pPr>
        <w:pStyle w:val="Heading2"/>
        <w:keepNext w:val="0"/>
        <w:rPr>
          <w:rFonts w:cs="Arial"/>
          <w:u w:val="single"/>
        </w:rPr>
      </w:pPr>
      <w:r w:rsidRPr="00F95DEA">
        <w:rPr>
          <w:rFonts w:cs="Arial"/>
          <w:u w:val="single"/>
        </w:rPr>
        <w:t>General Guidance</w:t>
      </w:r>
    </w:p>
    <w:p w14:paraId="0F34C66F" w14:textId="1A40FE6C" w:rsidR="00320AA6" w:rsidRPr="00F9454C" w:rsidRDefault="00320AA6" w:rsidP="00872F6D">
      <w:pPr>
        <w:pStyle w:val="BodyText"/>
        <w:rPr>
          <w:rFonts w:cs="Arial"/>
          <w:szCs w:val="22"/>
        </w:rPr>
      </w:pPr>
      <w:r w:rsidRPr="00F9454C">
        <w:rPr>
          <w:rFonts w:cs="Arial"/>
          <w:szCs w:val="22"/>
        </w:rPr>
        <w:t>This inspection procedure (IP) was developed to ensure the operational program established for implementation at a plant licensed in accordance with 10</w:t>
      </w:r>
      <w:r w:rsidR="00034BE3" w:rsidRPr="00F9454C">
        <w:rPr>
          <w:rFonts w:cs="Arial"/>
          <w:szCs w:val="22"/>
        </w:rPr>
        <w:t> </w:t>
      </w:r>
      <w:r w:rsidR="00DE110E" w:rsidRPr="00F9454C">
        <w:rPr>
          <w:rFonts w:cs="Arial"/>
          <w:szCs w:val="22"/>
        </w:rPr>
        <w:t>CFR</w:t>
      </w:r>
      <w:r w:rsidR="00034BE3" w:rsidRPr="00F9454C">
        <w:rPr>
          <w:rFonts w:cs="Arial"/>
          <w:szCs w:val="22"/>
        </w:rPr>
        <w:t> </w:t>
      </w:r>
      <w:r w:rsidRPr="00F9454C">
        <w:rPr>
          <w:rFonts w:cs="Arial"/>
          <w:szCs w:val="22"/>
        </w:rPr>
        <w:t>Part</w:t>
      </w:r>
      <w:r w:rsidR="00034BE3" w:rsidRPr="00F9454C">
        <w:rPr>
          <w:rFonts w:cs="Arial"/>
          <w:szCs w:val="22"/>
        </w:rPr>
        <w:t> </w:t>
      </w:r>
      <w:r w:rsidRPr="00F9454C">
        <w:rPr>
          <w:rFonts w:cs="Arial"/>
          <w:szCs w:val="22"/>
        </w:rPr>
        <w:t>50 and 10</w:t>
      </w:r>
      <w:r w:rsidR="00034BE3" w:rsidRPr="00F9454C">
        <w:rPr>
          <w:rFonts w:cs="Arial"/>
          <w:szCs w:val="22"/>
        </w:rPr>
        <w:t> </w:t>
      </w:r>
      <w:r w:rsidRPr="00F9454C">
        <w:rPr>
          <w:rFonts w:cs="Arial"/>
          <w:szCs w:val="22"/>
        </w:rPr>
        <w:t>CFR</w:t>
      </w:r>
      <w:r w:rsidR="00034BE3" w:rsidRPr="00F9454C">
        <w:rPr>
          <w:rFonts w:cs="Arial"/>
          <w:szCs w:val="22"/>
        </w:rPr>
        <w:t> </w:t>
      </w:r>
      <w:r w:rsidRPr="00F9454C">
        <w:rPr>
          <w:rFonts w:cs="Arial"/>
          <w:szCs w:val="22"/>
        </w:rPr>
        <w:t>Part</w:t>
      </w:r>
      <w:r w:rsidR="00034BE3" w:rsidRPr="00F9454C">
        <w:rPr>
          <w:rFonts w:cs="Arial"/>
          <w:szCs w:val="22"/>
        </w:rPr>
        <w:t> </w:t>
      </w:r>
      <w:r w:rsidRPr="00F9454C">
        <w:rPr>
          <w:rFonts w:cs="Arial"/>
          <w:szCs w:val="22"/>
        </w:rPr>
        <w:t>52 meet</w:t>
      </w:r>
      <w:r w:rsidR="00154922" w:rsidRPr="00F9454C">
        <w:rPr>
          <w:rFonts w:cs="Arial"/>
          <w:szCs w:val="22"/>
        </w:rPr>
        <w:t>s</w:t>
      </w:r>
      <w:r w:rsidRPr="00F9454C">
        <w:rPr>
          <w:rFonts w:cs="Arial"/>
          <w:szCs w:val="22"/>
        </w:rPr>
        <w:t xml:space="preserve"> all </w:t>
      </w:r>
      <w:r w:rsidR="007E1975" w:rsidRPr="00F9454C">
        <w:rPr>
          <w:rFonts w:cs="Arial"/>
          <w:szCs w:val="22"/>
        </w:rPr>
        <w:t>U.S. Nuclear Regulatory Commission (</w:t>
      </w:r>
      <w:r w:rsidRPr="00F9454C">
        <w:rPr>
          <w:rFonts w:cs="Arial"/>
          <w:szCs w:val="22"/>
        </w:rPr>
        <w:t>NRC</w:t>
      </w:r>
      <w:r w:rsidR="007E1975" w:rsidRPr="00F9454C">
        <w:rPr>
          <w:rFonts w:cs="Arial"/>
          <w:szCs w:val="22"/>
        </w:rPr>
        <w:t>)</w:t>
      </w:r>
      <w:r w:rsidRPr="00F9454C">
        <w:rPr>
          <w:rFonts w:cs="Arial"/>
          <w:szCs w:val="22"/>
        </w:rPr>
        <w:t xml:space="preserve"> requirements and objectives for operational program readiness. Note that this inspection is conducted as licensees activate the operational program</w:t>
      </w:r>
      <w:r w:rsidR="0042102C">
        <w:rPr>
          <w:rFonts w:cs="Arial"/>
          <w:szCs w:val="22"/>
        </w:rPr>
        <w:t xml:space="preserve"> </w:t>
      </w:r>
      <w:ins w:id="1" w:author="Author">
        <w:r w:rsidR="003441CE" w:rsidRPr="003441CE">
          <w:t>in accordance with IMC 2200, Appendix A, “Security Construction Inspection Program,” or IMC 2562, “Light-Water Reactor Inspection Program for Restart of Reactor Facilities Following Permanent Cessation of Power Operations.” For reactors under construction, this IP is applicable to all power reactors under construction that are subject to oversight under the NRC’s Construction Reactor Oversight Process (</w:t>
        </w:r>
        <w:proofErr w:type="spellStart"/>
        <w:r w:rsidR="003441CE" w:rsidRPr="003441CE">
          <w:t>cROP</w:t>
        </w:r>
        <w:proofErr w:type="spellEnd"/>
        <w:r w:rsidR="003441CE" w:rsidRPr="003441CE">
          <w:t>). For restart of reactor facilities following termination of an operating license, this IP is applicable for transitioning from a decommissioned or extended shutdown reactor facility to an operational power reactor facility subject to the Reactor Oversight Process (ROP).</w:t>
        </w:r>
        <w:r w:rsidR="003441CE" w:rsidRPr="003441CE">
          <w:rPr>
            <w:rFonts w:cs="Arial"/>
            <w:szCs w:val="22"/>
          </w:rPr>
          <w:t xml:space="preserve"> </w:t>
        </w:r>
      </w:ins>
      <w:r w:rsidR="00303C4C">
        <w:rPr>
          <w:rFonts w:cs="Arial"/>
          <w:szCs w:val="22"/>
        </w:rPr>
        <w:t>V</w:t>
      </w:r>
      <w:r w:rsidRPr="00F9454C">
        <w:rPr>
          <w:rFonts w:cs="Arial"/>
          <w:szCs w:val="22"/>
        </w:rPr>
        <w:t>erification through observation of activities may not be possible. In such cases, the inspector(s) should review the appropriate licensee procedures and conduct inspections of all associated areas to ensure program compliance upon implementation.</w:t>
      </w:r>
    </w:p>
    <w:p w14:paraId="1478041A" w14:textId="7E059280" w:rsidR="003441CE" w:rsidRPr="003441CE" w:rsidRDefault="003441CE" w:rsidP="003441CE">
      <w:pPr>
        <w:pStyle w:val="BodyText"/>
        <w:rPr>
          <w:ins w:id="2" w:author="Author"/>
          <w:rFonts w:cs="Arial"/>
          <w:szCs w:val="22"/>
        </w:rPr>
      </w:pPr>
      <w:ins w:id="3" w:author="Author">
        <w:r w:rsidRPr="003441CE">
          <w:rPr>
            <w:rFonts w:cs="Arial"/>
            <w:szCs w:val="22"/>
          </w:rPr>
          <w:t xml:space="preserve">The inspection activity outlined within this procedure is intended to be implemented, or is prepared to </w:t>
        </w:r>
        <w:r w:rsidR="006E5719">
          <w:rPr>
            <w:rFonts w:cs="Arial"/>
            <w:szCs w:val="22"/>
          </w:rPr>
          <w:t xml:space="preserve">be </w:t>
        </w:r>
        <w:r w:rsidRPr="003441CE">
          <w:rPr>
            <w:rFonts w:cs="Arial"/>
            <w:szCs w:val="22"/>
          </w:rPr>
          <w:t>implement</w:t>
        </w:r>
        <w:r w:rsidR="006E5719">
          <w:rPr>
            <w:rFonts w:cs="Arial"/>
            <w:szCs w:val="22"/>
          </w:rPr>
          <w:t>ed</w:t>
        </w:r>
        <w:r w:rsidRPr="003441CE">
          <w:rPr>
            <w:rFonts w:cs="Arial"/>
            <w:szCs w:val="22"/>
          </w:rPr>
          <w:t>, at the discretion of regional management on an "As Needed" basis, when inspector(s) identify degraded licensee performance within the protection of safeguards information (SGI) program area. The risk significance of identified compliance issues or compliance issues indicative of programmatic deficiencies associated with this program area should be the focus of evaluation and the basis for the determination to implement this inspection activity.</w:t>
        </w:r>
      </w:ins>
    </w:p>
    <w:p w14:paraId="1BD91152" w14:textId="0D6DBB05" w:rsidR="00DE110E" w:rsidRPr="00F9454C" w:rsidRDefault="00143975" w:rsidP="00872F6D">
      <w:pPr>
        <w:pStyle w:val="BodyText"/>
        <w:rPr>
          <w:rFonts w:cs="Arial"/>
        </w:rPr>
      </w:pPr>
      <w:r w:rsidRPr="75C5B6EA">
        <w:rPr>
          <w:rFonts w:cs="Arial"/>
        </w:rPr>
        <w:lastRenderedPageBreak/>
        <w:t>Through verification of the inspection requirements within this IP, inspector(s) shall ensure that the licensee’s physical protection program associated with this sample is designed and implemented</w:t>
      </w:r>
      <w:ins w:id="4" w:author="Author">
        <w:r w:rsidR="006E5719" w:rsidRPr="75C5B6EA">
          <w:rPr>
            <w:rFonts w:cs="Arial"/>
          </w:rPr>
          <w:t>, or is prepared to be implemented,</w:t>
        </w:r>
      </w:ins>
      <w:r w:rsidRPr="75C5B6EA">
        <w:rPr>
          <w:rFonts w:cs="Arial"/>
        </w:rPr>
        <w:t xml:space="preserve"> to meet the general performance objective of 10</w:t>
      </w:r>
      <w:r w:rsidR="003727C5" w:rsidRPr="75C5B6EA">
        <w:rPr>
          <w:rFonts w:cs="Arial"/>
        </w:rPr>
        <w:t> </w:t>
      </w:r>
      <w:r w:rsidRPr="75C5B6EA">
        <w:rPr>
          <w:rFonts w:cs="Arial"/>
        </w:rPr>
        <w:t>CFR</w:t>
      </w:r>
      <w:r w:rsidR="003727C5" w:rsidRPr="75C5B6EA">
        <w:rPr>
          <w:rFonts w:cs="Arial"/>
        </w:rPr>
        <w:t> </w:t>
      </w:r>
      <w:r w:rsidRPr="75C5B6EA">
        <w:rPr>
          <w:rFonts w:cs="Arial"/>
        </w:rPr>
        <w:t>73.55(b).</w:t>
      </w:r>
      <w:r w:rsidR="00233D01" w:rsidRPr="75C5B6EA">
        <w:rPr>
          <w:rFonts w:cs="Arial"/>
        </w:rPr>
        <w:t xml:space="preserve"> </w:t>
      </w:r>
      <w:r w:rsidRPr="75C5B6EA">
        <w:rPr>
          <w:rFonts w:cs="Arial"/>
        </w:rPr>
        <w:t>In preparing to complete this procedure, the inspector(s) should familiarize themselves with relevant documentation which may include, but is not limited to, the licensee’s security plans, site specific and/or corporate implementing procedures, security post orders, and security program reviews and audits. Specifically, the inspector</w:t>
      </w:r>
      <w:r w:rsidR="00320AA6" w:rsidRPr="75C5B6EA">
        <w:rPr>
          <w:rFonts w:cs="Arial"/>
        </w:rPr>
        <w:t>(s)</w:t>
      </w:r>
      <w:r w:rsidRPr="75C5B6EA">
        <w:rPr>
          <w:rFonts w:cs="Arial"/>
        </w:rPr>
        <w:t xml:space="preserve"> should apply additional attention to recent security plan changes that could be relevant to the inspection activity.</w:t>
      </w:r>
    </w:p>
    <w:p w14:paraId="255BDF81" w14:textId="60D4C763" w:rsidR="009461FB" w:rsidRPr="00F9454C" w:rsidRDefault="00DE110E" w:rsidP="00872F6D">
      <w:pPr>
        <w:pStyle w:val="BodyText"/>
        <w:rPr>
          <w:rFonts w:cs="Arial"/>
          <w:szCs w:val="22"/>
        </w:rPr>
      </w:pPr>
      <w:r w:rsidRPr="00872F6D">
        <w:rPr>
          <w:rFonts w:eastAsiaTheme="minorHAnsi" w:cs="Arial"/>
          <w:szCs w:val="22"/>
        </w:rPr>
        <w:t>Inspector</w:t>
      </w:r>
      <w:r w:rsidR="00A5287C" w:rsidRPr="00F9454C">
        <w:rPr>
          <w:rFonts w:cs="Arial"/>
          <w:szCs w:val="22"/>
        </w:rPr>
        <w:t>(</w:t>
      </w:r>
      <w:r w:rsidRPr="00F9454C">
        <w:rPr>
          <w:rFonts w:cs="Arial"/>
          <w:szCs w:val="22"/>
        </w:rPr>
        <w:t>s</w:t>
      </w:r>
      <w:r w:rsidR="00A5287C" w:rsidRPr="00F9454C">
        <w:rPr>
          <w:rFonts w:cs="Arial"/>
          <w:szCs w:val="22"/>
        </w:rPr>
        <w:t>)</w:t>
      </w:r>
      <w:r w:rsidRPr="00F9454C">
        <w:rPr>
          <w:rFonts w:cs="Arial"/>
          <w:szCs w:val="22"/>
        </w:rPr>
        <w:t xml:space="preserve"> </w:t>
      </w:r>
      <w:r w:rsidR="00FD1B8E" w:rsidRPr="00F9454C">
        <w:rPr>
          <w:rFonts w:cs="Arial"/>
          <w:szCs w:val="22"/>
        </w:rPr>
        <w:t>are</w:t>
      </w:r>
      <w:r w:rsidRPr="00F9454C">
        <w:rPr>
          <w:rFonts w:cs="Arial"/>
          <w:szCs w:val="22"/>
        </w:rPr>
        <w:t xml:space="preserve"> responsible for ensuring each sample in the IP is completed and evaluated to a level which provides assurance that licensees are meeting NRC regulatory requirements within the security program area being inspected.</w:t>
      </w:r>
    </w:p>
    <w:p w14:paraId="461F6106" w14:textId="3DC2758B" w:rsidR="009461FB" w:rsidRPr="00F9454C" w:rsidRDefault="009461FB" w:rsidP="00872F6D">
      <w:pPr>
        <w:pStyle w:val="BodyText"/>
        <w:rPr>
          <w:rFonts w:cs="Arial"/>
          <w:szCs w:val="22"/>
        </w:rPr>
      </w:pPr>
      <w:r w:rsidRPr="00F9454C">
        <w:rPr>
          <w:rFonts w:cs="Arial"/>
          <w:szCs w:val="22"/>
        </w:rPr>
        <w:t>The guidance within this procedure is being provided as a tool which: (1)</w:t>
      </w:r>
      <w:r w:rsidR="00E9131E" w:rsidRPr="00F9454C">
        <w:rPr>
          <w:rFonts w:cs="Arial"/>
          <w:szCs w:val="22"/>
        </w:rPr>
        <w:t> </w:t>
      </w:r>
      <w:r w:rsidRPr="00F9454C">
        <w:rPr>
          <w:rFonts w:cs="Arial"/>
          <w:szCs w:val="22"/>
        </w:rPr>
        <w:t xml:space="preserve">recommends to </w:t>
      </w:r>
      <w:proofErr w:type="gramStart"/>
      <w:r w:rsidR="00A86EF6">
        <w:rPr>
          <w:rFonts w:cs="Arial"/>
          <w:szCs w:val="22"/>
        </w:rPr>
        <w:t>inspector</w:t>
      </w:r>
      <w:r w:rsidR="00553E0D" w:rsidRPr="00F9454C">
        <w:rPr>
          <w:rFonts w:cs="Arial"/>
          <w:szCs w:val="22"/>
        </w:rPr>
        <w:t>s</w:t>
      </w:r>
      <w:proofErr w:type="gramEnd"/>
      <w:r w:rsidRPr="00F9454C">
        <w:rPr>
          <w:rFonts w:cs="Arial"/>
          <w:szCs w:val="22"/>
        </w:rPr>
        <w:t xml:space="preserve"> certain methods and techniques for determining licensee security program compliance and effectiveness related to an inspection requirement or; (2)</w:t>
      </w:r>
      <w:r w:rsidR="00E9131E" w:rsidRPr="00F9454C">
        <w:rPr>
          <w:rFonts w:cs="Arial"/>
          <w:szCs w:val="22"/>
        </w:rPr>
        <w:t> </w:t>
      </w:r>
      <w:r w:rsidRPr="00F9454C">
        <w:rPr>
          <w:rFonts w:cs="Arial"/>
          <w:szCs w:val="22"/>
        </w:rPr>
        <w:t>clarifies certain aspects of a regulatory requirement associated with a particular inspection requirement. Where minimum sampling numbers are indicated (i.e.,</w:t>
      </w:r>
      <w:r w:rsidR="007012AA" w:rsidRPr="00F9454C">
        <w:rPr>
          <w:rFonts w:cs="Arial"/>
          <w:szCs w:val="22"/>
        </w:rPr>
        <w:t> </w:t>
      </w:r>
      <w:r w:rsidRPr="00F9454C">
        <w:rPr>
          <w:rFonts w:cs="Arial"/>
          <w:szCs w:val="22"/>
        </w:rPr>
        <w:t>at least (three) intrusion detection system zones shall be tested, or at least 20</w:t>
      </w:r>
      <w:r w:rsidR="007012AA" w:rsidRPr="00F9454C">
        <w:rPr>
          <w:rFonts w:cs="Arial"/>
          <w:szCs w:val="22"/>
        </w:rPr>
        <w:t> </w:t>
      </w:r>
      <w:r w:rsidRPr="00F9454C">
        <w:rPr>
          <w:rFonts w:cs="Arial"/>
          <w:szCs w:val="22"/>
        </w:rPr>
        <w:t>percent of the total personnel on a shift will be selected for weapons firing etc.), inspector(s) should adhere as closely as possible to the numbers identified in the guidance. Inspector(s) may expand the minimum number to aid in determining the extent of the condition, should compliance concerns arise. Completion of other recommended actions contained in this guidance should not be viewed as mandatory and is only intended to assist the inspector(s) in determining whether an inspection sample has been adequately addressed. Should questions arise regarding procedural requirements or guidance, the inspector(s) should consult with regional management or the Office of Nuclear Security and Incident Response (NSIR), the program office, for clarification.</w:t>
      </w:r>
    </w:p>
    <w:p w14:paraId="0E8FC193" w14:textId="1BDEBA13" w:rsidR="002A74EF" w:rsidRPr="00F9454C" w:rsidRDefault="002A74EF" w:rsidP="00872F6D">
      <w:pPr>
        <w:pStyle w:val="BodyText"/>
        <w:rPr>
          <w:rFonts w:cs="Arial"/>
          <w:szCs w:val="22"/>
        </w:rPr>
      </w:pPr>
      <w:r w:rsidRPr="00F9454C">
        <w:rPr>
          <w:rFonts w:cs="Arial"/>
          <w:szCs w:val="22"/>
        </w:rPr>
        <w:t>The inspector(s) should coordinate the conduct of the inspection with the licensee</w:t>
      </w:r>
      <w:r w:rsidR="00053EE6" w:rsidRPr="00F9454C">
        <w:rPr>
          <w:rFonts w:cs="Arial"/>
          <w:szCs w:val="22"/>
        </w:rPr>
        <w:t>’</w:t>
      </w:r>
      <w:r w:rsidRPr="00F9454C">
        <w:rPr>
          <w:rFonts w:cs="Arial"/>
          <w:szCs w:val="22"/>
        </w:rPr>
        <w:t>s staff before the inspection. Key areas of coordination would be scheduling the dates and times to conduct</w:t>
      </w:r>
      <w:r w:rsidR="00154922" w:rsidRPr="00F9454C">
        <w:rPr>
          <w:rFonts w:cs="Arial"/>
          <w:szCs w:val="22"/>
        </w:rPr>
        <w:t>,</w:t>
      </w:r>
      <w:r w:rsidRPr="00F9454C">
        <w:rPr>
          <w:rFonts w:cs="Arial"/>
          <w:szCs w:val="22"/>
        </w:rPr>
        <w:t xml:space="preserve"> the observations of areas where SGI is stored</w:t>
      </w:r>
      <w:r w:rsidR="00154922" w:rsidRPr="00F9454C">
        <w:rPr>
          <w:rFonts w:cs="Arial"/>
          <w:szCs w:val="22"/>
        </w:rPr>
        <w:t>,</w:t>
      </w:r>
      <w:r w:rsidRPr="00F9454C">
        <w:rPr>
          <w:rFonts w:cs="Arial"/>
          <w:szCs w:val="22"/>
        </w:rPr>
        <w:t xml:space="preserve"> and requesting that the licensee</w:t>
      </w:r>
      <w:r w:rsidR="00053EE6" w:rsidRPr="00F9454C">
        <w:rPr>
          <w:rFonts w:cs="Arial"/>
          <w:szCs w:val="22"/>
        </w:rPr>
        <w:t>’</w:t>
      </w:r>
      <w:r w:rsidRPr="00F9454C">
        <w:rPr>
          <w:rFonts w:cs="Arial"/>
          <w:szCs w:val="22"/>
        </w:rPr>
        <w:t>s SGI program procedures be made available for the inspector(s) to view.</w:t>
      </w:r>
    </w:p>
    <w:p w14:paraId="3C01E704" w14:textId="758C9BE8" w:rsidR="002A74EF" w:rsidRPr="00F9454C" w:rsidRDefault="002A74EF" w:rsidP="002120FD">
      <w:pPr>
        <w:pStyle w:val="BodyText"/>
        <w:rPr>
          <w:rFonts w:cs="Arial"/>
          <w:szCs w:val="22"/>
        </w:rPr>
      </w:pPr>
      <w:r w:rsidRPr="00F9454C">
        <w:rPr>
          <w:rFonts w:cs="Arial"/>
          <w:szCs w:val="22"/>
        </w:rPr>
        <w:t>The following types of non</w:t>
      </w:r>
      <w:r w:rsidR="00FF7EA4" w:rsidRPr="00F9454C">
        <w:rPr>
          <w:rFonts w:cs="Arial"/>
          <w:szCs w:val="22"/>
        </w:rPr>
        <w:noBreakHyphen/>
      </w:r>
      <w:r w:rsidRPr="00F9454C">
        <w:rPr>
          <w:rFonts w:cs="Arial"/>
          <w:szCs w:val="22"/>
        </w:rPr>
        <w:t>public security</w:t>
      </w:r>
      <w:r w:rsidR="00FF7EA4" w:rsidRPr="00F9454C">
        <w:rPr>
          <w:rFonts w:cs="Arial"/>
          <w:szCs w:val="22"/>
        </w:rPr>
        <w:noBreakHyphen/>
      </w:r>
      <w:r w:rsidRPr="00F9454C">
        <w:rPr>
          <w:rFonts w:cs="Arial"/>
          <w:szCs w:val="22"/>
        </w:rPr>
        <w:t>related information that is not classified as Restricted Data or National Security Information related to physical protection are considered SGI:</w:t>
      </w:r>
    </w:p>
    <w:p w14:paraId="30084A4A" w14:textId="26777E49" w:rsidR="002A74EF" w:rsidRPr="00F9454C" w:rsidRDefault="002A74EF" w:rsidP="008A0814">
      <w:pPr>
        <w:pStyle w:val="BodyText"/>
        <w:numPr>
          <w:ilvl w:val="0"/>
          <w:numId w:val="4"/>
        </w:numPr>
        <w:rPr>
          <w:rFonts w:cs="Arial"/>
          <w:szCs w:val="22"/>
        </w:rPr>
      </w:pPr>
      <w:r w:rsidRPr="00F9454C">
        <w:rPr>
          <w:rFonts w:cs="Arial"/>
          <w:szCs w:val="22"/>
        </w:rPr>
        <w:t>The composite security plan for the facility or site.</w:t>
      </w:r>
    </w:p>
    <w:p w14:paraId="08D1CAFE" w14:textId="3A9FEBBA" w:rsidR="00AD4636" w:rsidRPr="00F9454C" w:rsidRDefault="002A74EF" w:rsidP="008A0814">
      <w:pPr>
        <w:pStyle w:val="BodyText"/>
        <w:numPr>
          <w:ilvl w:val="0"/>
          <w:numId w:val="4"/>
        </w:numPr>
        <w:rPr>
          <w:rFonts w:cs="Arial"/>
          <w:szCs w:val="22"/>
        </w:rPr>
      </w:pPr>
      <w:r w:rsidRPr="00F9454C">
        <w:rPr>
          <w:rFonts w:cs="Arial"/>
          <w:szCs w:val="22"/>
        </w:rPr>
        <w:t>Site</w:t>
      </w:r>
      <w:r w:rsidR="00322789" w:rsidRPr="00F9454C">
        <w:rPr>
          <w:rFonts w:cs="Arial"/>
          <w:szCs w:val="22"/>
        </w:rPr>
        <w:noBreakHyphen/>
      </w:r>
      <w:r w:rsidRPr="00F9454C">
        <w:rPr>
          <w:rFonts w:cs="Arial"/>
          <w:szCs w:val="22"/>
        </w:rPr>
        <w:t>specific drawings, diagrams, sketches, or maps that substantially represent the final design features of the physical security system not easily discernible by members of the public.</w:t>
      </w:r>
    </w:p>
    <w:p w14:paraId="078883F5" w14:textId="18E40951" w:rsidR="002A74EF" w:rsidRPr="00F9454C" w:rsidRDefault="002A74EF" w:rsidP="008A0814">
      <w:pPr>
        <w:pStyle w:val="BodyText"/>
        <w:numPr>
          <w:ilvl w:val="0"/>
          <w:numId w:val="4"/>
        </w:numPr>
        <w:rPr>
          <w:rFonts w:cs="Arial"/>
          <w:szCs w:val="22"/>
        </w:rPr>
      </w:pPr>
      <w:r w:rsidRPr="00F9454C">
        <w:rPr>
          <w:rFonts w:cs="Arial"/>
          <w:szCs w:val="22"/>
        </w:rPr>
        <w:t>Alarm system layouts showing the location of intrusion detection devices, alarm assessment equipment, alarm system wiring, emergency power sources for security equipment, and duress alarms not easily discernible by member</w:t>
      </w:r>
      <w:r w:rsidR="00322789" w:rsidRPr="00F9454C">
        <w:rPr>
          <w:rFonts w:cs="Arial"/>
          <w:szCs w:val="22"/>
        </w:rPr>
        <w:t>s</w:t>
      </w:r>
      <w:r w:rsidRPr="00F9454C">
        <w:rPr>
          <w:rFonts w:cs="Arial"/>
          <w:szCs w:val="22"/>
        </w:rPr>
        <w:t xml:space="preserve"> of the public.</w:t>
      </w:r>
    </w:p>
    <w:p w14:paraId="1B3B04EE" w14:textId="72B2CD1F" w:rsidR="002A74EF" w:rsidRPr="00F9454C" w:rsidRDefault="002A74EF" w:rsidP="008A0814">
      <w:pPr>
        <w:pStyle w:val="BodyText"/>
        <w:numPr>
          <w:ilvl w:val="0"/>
          <w:numId w:val="4"/>
        </w:numPr>
        <w:rPr>
          <w:rFonts w:cs="Arial"/>
          <w:szCs w:val="22"/>
        </w:rPr>
      </w:pPr>
      <w:r w:rsidRPr="00F9454C">
        <w:rPr>
          <w:rFonts w:cs="Arial"/>
          <w:szCs w:val="22"/>
        </w:rPr>
        <w:t>Physical security orders and procedures issued by the licensee for members of the security organization detailing</w:t>
      </w:r>
      <w:r w:rsidR="00951342" w:rsidRPr="00F9454C">
        <w:rPr>
          <w:rFonts w:cs="Arial"/>
          <w:szCs w:val="22"/>
        </w:rPr>
        <w:t>:</w:t>
      </w:r>
    </w:p>
    <w:p w14:paraId="4238D768" w14:textId="32A87C4D" w:rsidR="002A74EF" w:rsidRPr="00F9454C" w:rsidRDefault="00604A88" w:rsidP="007146BF">
      <w:pPr>
        <w:pStyle w:val="BodyText"/>
        <w:tabs>
          <w:tab w:val="num" w:pos="1080"/>
        </w:tabs>
        <w:spacing w:after="0"/>
        <w:ind w:left="1080" w:hanging="360"/>
        <w:rPr>
          <w:rFonts w:cs="Arial"/>
          <w:szCs w:val="22"/>
        </w:rPr>
      </w:pPr>
      <w:r w:rsidRPr="00F9454C">
        <w:rPr>
          <w:rFonts w:cs="Arial"/>
          <w:szCs w:val="22"/>
        </w:rPr>
        <w:t>1.</w:t>
      </w:r>
      <w:r w:rsidRPr="00F9454C">
        <w:rPr>
          <w:rFonts w:cs="Arial"/>
          <w:szCs w:val="22"/>
        </w:rPr>
        <w:tab/>
      </w:r>
      <w:r w:rsidR="006E5719">
        <w:rPr>
          <w:rFonts w:cs="Arial"/>
          <w:szCs w:val="22"/>
        </w:rPr>
        <w:t>D</w:t>
      </w:r>
      <w:r w:rsidR="009461FB" w:rsidRPr="00F9454C">
        <w:rPr>
          <w:rFonts w:cs="Arial"/>
          <w:szCs w:val="22"/>
        </w:rPr>
        <w:t>uress codes,</w:t>
      </w:r>
    </w:p>
    <w:p w14:paraId="19AC8C6C" w14:textId="3482ED40" w:rsidR="002A74EF" w:rsidRPr="00F9454C" w:rsidRDefault="009461FB" w:rsidP="00C32C63">
      <w:pPr>
        <w:pStyle w:val="BodyText"/>
        <w:tabs>
          <w:tab w:val="num" w:pos="1080"/>
        </w:tabs>
        <w:spacing w:after="0"/>
        <w:ind w:left="1080" w:hanging="360"/>
        <w:rPr>
          <w:rFonts w:cs="Arial"/>
          <w:szCs w:val="22"/>
        </w:rPr>
      </w:pPr>
      <w:r w:rsidRPr="00F9454C">
        <w:rPr>
          <w:rFonts w:cs="Arial"/>
          <w:szCs w:val="22"/>
        </w:rPr>
        <w:t>2.</w:t>
      </w:r>
      <w:r w:rsidRPr="00F9454C">
        <w:rPr>
          <w:rFonts w:cs="Arial"/>
          <w:szCs w:val="22"/>
        </w:rPr>
        <w:tab/>
      </w:r>
      <w:r w:rsidR="006E5719">
        <w:rPr>
          <w:rFonts w:cs="Arial"/>
          <w:szCs w:val="22"/>
        </w:rPr>
        <w:t>P</w:t>
      </w:r>
      <w:r w:rsidRPr="00F9454C">
        <w:rPr>
          <w:rFonts w:cs="Arial"/>
          <w:szCs w:val="22"/>
        </w:rPr>
        <w:t>atrol routes and schedules, or</w:t>
      </w:r>
    </w:p>
    <w:p w14:paraId="0B93C455" w14:textId="5896D279" w:rsidR="002A74EF" w:rsidRPr="00F9454C" w:rsidRDefault="009461FB" w:rsidP="00431585">
      <w:pPr>
        <w:pStyle w:val="BodyText"/>
        <w:tabs>
          <w:tab w:val="num" w:pos="1080"/>
        </w:tabs>
        <w:ind w:left="1080" w:hanging="360"/>
        <w:rPr>
          <w:rFonts w:cs="Arial"/>
          <w:szCs w:val="22"/>
        </w:rPr>
      </w:pPr>
      <w:r w:rsidRPr="00F9454C">
        <w:rPr>
          <w:rFonts w:cs="Arial"/>
          <w:szCs w:val="22"/>
        </w:rPr>
        <w:t>3.</w:t>
      </w:r>
      <w:r w:rsidRPr="00F9454C">
        <w:rPr>
          <w:rFonts w:cs="Arial"/>
          <w:szCs w:val="22"/>
        </w:rPr>
        <w:tab/>
      </w:r>
      <w:r w:rsidR="006E5719">
        <w:rPr>
          <w:rFonts w:cs="Arial"/>
          <w:szCs w:val="22"/>
        </w:rPr>
        <w:t>R</w:t>
      </w:r>
      <w:r w:rsidRPr="00F9454C">
        <w:rPr>
          <w:rFonts w:cs="Arial"/>
          <w:szCs w:val="22"/>
        </w:rPr>
        <w:t>esponses to security contingency events</w:t>
      </w:r>
      <w:r w:rsidR="008413AA" w:rsidRPr="00F9454C">
        <w:rPr>
          <w:rFonts w:cs="Arial"/>
          <w:szCs w:val="22"/>
        </w:rPr>
        <w:t>.</w:t>
      </w:r>
    </w:p>
    <w:p w14:paraId="3EDFB417" w14:textId="5F324F2D" w:rsidR="002A74EF" w:rsidRPr="00F9454C" w:rsidRDefault="002A74EF" w:rsidP="00596827">
      <w:pPr>
        <w:pStyle w:val="BodyText"/>
        <w:numPr>
          <w:ilvl w:val="0"/>
          <w:numId w:val="4"/>
        </w:numPr>
        <w:rPr>
          <w:rFonts w:cs="Arial"/>
          <w:szCs w:val="22"/>
        </w:rPr>
      </w:pPr>
      <w:r w:rsidRPr="00F9454C">
        <w:rPr>
          <w:rFonts w:cs="Arial"/>
          <w:szCs w:val="22"/>
        </w:rPr>
        <w:lastRenderedPageBreak/>
        <w:t>Site</w:t>
      </w:r>
      <w:r w:rsidR="004D6FF1" w:rsidRPr="00F9454C">
        <w:rPr>
          <w:rFonts w:cs="Arial"/>
          <w:szCs w:val="22"/>
        </w:rPr>
        <w:noBreakHyphen/>
      </w:r>
      <w:r w:rsidRPr="00F9454C">
        <w:rPr>
          <w:rFonts w:cs="Arial"/>
          <w:szCs w:val="22"/>
        </w:rPr>
        <w:t>specific design features of plant security communication</w:t>
      </w:r>
      <w:r w:rsidR="008413AA" w:rsidRPr="00F9454C">
        <w:rPr>
          <w:rFonts w:cs="Arial"/>
          <w:szCs w:val="22"/>
        </w:rPr>
        <w:t>s</w:t>
      </w:r>
      <w:r w:rsidRPr="00F9454C">
        <w:rPr>
          <w:rFonts w:cs="Arial"/>
          <w:szCs w:val="22"/>
        </w:rPr>
        <w:t xml:space="preserve"> systems.</w:t>
      </w:r>
    </w:p>
    <w:p w14:paraId="270CAD93" w14:textId="3BBD9092" w:rsidR="002A74EF" w:rsidRPr="00F9454C" w:rsidRDefault="002A74EF" w:rsidP="00596827">
      <w:pPr>
        <w:pStyle w:val="BodyText"/>
        <w:numPr>
          <w:ilvl w:val="0"/>
          <w:numId w:val="4"/>
        </w:numPr>
        <w:rPr>
          <w:rFonts w:cs="Arial"/>
          <w:szCs w:val="22"/>
        </w:rPr>
      </w:pPr>
      <w:r w:rsidRPr="00F9454C">
        <w:rPr>
          <w:rFonts w:cs="Arial"/>
          <w:szCs w:val="22"/>
        </w:rPr>
        <w:t>Lock combinations, mechanical key design, or passwords integral to the physical security system.</w:t>
      </w:r>
    </w:p>
    <w:p w14:paraId="2C6BA45D" w14:textId="700C67CF" w:rsidR="002A74EF" w:rsidRPr="00F9454C" w:rsidRDefault="002A74EF" w:rsidP="00596827">
      <w:pPr>
        <w:pStyle w:val="BodyText"/>
        <w:numPr>
          <w:ilvl w:val="0"/>
          <w:numId w:val="4"/>
        </w:numPr>
        <w:rPr>
          <w:rFonts w:cs="Arial"/>
          <w:szCs w:val="22"/>
        </w:rPr>
      </w:pPr>
      <w:r w:rsidRPr="00F9454C">
        <w:rPr>
          <w:rFonts w:cs="Arial"/>
          <w:szCs w:val="22"/>
        </w:rPr>
        <w:t>Documents and other matter that contain lists or locations of certain safety</w:t>
      </w:r>
      <w:r w:rsidR="00604A88" w:rsidRPr="00F9454C">
        <w:rPr>
          <w:rFonts w:cs="Arial"/>
          <w:szCs w:val="22"/>
        </w:rPr>
        <w:noBreakHyphen/>
      </w:r>
      <w:r w:rsidRPr="00F9454C">
        <w:rPr>
          <w:rFonts w:cs="Arial"/>
          <w:szCs w:val="22"/>
        </w:rPr>
        <w:t>related equipment explicitly identified in the document</w:t>
      </w:r>
      <w:r w:rsidR="009A5212" w:rsidRPr="00F9454C">
        <w:rPr>
          <w:rFonts w:cs="Arial"/>
          <w:szCs w:val="22"/>
        </w:rPr>
        <w:t>s</w:t>
      </w:r>
      <w:r w:rsidRPr="00F9454C">
        <w:rPr>
          <w:rFonts w:cs="Arial"/>
          <w:szCs w:val="22"/>
        </w:rPr>
        <w:t xml:space="preserve"> or other matter as vital for purposes of physical protection, as contained in security plans, contingency measures, or plant</w:t>
      </w:r>
      <w:r w:rsidRPr="00F9454C">
        <w:rPr>
          <w:rFonts w:cs="Arial"/>
          <w:szCs w:val="22"/>
        </w:rPr>
        <w:noBreakHyphen/>
        <w:t>specific safeguards analyses.</w:t>
      </w:r>
    </w:p>
    <w:p w14:paraId="388D53F6" w14:textId="556DAA4F" w:rsidR="002A74EF" w:rsidRPr="00F9454C" w:rsidRDefault="002A74EF" w:rsidP="00596827">
      <w:pPr>
        <w:pStyle w:val="BodyText"/>
        <w:numPr>
          <w:ilvl w:val="0"/>
          <w:numId w:val="4"/>
        </w:numPr>
        <w:rPr>
          <w:rFonts w:cs="Arial"/>
          <w:szCs w:val="22"/>
        </w:rPr>
      </w:pPr>
      <w:r w:rsidRPr="00F9454C">
        <w:rPr>
          <w:rFonts w:cs="Arial"/>
          <w:szCs w:val="22"/>
        </w:rPr>
        <w:t>The composite safeguards contingency plan/measures for the facility or site.</w:t>
      </w:r>
    </w:p>
    <w:p w14:paraId="20DAC57B" w14:textId="6240685E" w:rsidR="002A74EF" w:rsidRPr="00F9454C" w:rsidRDefault="002A74EF" w:rsidP="00596827">
      <w:pPr>
        <w:pStyle w:val="BodyText"/>
        <w:numPr>
          <w:ilvl w:val="0"/>
          <w:numId w:val="4"/>
        </w:numPr>
        <w:rPr>
          <w:rFonts w:cs="Arial"/>
          <w:szCs w:val="22"/>
        </w:rPr>
      </w:pPr>
      <w:r w:rsidRPr="00F9454C">
        <w:rPr>
          <w:rFonts w:cs="Arial"/>
          <w:szCs w:val="22"/>
        </w:rPr>
        <w:t>The composite facility officer training and qualification plan/measures disclosing features of the physical security system or response procedures.</w:t>
      </w:r>
    </w:p>
    <w:p w14:paraId="03D6D39B" w14:textId="4EABBD25" w:rsidR="002A74EF" w:rsidRPr="00F9454C" w:rsidRDefault="002A74EF" w:rsidP="00596827">
      <w:pPr>
        <w:pStyle w:val="BodyText"/>
        <w:numPr>
          <w:ilvl w:val="0"/>
          <w:numId w:val="4"/>
        </w:numPr>
        <w:rPr>
          <w:rFonts w:cs="Arial"/>
          <w:szCs w:val="22"/>
        </w:rPr>
      </w:pPr>
      <w:r w:rsidRPr="00F9454C">
        <w:rPr>
          <w:rFonts w:cs="Arial"/>
          <w:szCs w:val="22"/>
        </w:rPr>
        <w:t>Information relating to on</w:t>
      </w:r>
      <w:r w:rsidR="00604A88" w:rsidRPr="00F9454C">
        <w:rPr>
          <w:rFonts w:cs="Arial"/>
          <w:szCs w:val="22"/>
        </w:rPr>
        <w:noBreakHyphen/>
      </w:r>
      <w:r w:rsidRPr="00F9454C">
        <w:rPr>
          <w:rFonts w:cs="Arial"/>
          <w:szCs w:val="22"/>
        </w:rPr>
        <w:t>site or off</w:t>
      </w:r>
      <w:r w:rsidR="00604A88" w:rsidRPr="00F9454C">
        <w:rPr>
          <w:rFonts w:cs="Arial"/>
          <w:szCs w:val="22"/>
        </w:rPr>
        <w:noBreakHyphen/>
      </w:r>
      <w:r w:rsidRPr="00F9454C">
        <w:rPr>
          <w:rFonts w:cs="Arial"/>
          <w:szCs w:val="22"/>
        </w:rPr>
        <w:t>site response forces, including size, armament of response forces, and arrival times of such forces committed to respond to security contingency events.</w:t>
      </w:r>
    </w:p>
    <w:p w14:paraId="6380A591" w14:textId="298D3CF9" w:rsidR="002A74EF" w:rsidRPr="00F9454C" w:rsidRDefault="00816FB7" w:rsidP="00596827">
      <w:pPr>
        <w:pStyle w:val="BodyText"/>
        <w:numPr>
          <w:ilvl w:val="0"/>
          <w:numId w:val="4"/>
        </w:numPr>
        <w:rPr>
          <w:rFonts w:cs="Arial"/>
          <w:szCs w:val="22"/>
        </w:rPr>
      </w:pPr>
      <w:r w:rsidRPr="00F9454C">
        <w:rPr>
          <w:rFonts w:cs="Arial"/>
          <w:szCs w:val="22"/>
        </w:rPr>
        <w:t>The adversary characteristics document and related information, including implementing guidance associated with the design basis threat in 10 CFR 73.1(a)(1) or 10 CFR </w:t>
      </w:r>
      <w:r w:rsidR="0006389C" w:rsidRPr="00F9454C">
        <w:rPr>
          <w:rFonts w:cs="Arial"/>
          <w:szCs w:val="22"/>
        </w:rPr>
        <w:t>73.1</w:t>
      </w:r>
      <w:r w:rsidRPr="00F9454C">
        <w:rPr>
          <w:rFonts w:cs="Arial"/>
          <w:szCs w:val="22"/>
        </w:rPr>
        <w:t>(a)(2)</w:t>
      </w:r>
      <w:r w:rsidR="002A74EF" w:rsidRPr="00F9454C">
        <w:rPr>
          <w:rFonts w:cs="Arial"/>
          <w:szCs w:val="22"/>
        </w:rPr>
        <w:t>.</w:t>
      </w:r>
    </w:p>
    <w:p w14:paraId="595C97B9" w14:textId="5D9177A6" w:rsidR="002A74EF" w:rsidRPr="00F9454C" w:rsidRDefault="002A74EF" w:rsidP="00596827">
      <w:pPr>
        <w:pStyle w:val="BodyText"/>
        <w:numPr>
          <w:ilvl w:val="0"/>
          <w:numId w:val="4"/>
        </w:numPr>
        <w:rPr>
          <w:rFonts w:cs="Arial"/>
          <w:szCs w:val="22"/>
        </w:rPr>
      </w:pPr>
      <w:r w:rsidRPr="00F9454C">
        <w:rPr>
          <w:rFonts w:cs="Arial"/>
          <w:szCs w:val="22"/>
        </w:rPr>
        <w:t>Engineering and safety analyses, security</w:t>
      </w:r>
      <w:r w:rsidR="00604A88" w:rsidRPr="00F9454C">
        <w:rPr>
          <w:rFonts w:cs="Arial"/>
          <w:szCs w:val="22"/>
        </w:rPr>
        <w:noBreakHyphen/>
      </w:r>
      <w:r w:rsidRPr="00F9454C">
        <w:rPr>
          <w:rFonts w:cs="Arial"/>
          <w:szCs w:val="22"/>
        </w:rPr>
        <w:t>related procedures or scenarios, and other information revealing site</w:t>
      </w:r>
      <w:r w:rsidR="00604A88" w:rsidRPr="00F9454C">
        <w:rPr>
          <w:rFonts w:cs="Arial"/>
          <w:szCs w:val="22"/>
        </w:rPr>
        <w:noBreakHyphen/>
      </w:r>
      <w:r w:rsidRPr="00F9454C">
        <w:rPr>
          <w:rFonts w:cs="Arial"/>
          <w:szCs w:val="22"/>
        </w:rPr>
        <w:t>specific details of the facility or materials</w:t>
      </w:r>
      <w:r w:rsidR="00154922" w:rsidRPr="00F9454C">
        <w:rPr>
          <w:rFonts w:cs="Arial"/>
          <w:szCs w:val="22"/>
        </w:rPr>
        <w:t>,</w:t>
      </w:r>
      <w:r w:rsidRPr="00F9454C">
        <w:rPr>
          <w:rFonts w:cs="Arial"/>
          <w:szCs w:val="22"/>
        </w:rPr>
        <w:t xml:space="preserve"> if the unauthorized disclosure of such analyses, procedures, scenarios, or other information could reasonably be expected to have a significant adverse effect on the health and safety of the public or the common defense and security</w:t>
      </w:r>
      <w:r w:rsidR="00154922" w:rsidRPr="00F9454C">
        <w:rPr>
          <w:rFonts w:cs="Arial"/>
          <w:szCs w:val="22"/>
        </w:rPr>
        <w:t>,</w:t>
      </w:r>
      <w:r w:rsidRPr="00F9454C">
        <w:rPr>
          <w:rFonts w:cs="Arial"/>
          <w:szCs w:val="22"/>
        </w:rPr>
        <w:t xml:space="preserve"> by significantly increasing the likelihood of theft, diversion, or sabotage of source, byproduct, or special nuclear material (SNM).</w:t>
      </w:r>
    </w:p>
    <w:p w14:paraId="50356B33" w14:textId="60D814FF" w:rsidR="002A74EF" w:rsidRPr="00F9454C" w:rsidRDefault="002A74EF" w:rsidP="00596827">
      <w:pPr>
        <w:pStyle w:val="BodyText"/>
        <w:numPr>
          <w:ilvl w:val="0"/>
          <w:numId w:val="4"/>
        </w:numPr>
        <w:rPr>
          <w:rFonts w:cs="Arial"/>
          <w:szCs w:val="22"/>
        </w:rPr>
      </w:pPr>
      <w:r w:rsidRPr="00F9454C">
        <w:rPr>
          <w:rFonts w:cs="Arial"/>
          <w:szCs w:val="22"/>
        </w:rPr>
        <w:t xml:space="preserve">Information related to the transportation of, or delivery to a carrier for transportation of a formula quantity of strategic </w:t>
      </w:r>
      <w:r w:rsidR="008679EC" w:rsidRPr="00F9454C">
        <w:rPr>
          <w:rFonts w:cs="Arial"/>
          <w:szCs w:val="22"/>
        </w:rPr>
        <w:t xml:space="preserve">special nuclear material </w:t>
      </w:r>
      <w:r w:rsidRPr="00F9454C">
        <w:rPr>
          <w:rFonts w:cs="Arial"/>
          <w:szCs w:val="22"/>
        </w:rPr>
        <w:t>or more than 100</w:t>
      </w:r>
      <w:r w:rsidR="00604A88" w:rsidRPr="00F9454C">
        <w:rPr>
          <w:rFonts w:cs="Arial"/>
          <w:szCs w:val="22"/>
        </w:rPr>
        <w:t> </w:t>
      </w:r>
      <w:r w:rsidRPr="00F9454C">
        <w:rPr>
          <w:rFonts w:cs="Arial"/>
          <w:szCs w:val="22"/>
        </w:rPr>
        <w:t>grams of irradiated reactor fuel, including:</w:t>
      </w:r>
    </w:p>
    <w:p w14:paraId="123EA02B" w14:textId="2874256B" w:rsidR="008C467E" w:rsidRPr="00F9454C" w:rsidRDefault="008C467E" w:rsidP="00C46BDD">
      <w:pPr>
        <w:pStyle w:val="BodyText"/>
        <w:numPr>
          <w:ilvl w:val="1"/>
          <w:numId w:val="4"/>
        </w:numPr>
        <w:rPr>
          <w:rFonts w:cs="Arial"/>
          <w:szCs w:val="22"/>
        </w:rPr>
      </w:pPr>
      <w:r w:rsidRPr="00F9454C">
        <w:rPr>
          <w:rFonts w:cs="Arial"/>
          <w:szCs w:val="22"/>
        </w:rPr>
        <w:t xml:space="preserve">The composite physical security plan for </w:t>
      </w:r>
      <w:proofErr w:type="gramStart"/>
      <w:r w:rsidRPr="00F9454C">
        <w:rPr>
          <w:rFonts w:cs="Arial"/>
          <w:szCs w:val="22"/>
        </w:rPr>
        <w:t>transportation;</w:t>
      </w:r>
      <w:proofErr w:type="gramEnd"/>
    </w:p>
    <w:p w14:paraId="38305D5C" w14:textId="71822DA6" w:rsidR="008C467E" w:rsidRPr="00F9454C" w:rsidRDefault="008C467E" w:rsidP="00C46BDD">
      <w:pPr>
        <w:pStyle w:val="BodyText"/>
        <w:numPr>
          <w:ilvl w:val="1"/>
          <w:numId w:val="4"/>
        </w:numPr>
        <w:rPr>
          <w:rFonts w:cs="Arial"/>
          <w:szCs w:val="22"/>
        </w:rPr>
      </w:pPr>
      <w:r w:rsidRPr="00F9454C">
        <w:rPr>
          <w:rFonts w:cs="Arial"/>
          <w:szCs w:val="22"/>
        </w:rPr>
        <w:t>Schedules and itineraries for specific shipments of source material, byproduct material, high-level nuclear was</w:t>
      </w:r>
      <w:r w:rsidR="000E014E" w:rsidRPr="00F9454C">
        <w:rPr>
          <w:rFonts w:cs="Arial"/>
          <w:szCs w:val="22"/>
        </w:rPr>
        <w:t xml:space="preserve">te, or irradiated reactor </w:t>
      </w:r>
      <w:proofErr w:type="gramStart"/>
      <w:r w:rsidR="000E014E" w:rsidRPr="00F9454C">
        <w:rPr>
          <w:rFonts w:cs="Arial"/>
          <w:szCs w:val="22"/>
        </w:rPr>
        <w:t>fuel</w:t>
      </w:r>
      <w:r w:rsidRPr="00F9454C">
        <w:rPr>
          <w:rFonts w:cs="Arial"/>
          <w:szCs w:val="22"/>
        </w:rPr>
        <w:t>;</w:t>
      </w:r>
      <w:proofErr w:type="gramEnd"/>
    </w:p>
    <w:p w14:paraId="19C6C3FC" w14:textId="6A41ADF5" w:rsidR="008C467E" w:rsidRPr="00F9454C" w:rsidRDefault="008C467E" w:rsidP="00C46BDD">
      <w:pPr>
        <w:pStyle w:val="BodyText"/>
        <w:numPr>
          <w:ilvl w:val="1"/>
          <w:numId w:val="4"/>
        </w:numPr>
        <w:rPr>
          <w:rFonts w:cs="Arial"/>
          <w:szCs w:val="22"/>
        </w:rPr>
      </w:pPr>
      <w:r w:rsidRPr="00F9454C">
        <w:rPr>
          <w:rFonts w:cs="Arial"/>
          <w:szCs w:val="22"/>
        </w:rPr>
        <w:t xml:space="preserve">Vehicle immobilization features, intrusion alarm devices, and communications </w:t>
      </w:r>
      <w:proofErr w:type="gramStart"/>
      <w:r w:rsidRPr="00F9454C">
        <w:rPr>
          <w:rFonts w:cs="Arial"/>
          <w:szCs w:val="22"/>
        </w:rPr>
        <w:t>systems;</w:t>
      </w:r>
      <w:proofErr w:type="gramEnd"/>
    </w:p>
    <w:p w14:paraId="75042BF7" w14:textId="316F50EA" w:rsidR="008C467E" w:rsidRPr="00F9454C" w:rsidRDefault="008C467E" w:rsidP="00C46BDD">
      <w:pPr>
        <w:pStyle w:val="BodyText"/>
        <w:numPr>
          <w:ilvl w:val="1"/>
          <w:numId w:val="4"/>
        </w:numPr>
        <w:rPr>
          <w:rFonts w:cs="Arial"/>
          <w:szCs w:val="22"/>
        </w:rPr>
      </w:pPr>
      <w:r w:rsidRPr="00F9454C">
        <w:rPr>
          <w:rFonts w:cs="Arial"/>
          <w:szCs w:val="22"/>
        </w:rPr>
        <w:t xml:space="preserve">Arrangements with and capabilities of local police response forces, and locations of safe havens identified along the transportation </w:t>
      </w:r>
      <w:proofErr w:type="gramStart"/>
      <w:r w:rsidRPr="00F9454C">
        <w:rPr>
          <w:rFonts w:cs="Arial"/>
          <w:szCs w:val="22"/>
        </w:rPr>
        <w:t>route;</w:t>
      </w:r>
      <w:proofErr w:type="gramEnd"/>
    </w:p>
    <w:p w14:paraId="70EC86EA" w14:textId="012E1136" w:rsidR="008C467E" w:rsidRPr="00F9454C" w:rsidRDefault="008C467E" w:rsidP="00C46BDD">
      <w:pPr>
        <w:pStyle w:val="BodyText"/>
        <w:numPr>
          <w:ilvl w:val="1"/>
          <w:numId w:val="4"/>
        </w:numPr>
        <w:rPr>
          <w:rFonts w:cs="Arial"/>
          <w:szCs w:val="22"/>
        </w:rPr>
      </w:pPr>
      <w:r w:rsidRPr="00F9454C">
        <w:rPr>
          <w:rFonts w:cs="Arial"/>
          <w:szCs w:val="22"/>
        </w:rPr>
        <w:t xml:space="preserve">Limitations of communications during </w:t>
      </w:r>
      <w:proofErr w:type="gramStart"/>
      <w:r w:rsidRPr="00F9454C">
        <w:rPr>
          <w:rFonts w:cs="Arial"/>
          <w:szCs w:val="22"/>
        </w:rPr>
        <w:t>transport;</w:t>
      </w:r>
      <w:proofErr w:type="gramEnd"/>
    </w:p>
    <w:p w14:paraId="5F587C16" w14:textId="5B5764F8" w:rsidR="008C467E" w:rsidRPr="00F9454C" w:rsidRDefault="008C467E" w:rsidP="00C46BDD">
      <w:pPr>
        <w:pStyle w:val="BodyText"/>
        <w:numPr>
          <w:ilvl w:val="1"/>
          <w:numId w:val="4"/>
        </w:numPr>
        <w:rPr>
          <w:rFonts w:cs="Arial"/>
          <w:szCs w:val="22"/>
        </w:rPr>
      </w:pPr>
      <w:r w:rsidRPr="00F9454C">
        <w:rPr>
          <w:rFonts w:cs="Arial"/>
          <w:szCs w:val="22"/>
        </w:rPr>
        <w:t xml:space="preserve">Procedures for response to security contingency </w:t>
      </w:r>
      <w:proofErr w:type="gramStart"/>
      <w:r w:rsidRPr="00F9454C">
        <w:rPr>
          <w:rFonts w:cs="Arial"/>
          <w:szCs w:val="22"/>
        </w:rPr>
        <w:t>events;</w:t>
      </w:r>
      <w:proofErr w:type="gramEnd"/>
    </w:p>
    <w:p w14:paraId="0B9012E8" w14:textId="20E0A030" w:rsidR="008C467E" w:rsidRPr="00F9454C" w:rsidRDefault="008C467E" w:rsidP="00C46BDD">
      <w:pPr>
        <w:pStyle w:val="BodyText"/>
        <w:numPr>
          <w:ilvl w:val="1"/>
          <w:numId w:val="4"/>
        </w:numPr>
        <w:rPr>
          <w:rFonts w:cs="Arial"/>
          <w:szCs w:val="22"/>
        </w:rPr>
      </w:pPr>
      <w:r w:rsidRPr="00F9454C">
        <w:rPr>
          <w:rFonts w:cs="Arial"/>
          <w:szCs w:val="22"/>
        </w:rPr>
        <w:t xml:space="preserve">Information concerning the tactics and capabilities required to defend against attempted sabotage, or theft and diversion of formula quantities of </w:t>
      </w:r>
      <w:r w:rsidR="009461FB" w:rsidRPr="00F9454C">
        <w:rPr>
          <w:rFonts w:cs="Arial"/>
          <w:szCs w:val="22"/>
        </w:rPr>
        <w:t>SNM</w:t>
      </w:r>
      <w:r w:rsidRPr="00F9454C">
        <w:rPr>
          <w:rFonts w:cs="Arial"/>
          <w:szCs w:val="22"/>
        </w:rPr>
        <w:t>, irradiated reactor fuel, or related information; and</w:t>
      </w:r>
    </w:p>
    <w:p w14:paraId="5244C44B" w14:textId="778A9BEE" w:rsidR="00DE110E" w:rsidRPr="00F9454C" w:rsidRDefault="008C467E" w:rsidP="00C46BDD">
      <w:pPr>
        <w:pStyle w:val="BodyText"/>
        <w:numPr>
          <w:ilvl w:val="1"/>
          <w:numId w:val="4"/>
        </w:numPr>
        <w:rPr>
          <w:rFonts w:cs="Arial"/>
          <w:szCs w:val="22"/>
        </w:rPr>
      </w:pPr>
      <w:r w:rsidRPr="00F9454C">
        <w:rPr>
          <w:rFonts w:cs="Arial"/>
          <w:szCs w:val="22"/>
        </w:rPr>
        <w:lastRenderedPageBreak/>
        <w:t>Engineering or safety analyses, security</w:t>
      </w:r>
      <w:r w:rsidR="00AB33FB" w:rsidRPr="00F9454C">
        <w:rPr>
          <w:rFonts w:cs="Arial"/>
          <w:szCs w:val="22"/>
        </w:rPr>
        <w:noBreakHyphen/>
      </w:r>
      <w:r w:rsidRPr="00F9454C">
        <w:rPr>
          <w:rFonts w:cs="Arial"/>
          <w:szCs w:val="22"/>
        </w:rPr>
        <w:t xml:space="preserve">related procedures or scenarios and other information related to the protection of the transported material if the unauthorized disclosure of such analyses, procedures, scenarios, or other information could reasonably be expected to have a significant adverse effect on the health and safety of the public or the common defense and security by significantly increasing the likelihood of theft, diversion, or sabotage of source, byproduct, or </w:t>
      </w:r>
      <w:r w:rsidR="00542CAB" w:rsidRPr="00F9454C">
        <w:rPr>
          <w:rFonts w:cs="Arial"/>
          <w:szCs w:val="22"/>
        </w:rPr>
        <w:t>SNM</w:t>
      </w:r>
      <w:r w:rsidRPr="00F9454C">
        <w:rPr>
          <w:rFonts w:cs="Arial"/>
          <w:szCs w:val="22"/>
        </w:rPr>
        <w:t>.</w:t>
      </w:r>
    </w:p>
    <w:p w14:paraId="102D4DDC" w14:textId="67C86DA0" w:rsidR="002A74EF" w:rsidRPr="00F9454C" w:rsidRDefault="002A74EF" w:rsidP="00596827">
      <w:pPr>
        <w:pStyle w:val="BodyText"/>
        <w:numPr>
          <w:ilvl w:val="0"/>
          <w:numId w:val="4"/>
        </w:numPr>
        <w:rPr>
          <w:rFonts w:cs="Arial"/>
          <w:szCs w:val="22"/>
        </w:rPr>
      </w:pPr>
      <w:r w:rsidRPr="00F9454C">
        <w:rPr>
          <w:rFonts w:cs="Arial"/>
          <w:szCs w:val="22"/>
        </w:rPr>
        <w:t xml:space="preserve">Information </w:t>
      </w:r>
      <w:r w:rsidR="0096453E" w:rsidRPr="00F9454C">
        <w:rPr>
          <w:rFonts w:cs="Arial"/>
          <w:szCs w:val="22"/>
          <w:lang w:val="en"/>
        </w:rPr>
        <w:t>pertaining to safeguards and security inspections and reports, including</w:t>
      </w:r>
      <w:r w:rsidRPr="00F9454C">
        <w:rPr>
          <w:rFonts w:cs="Arial"/>
          <w:szCs w:val="22"/>
        </w:rPr>
        <w:t>:</w:t>
      </w:r>
    </w:p>
    <w:p w14:paraId="3510ADD7" w14:textId="767C27B6" w:rsidR="002A74EF" w:rsidRPr="00F9454C" w:rsidRDefault="002A74EF" w:rsidP="008D6E4F">
      <w:pPr>
        <w:pStyle w:val="BodyText"/>
        <w:tabs>
          <w:tab w:val="num" w:pos="1080"/>
        </w:tabs>
        <w:ind w:left="1080" w:hanging="360"/>
        <w:rPr>
          <w:rFonts w:cs="Arial"/>
          <w:szCs w:val="22"/>
        </w:rPr>
      </w:pPr>
      <w:r w:rsidRPr="00F9454C">
        <w:rPr>
          <w:rFonts w:cs="Arial"/>
          <w:szCs w:val="22"/>
        </w:rPr>
        <w:t>1.</w:t>
      </w:r>
      <w:r w:rsidRPr="00F9454C">
        <w:rPr>
          <w:rFonts w:cs="Arial"/>
          <w:szCs w:val="22"/>
        </w:rPr>
        <w:tab/>
      </w:r>
      <w:r w:rsidR="0096453E" w:rsidRPr="00F9454C">
        <w:rPr>
          <w:rFonts w:cs="Arial"/>
          <w:szCs w:val="22"/>
          <w:lang w:val="en"/>
        </w:rPr>
        <w:t>Portions of inspection reports, evaluations, audits, or investigations that contain details of a licensee’s or applicant’s physical security system or that disclose uncorrected defects, weaknesses, or vulnerabilities in the system</w:t>
      </w:r>
      <w:r w:rsidR="00604A88" w:rsidRPr="00F9454C">
        <w:rPr>
          <w:rFonts w:cs="Arial"/>
          <w:szCs w:val="22"/>
        </w:rPr>
        <w:t>; and</w:t>
      </w:r>
    </w:p>
    <w:p w14:paraId="76C459B0" w14:textId="51A4D959" w:rsidR="00AD4636" w:rsidRPr="00F9454C" w:rsidRDefault="00604A88" w:rsidP="008D6E4F">
      <w:pPr>
        <w:pStyle w:val="BodyText"/>
        <w:tabs>
          <w:tab w:val="num" w:pos="1080"/>
        </w:tabs>
        <w:ind w:left="1080" w:hanging="360"/>
        <w:rPr>
          <w:rFonts w:cs="Arial"/>
          <w:szCs w:val="22"/>
        </w:rPr>
      </w:pPr>
      <w:r w:rsidRPr="00F9454C">
        <w:rPr>
          <w:rFonts w:cs="Arial"/>
          <w:szCs w:val="22"/>
        </w:rPr>
        <w:t>2.</w:t>
      </w:r>
      <w:r w:rsidRPr="00F9454C">
        <w:rPr>
          <w:rFonts w:cs="Arial"/>
          <w:szCs w:val="22"/>
        </w:rPr>
        <w:tab/>
      </w:r>
      <w:r w:rsidR="0096453E" w:rsidRPr="00F9454C">
        <w:rPr>
          <w:rFonts w:cs="Arial"/>
          <w:szCs w:val="22"/>
          <w:lang w:val="en"/>
        </w:rPr>
        <w:t xml:space="preserve">Reports of investigations containing general information may be released after corrective actions have been completed, unless withheld pursuant to other authorities, </w:t>
      </w:r>
      <w:r w:rsidR="0096453E" w:rsidRPr="00F9454C">
        <w:rPr>
          <w:rFonts w:cs="Arial"/>
          <w:iCs/>
          <w:szCs w:val="22"/>
          <w:lang w:val="en"/>
        </w:rPr>
        <w:t>e.g.</w:t>
      </w:r>
      <w:r w:rsidR="0096453E" w:rsidRPr="00F9454C">
        <w:rPr>
          <w:rFonts w:cs="Arial"/>
          <w:szCs w:val="22"/>
          <w:lang w:val="en"/>
        </w:rPr>
        <w:t>, the Freedom of Information Act (5</w:t>
      </w:r>
      <w:r w:rsidR="00AB33FB" w:rsidRPr="00F9454C">
        <w:rPr>
          <w:rFonts w:cs="Arial"/>
          <w:szCs w:val="22"/>
          <w:lang w:val="en"/>
        </w:rPr>
        <w:t> </w:t>
      </w:r>
      <w:r w:rsidR="0096453E" w:rsidRPr="00F9454C">
        <w:rPr>
          <w:rFonts w:cs="Arial"/>
          <w:szCs w:val="22"/>
          <w:lang w:val="en"/>
        </w:rPr>
        <w:t>U.S.C.</w:t>
      </w:r>
      <w:r w:rsidR="00AB33FB" w:rsidRPr="00F9454C">
        <w:rPr>
          <w:rFonts w:cs="Arial"/>
          <w:szCs w:val="22"/>
          <w:lang w:val="en"/>
        </w:rPr>
        <w:t> </w:t>
      </w:r>
      <w:r w:rsidR="0096453E" w:rsidRPr="00F9454C">
        <w:rPr>
          <w:rFonts w:cs="Arial"/>
          <w:szCs w:val="22"/>
          <w:lang w:val="en"/>
        </w:rPr>
        <w:t>552)</w:t>
      </w:r>
      <w:r w:rsidR="002A74EF" w:rsidRPr="00F9454C">
        <w:rPr>
          <w:rFonts w:cs="Arial"/>
          <w:szCs w:val="22"/>
        </w:rPr>
        <w:t>.</w:t>
      </w:r>
    </w:p>
    <w:p w14:paraId="36070D2F" w14:textId="6850C730" w:rsidR="002A74EF" w:rsidRPr="00F9454C" w:rsidRDefault="002A74EF" w:rsidP="00596827">
      <w:pPr>
        <w:pStyle w:val="BodyText"/>
        <w:numPr>
          <w:ilvl w:val="0"/>
          <w:numId w:val="4"/>
        </w:numPr>
        <w:rPr>
          <w:rFonts w:cs="Arial"/>
          <w:szCs w:val="22"/>
        </w:rPr>
      </w:pPr>
      <w:r w:rsidRPr="00F9454C">
        <w:rPr>
          <w:rFonts w:cs="Arial"/>
          <w:szCs w:val="22"/>
        </w:rPr>
        <w:t>Portions of correspondence that contain SGI as set forth in 10</w:t>
      </w:r>
      <w:r w:rsidR="0004101C" w:rsidRPr="00F9454C">
        <w:rPr>
          <w:rFonts w:cs="Arial"/>
          <w:szCs w:val="22"/>
        </w:rPr>
        <w:t> </w:t>
      </w:r>
      <w:r w:rsidRPr="00F9454C">
        <w:rPr>
          <w:rFonts w:cs="Arial"/>
          <w:szCs w:val="22"/>
        </w:rPr>
        <w:t>CFR</w:t>
      </w:r>
      <w:r w:rsidR="0004101C" w:rsidRPr="00F9454C">
        <w:rPr>
          <w:rFonts w:cs="Arial"/>
          <w:szCs w:val="22"/>
        </w:rPr>
        <w:t> </w:t>
      </w:r>
      <w:r w:rsidRPr="00F9454C">
        <w:rPr>
          <w:rFonts w:cs="Arial"/>
          <w:szCs w:val="22"/>
        </w:rPr>
        <w:t xml:space="preserve">73.22(a)(1) through </w:t>
      </w:r>
      <w:r w:rsidR="0004101C" w:rsidRPr="00F9454C">
        <w:rPr>
          <w:rFonts w:cs="Arial"/>
          <w:szCs w:val="22"/>
        </w:rPr>
        <w:t>10 CFR </w:t>
      </w:r>
      <w:r w:rsidR="00604A88" w:rsidRPr="00F9454C">
        <w:rPr>
          <w:rFonts w:cs="Arial"/>
          <w:szCs w:val="22"/>
        </w:rPr>
        <w:t>73.22</w:t>
      </w:r>
      <w:r w:rsidRPr="00F9454C">
        <w:rPr>
          <w:rFonts w:cs="Arial"/>
          <w:szCs w:val="22"/>
        </w:rPr>
        <w:t>(a)(3).</w:t>
      </w:r>
    </w:p>
    <w:p w14:paraId="47919B24" w14:textId="47B67EF6" w:rsidR="002A74EF" w:rsidRPr="00F9454C" w:rsidRDefault="002A74EF" w:rsidP="002120FD">
      <w:pPr>
        <w:pStyle w:val="BodyText"/>
        <w:rPr>
          <w:rFonts w:cs="Arial"/>
          <w:szCs w:val="22"/>
        </w:rPr>
      </w:pPr>
      <w:r w:rsidRPr="00F9454C">
        <w:rPr>
          <w:rFonts w:cs="Arial"/>
          <w:szCs w:val="22"/>
        </w:rPr>
        <w:t>One hour has been allocated within the resource estimate of this IP for the inspector(s) to conduct physical protection program status verifications. The purpose of the status verification is to ensure that the implementation of the licensee</w:t>
      </w:r>
      <w:r w:rsidR="00053EE6" w:rsidRPr="00F9454C">
        <w:rPr>
          <w:rFonts w:cs="Arial"/>
          <w:szCs w:val="22"/>
        </w:rPr>
        <w:t>’</w:t>
      </w:r>
      <w:r w:rsidRPr="00F9454C">
        <w:rPr>
          <w:rFonts w:cs="Arial"/>
          <w:szCs w:val="22"/>
        </w:rPr>
        <w:t>s physical protection program is maintained in accordance with regulations, licensee security plans, and implementing procedures. The inspector(s) should conduct observations of physical protection program elements other than those inspected within this procedure.</w:t>
      </w:r>
    </w:p>
    <w:p w14:paraId="3F4D413F" w14:textId="748F8A38" w:rsidR="00F71820" w:rsidRPr="00F9454C" w:rsidRDefault="00F71820" w:rsidP="002A367C">
      <w:pPr>
        <w:pStyle w:val="Heading2"/>
      </w:pPr>
      <w:r w:rsidRPr="00F9454C">
        <w:t>02.01</w:t>
      </w:r>
      <w:r w:rsidRPr="00F9454C">
        <w:tab/>
      </w:r>
      <w:r w:rsidRPr="002A367C">
        <w:rPr>
          <w:u w:val="single"/>
        </w:rPr>
        <w:t>Information Protection System</w:t>
      </w:r>
    </w:p>
    <w:p w14:paraId="7B2AD007" w14:textId="17DC5894" w:rsidR="00F71820" w:rsidRPr="00BC04AD" w:rsidRDefault="00F71820" w:rsidP="008A0814">
      <w:pPr>
        <w:pStyle w:val="Requirement"/>
        <w:keepNext w:val="0"/>
        <w:numPr>
          <w:ilvl w:val="0"/>
          <w:numId w:val="6"/>
        </w:numPr>
        <w:rPr>
          <w:rFonts w:cs="Arial"/>
          <w:b w:val="0"/>
          <w:bCs w:val="0"/>
        </w:rPr>
      </w:pPr>
      <w:r w:rsidRPr="00BC04AD">
        <w:rPr>
          <w:rFonts w:cs="Arial"/>
        </w:rPr>
        <w:t>Verify that the licensee, certificate holder, or applicant has established, implemented, and maintains an information protection system that includes the applicable measures for SGI as specified in 10 CFR 73.22 and subsequently published NRC Orders. (10 CFR 73.21(a)(1)(</w:t>
      </w:r>
      <w:proofErr w:type="spellStart"/>
      <w:r w:rsidRPr="00BC04AD">
        <w:rPr>
          <w:rFonts w:cs="Arial"/>
        </w:rPr>
        <w:t>i</w:t>
      </w:r>
      <w:proofErr w:type="spellEnd"/>
      <w:r w:rsidRPr="00BC04AD">
        <w:rPr>
          <w:rFonts w:cs="Arial"/>
        </w:rPr>
        <w:t>) and 10 CFR 73.21(b)(2))</w:t>
      </w:r>
    </w:p>
    <w:p w14:paraId="01E92337" w14:textId="5CF195A9" w:rsidR="00F71820" w:rsidRPr="00F633C7" w:rsidRDefault="00F71820" w:rsidP="00D96ED3">
      <w:pPr>
        <w:pStyle w:val="SpecificGuidance"/>
        <w:rPr>
          <w:rFonts w:cs="Arial"/>
        </w:rPr>
      </w:pPr>
      <w:r w:rsidRPr="00F633C7">
        <w:rPr>
          <w:rFonts w:cs="Arial"/>
        </w:rPr>
        <w:t>Specific Guidance</w:t>
      </w:r>
    </w:p>
    <w:p w14:paraId="47891784" w14:textId="77777777" w:rsidR="00F71820" w:rsidRPr="00A334A9" w:rsidRDefault="00F71820" w:rsidP="00CF7CA1">
      <w:pPr>
        <w:pStyle w:val="BodyText3"/>
        <w:rPr>
          <w:rFonts w:cs="Arial"/>
        </w:rPr>
      </w:pPr>
      <w:r w:rsidRPr="00A334A9">
        <w:rPr>
          <w:rFonts w:cs="Arial"/>
        </w:rPr>
        <w:t>For the inspection of this requirement, the inspector(s) should verify that the licensee has developed a program to address the control, protection, and designation of SGI and that the implementing measures are documented in procedures.</w:t>
      </w:r>
    </w:p>
    <w:p w14:paraId="7C27FDA4" w14:textId="40E25F39" w:rsidR="002A74EF" w:rsidRPr="00F9454C" w:rsidRDefault="002A74EF" w:rsidP="002A367C">
      <w:pPr>
        <w:pStyle w:val="Heading2"/>
        <w:rPr>
          <w:rFonts w:cs="Arial"/>
        </w:rPr>
      </w:pPr>
      <w:r w:rsidRPr="00F9454C">
        <w:rPr>
          <w:rFonts w:cs="Arial"/>
        </w:rPr>
        <w:t>02.0</w:t>
      </w:r>
      <w:r w:rsidR="00F71820" w:rsidRPr="00F9454C">
        <w:rPr>
          <w:rFonts w:cs="Arial"/>
        </w:rPr>
        <w:t>2</w:t>
      </w:r>
      <w:r w:rsidRPr="00F9454C">
        <w:rPr>
          <w:rFonts w:cs="Arial"/>
        </w:rPr>
        <w:tab/>
      </w:r>
      <w:r w:rsidRPr="00F95DEA">
        <w:rPr>
          <w:rFonts w:cs="Arial"/>
          <w:u w:val="single"/>
        </w:rPr>
        <w:t>Access to SGI</w:t>
      </w:r>
    </w:p>
    <w:p w14:paraId="253A89AC" w14:textId="705658E4" w:rsidR="002A74EF" w:rsidRPr="00C42BE1" w:rsidRDefault="002A74EF" w:rsidP="00596827">
      <w:pPr>
        <w:pStyle w:val="Requirement"/>
        <w:keepNext w:val="0"/>
        <w:numPr>
          <w:ilvl w:val="0"/>
          <w:numId w:val="15"/>
        </w:numPr>
        <w:rPr>
          <w:rFonts w:cs="Arial"/>
        </w:rPr>
      </w:pPr>
      <w:r w:rsidRPr="00741B35">
        <w:rPr>
          <w:rFonts w:cs="Arial"/>
        </w:rPr>
        <w:t>Verify that</w:t>
      </w:r>
      <w:r w:rsidRPr="00C42BE1">
        <w:rPr>
          <w:rFonts w:cs="Arial"/>
        </w:rPr>
        <w:t xml:space="preserve"> only authorized personnel are provided access to SGI and that the licensee</w:t>
      </w:r>
      <w:r w:rsidR="00053EE6" w:rsidRPr="00C42BE1">
        <w:rPr>
          <w:rFonts w:cs="Arial"/>
        </w:rPr>
        <w:t>’</w:t>
      </w:r>
      <w:r w:rsidRPr="00C42BE1">
        <w:rPr>
          <w:rFonts w:cs="Arial"/>
        </w:rPr>
        <w:t>s process for authorizing access to SGI is based on the fol</w:t>
      </w:r>
      <w:r w:rsidR="007F59BF" w:rsidRPr="00C42BE1">
        <w:rPr>
          <w:rFonts w:cs="Arial"/>
        </w:rPr>
        <w:t>lowing criteria. (</w:t>
      </w:r>
      <w:r w:rsidR="0004101C" w:rsidRPr="00C42BE1">
        <w:rPr>
          <w:rFonts w:cs="Arial"/>
        </w:rPr>
        <w:t>10 CFR </w:t>
      </w:r>
      <w:r w:rsidR="007F59BF" w:rsidRPr="00C42BE1">
        <w:rPr>
          <w:rFonts w:cs="Arial"/>
        </w:rPr>
        <w:t>73.22</w:t>
      </w:r>
      <w:r w:rsidRPr="00C42BE1">
        <w:rPr>
          <w:rFonts w:cs="Arial"/>
        </w:rPr>
        <w:t>(b))</w:t>
      </w:r>
    </w:p>
    <w:p w14:paraId="51C04029" w14:textId="005235A4" w:rsidR="002A74EF" w:rsidRPr="00C42BE1" w:rsidRDefault="002A74EF" w:rsidP="00124BE1">
      <w:pPr>
        <w:pStyle w:val="Requirement"/>
        <w:rPr>
          <w:rFonts w:cs="Arial"/>
          <w:b w:val="0"/>
          <w:bCs w:val="0"/>
        </w:rPr>
      </w:pPr>
      <w:r w:rsidRPr="00C42BE1">
        <w:rPr>
          <w:rFonts w:cs="Arial"/>
        </w:rPr>
        <w:lastRenderedPageBreak/>
        <w:t>Personnel must have an established need</w:t>
      </w:r>
      <w:r w:rsidR="00B731C6" w:rsidRPr="00C42BE1">
        <w:rPr>
          <w:rFonts w:cs="Arial"/>
        </w:rPr>
        <w:noBreakHyphen/>
      </w:r>
      <w:r w:rsidRPr="00C42BE1">
        <w:rPr>
          <w:rFonts w:cs="Arial"/>
        </w:rPr>
        <w:t>to</w:t>
      </w:r>
      <w:r w:rsidR="00B731C6" w:rsidRPr="00C42BE1">
        <w:rPr>
          <w:rFonts w:cs="Arial"/>
        </w:rPr>
        <w:noBreakHyphen/>
      </w:r>
      <w:r w:rsidRPr="00C42BE1">
        <w:rPr>
          <w:rFonts w:cs="Arial"/>
        </w:rPr>
        <w:t>know. (</w:t>
      </w:r>
      <w:r w:rsidR="0004101C" w:rsidRPr="00C42BE1">
        <w:rPr>
          <w:rFonts w:cs="Arial"/>
        </w:rPr>
        <w:t>10 CFR </w:t>
      </w:r>
      <w:r w:rsidRPr="00C42BE1">
        <w:rPr>
          <w:rFonts w:cs="Arial"/>
        </w:rPr>
        <w:t>73.22(b)(1))</w:t>
      </w:r>
    </w:p>
    <w:p w14:paraId="576A32F8" w14:textId="5A48FE6A" w:rsidR="002A74EF" w:rsidRPr="00C42BE1" w:rsidRDefault="002A74EF" w:rsidP="00124BE1">
      <w:pPr>
        <w:pStyle w:val="Requirement"/>
        <w:rPr>
          <w:rFonts w:cs="Arial"/>
          <w:b w:val="0"/>
          <w:bCs w:val="0"/>
        </w:rPr>
      </w:pPr>
      <w:r w:rsidRPr="00C42BE1">
        <w:rPr>
          <w:rFonts w:cs="Arial"/>
        </w:rPr>
        <w:t xml:space="preserve">Personnel must have a completed Federal Bureau of Investigation criminal history records check in accordance with </w:t>
      </w:r>
      <w:r w:rsidR="0004101C" w:rsidRPr="00C42BE1">
        <w:rPr>
          <w:rFonts w:cs="Arial"/>
        </w:rPr>
        <w:t>10 CFR </w:t>
      </w:r>
      <w:r w:rsidRPr="00C42BE1">
        <w:rPr>
          <w:rFonts w:cs="Arial"/>
        </w:rPr>
        <w:t>73.57 that is favorably adjudicated. (10 CFR 73.22(b)(1))</w:t>
      </w:r>
    </w:p>
    <w:p w14:paraId="20323846" w14:textId="403A098D" w:rsidR="002A74EF" w:rsidRPr="00144617" w:rsidRDefault="002A74EF" w:rsidP="00124BE1">
      <w:pPr>
        <w:pStyle w:val="Requirement"/>
        <w:rPr>
          <w:rFonts w:cs="Arial"/>
          <w:b w:val="0"/>
          <w:bCs w:val="0"/>
        </w:rPr>
      </w:pPr>
      <w:r w:rsidRPr="00144617">
        <w:rPr>
          <w:rFonts w:cs="Arial"/>
        </w:rPr>
        <w:t>Personnel must be deemed trustworthy and reliable based upon a background check or other means approved by the Commission (</w:t>
      </w:r>
      <w:r w:rsidR="0004101C" w:rsidRPr="00144617">
        <w:rPr>
          <w:rFonts w:cs="Arial"/>
        </w:rPr>
        <w:t>10 CFR </w:t>
      </w:r>
      <w:r w:rsidRPr="00144617">
        <w:rPr>
          <w:rFonts w:cs="Arial"/>
        </w:rPr>
        <w:t>73.22(b)(2)</w:t>
      </w:r>
      <w:r w:rsidR="00D43DD8" w:rsidRPr="00144617">
        <w:rPr>
          <w:rFonts w:cs="Arial"/>
        </w:rPr>
        <w:t>)</w:t>
      </w:r>
      <w:r w:rsidRPr="00144617">
        <w:rPr>
          <w:rFonts w:cs="Arial"/>
        </w:rPr>
        <w:t>. The background check, at a minimum, must include:</w:t>
      </w:r>
    </w:p>
    <w:p w14:paraId="41A5A9A6" w14:textId="066FEAAD" w:rsidR="002A74EF" w:rsidRPr="00F9454C" w:rsidRDefault="006E5719" w:rsidP="00EC2910">
      <w:pPr>
        <w:pStyle w:val="BodyText"/>
        <w:numPr>
          <w:ilvl w:val="1"/>
          <w:numId w:val="15"/>
        </w:numPr>
        <w:contextualSpacing/>
      </w:pPr>
      <w:r>
        <w:t>V</w:t>
      </w:r>
      <w:r w:rsidR="009461FB" w:rsidRPr="00F9454C">
        <w:t xml:space="preserve">erification of identity, based upon a fingerprint </w:t>
      </w:r>
      <w:proofErr w:type="gramStart"/>
      <w:r w:rsidR="009461FB" w:rsidRPr="00F9454C">
        <w:t>check;</w:t>
      </w:r>
      <w:proofErr w:type="gramEnd"/>
    </w:p>
    <w:p w14:paraId="0B6A2571" w14:textId="0A2FE5D6" w:rsidR="002A74EF" w:rsidRPr="00F9454C" w:rsidRDefault="006E5719" w:rsidP="00EC2910">
      <w:pPr>
        <w:pStyle w:val="BodyText"/>
        <w:numPr>
          <w:ilvl w:val="1"/>
          <w:numId w:val="15"/>
        </w:numPr>
        <w:contextualSpacing/>
        <w:rPr>
          <w:rFonts w:cs="Arial"/>
          <w:szCs w:val="22"/>
        </w:rPr>
      </w:pPr>
      <w:r>
        <w:rPr>
          <w:rFonts w:cs="Arial"/>
          <w:szCs w:val="22"/>
        </w:rPr>
        <w:t>E</w:t>
      </w:r>
      <w:r w:rsidR="009461FB" w:rsidRPr="00F9454C">
        <w:rPr>
          <w:rFonts w:cs="Arial"/>
          <w:szCs w:val="22"/>
        </w:rPr>
        <w:t xml:space="preserve">mployment </w:t>
      </w:r>
      <w:proofErr w:type="gramStart"/>
      <w:r w:rsidR="009461FB" w:rsidRPr="00F9454C">
        <w:rPr>
          <w:rFonts w:cs="Arial"/>
          <w:szCs w:val="22"/>
        </w:rPr>
        <w:t>history;</w:t>
      </w:r>
      <w:proofErr w:type="gramEnd"/>
    </w:p>
    <w:p w14:paraId="022B1541" w14:textId="2FC47D4B" w:rsidR="002A74EF" w:rsidRPr="00F9454C" w:rsidRDefault="006E5719" w:rsidP="00EC2910">
      <w:pPr>
        <w:pStyle w:val="BodyText"/>
        <w:numPr>
          <w:ilvl w:val="1"/>
          <w:numId w:val="15"/>
        </w:numPr>
        <w:contextualSpacing/>
        <w:rPr>
          <w:rFonts w:cs="Arial"/>
          <w:szCs w:val="22"/>
        </w:rPr>
      </w:pPr>
      <w:r>
        <w:rPr>
          <w:rFonts w:cs="Arial"/>
          <w:szCs w:val="22"/>
        </w:rPr>
        <w:t>E</w:t>
      </w:r>
      <w:r w:rsidR="009461FB" w:rsidRPr="00F9454C">
        <w:rPr>
          <w:rFonts w:cs="Arial"/>
          <w:szCs w:val="22"/>
        </w:rPr>
        <w:t>ducation; and</w:t>
      </w:r>
    </w:p>
    <w:p w14:paraId="49DB10BD" w14:textId="290B6F98" w:rsidR="002A74EF" w:rsidRPr="00F9454C" w:rsidRDefault="006E5719" w:rsidP="00EC2910">
      <w:pPr>
        <w:pStyle w:val="BodyText"/>
        <w:numPr>
          <w:ilvl w:val="1"/>
          <w:numId w:val="15"/>
        </w:numPr>
        <w:rPr>
          <w:rFonts w:cs="Arial"/>
          <w:szCs w:val="22"/>
        </w:rPr>
      </w:pPr>
      <w:r>
        <w:rPr>
          <w:rFonts w:cs="Arial"/>
          <w:szCs w:val="22"/>
        </w:rPr>
        <w:t>P</w:t>
      </w:r>
      <w:r w:rsidR="009461FB" w:rsidRPr="00F9454C">
        <w:rPr>
          <w:rFonts w:cs="Arial"/>
          <w:szCs w:val="22"/>
        </w:rPr>
        <w:t>ersonal references.</w:t>
      </w:r>
    </w:p>
    <w:p w14:paraId="741E105B" w14:textId="0982F0D5" w:rsidR="002A74EF" w:rsidRPr="00BC04AD" w:rsidRDefault="002A74EF" w:rsidP="00596827">
      <w:pPr>
        <w:pStyle w:val="Requirement"/>
        <w:keepNext w:val="0"/>
        <w:numPr>
          <w:ilvl w:val="0"/>
          <w:numId w:val="15"/>
        </w:numPr>
        <w:rPr>
          <w:rFonts w:cs="Arial"/>
          <w:b w:val="0"/>
          <w:bCs w:val="0"/>
        </w:rPr>
      </w:pPr>
      <w:r w:rsidRPr="00BC04AD">
        <w:rPr>
          <w:rFonts w:cs="Arial"/>
        </w:rPr>
        <w:t xml:space="preserve">Personnel must meet the exemption criteria of the category of individuals specified in </w:t>
      </w:r>
      <w:r w:rsidR="0004101C" w:rsidRPr="00BC04AD">
        <w:rPr>
          <w:rFonts w:cs="Arial"/>
        </w:rPr>
        <w:t>10 CFR </w:t>
      </w:r>
      <w:r w:rsidRPr="00BC04AD">
        <w:rPr>
          <w:rFonts w:cs="Arial"/>
        </w:rPr>
        <w:t xml:space="preserve">73.59 as exempt from the criminal history records check and background check </w:t>
      </w:r>
      <w:r w:rsidR="00553E0D" w:rsidRPr="00BC04AD">
        <w:rPr>
          <w:rFonts w:cs="Arial"/>
        </w:rPr>
        <w:t>requirements and</w:t>
      </w:r>
      <w:r w:rsidRPr="00BC04AD">
        <w:rPr>
          <w:rFonts w:cs="Arial"/>
        </w:rPr>
        <w:t xml:space="preserve"> have an established </w:t>
      </w:r>
      <w:r w:rsidR="00B731C6" w:rsidRPr="00BC04AD">
        <w:rPr>
          <w:rFonts w:cs="Arial"/>
        </w:rPr>
        <w:t>need</w:t>
      </w:r>
      <w:r w:rsidR="00B731C6" w:rsidRPr="00BC04AD">
        <w:rPr>
          <w:rFonts w:cs="Arial"/>
        </w:rPr>
        <w:noBreakHyphen/>
        <w:t>to</w:t>
      </w:r>
      <w:r w:rsidR="00B731C6" w:rsidRPr="00BC04AD">
        <w:rPr>
          <w:rFonts w:cs="Arial"/>
        </w:rPr>
        <w:noBreakHyphen/>
        <w:t>know</w:t>
      </w:r>
      <w:r w:rsidRPr="00BC04AD">
        <w:rPr>
          <w:rFonts w:cs="Arial"/>
        </w:rPr>
        <w:t>.  (</w:t>
      </w:r>
      <w:r w:rsidR="0004101C" w:rsidRPr="00BC04AD">
        <w:rPr>
          <w:rFonts w:cs="Arial"/>
        </w:rPr>
        <w:t>10 CFR </w:t>
      </w:r>
      <w:r w:rsidRPr="00BC04AD">
        <w:rPr>
          <w:rFonts w:cs="Arial"/>
        </w:rPr>
        <w:t>73.22(b)(3))</w:t>
      </w:r>
    </w:p>
    <w:p w14:paraId="406660E7" w14:textId="4A670269" w:rsidR="002A74EF" w:rsidRPr="0085574B" w:rsidRDefault="002A74EF" w:rsidP="00D96ED3">
      <w:pPr>
        <w:pStyle w:val="SpecificGuidance"/>
        <w:rPr>
          <w:rFonts w:cs="Arial"/>
        </w:rPr>
      </w:pPr>
      <w:r w:rsidRPr="0085574B">
        <w:rPr>
          <w:rFonts w:cs="Arial"/>
        </w:rPr>
        <w:t>Specific Guidance</w:t>
      </w:r>
    </w:p>
    <w:p w14:paraId="3101C768" w14:textId="3E4B69C5" w:rsidR="00D9380E" w:rsidRPr="00E770A4" w:rsidRDefault="002A74EF" w:rsidP="00E770A4">
      <w:pPr>
        <w:pStyle w:val="BodyText3"/>
        <w:rPr>
          <w:rFonts w:cs="Arial"/>
        </w:rPr>
      </w:pPr>
      <w:r w:rsidRPr="00E770A4">
        <w:rPr>
          <w:rFonts w:cs="Arial"/>
        </w:rPr>
        <w:t>For the inspection of this requirement, the inspector(s) should review the licensee</w:t>
      </w:r>
      <w:r w:rsidR="00053EE6" w:rsidRPr="00E770A4">
        <w:rPr>
          <w:rFonts w:cs="Arial"/>
        </w:rPr>
        <w:t>’</w:t>
      </w:r>
      <w:r w:rsidRPr="00E770A4">
        <w:rPr>
          <w:rFonts w:cs="Arial"/>
        </w:rPr>
        <w:t>s implementing procedures for the control, protection, and designation of SGI to verify that the licensee screens and provides access to SGI only to personnel who have met the requirements for access to SGI, in accordance with the regulations. The inspector(s) may request that the licensee provide a listing of personnel who have been authorized access to SGI and query licensee security management pertaining to the job description of th</w:t>
      </w:r>
      <w:r w:rsidR="004F22FB" w:rsidRPr="00E770A4">
        <w:rPr>
          <w:rFonts w:cs="Arial"/>
        </w:rPr>
        <w:t>o</w:t>
      </w:r>
      <w:r w:rsidRPr="00E770A4">
        <w:rPr>
          <w:rFonts w:cs="Arial"/>
        </w:rPr>
        <w:t>se personnel wh</w:t>
      </w:r>
      <w:r w:rsidR="004F22FB" w:rsidRPr="00E770A4">
        <w:rPr>
          <w:rFonts w:cs="Arial"/>
        </w:rPr>
        <w:t>o</w:t>
      </w:r>
      <w:r w:rsidRPr="00E770A4">
        <w:rPr>
          <w:rFonts w:cs="Arial"/>
        </w:rPr>
        <w:t xml:space="preserve"> require </w:t>
      </w:r>
      <w:r w:rsidR="004F22FB" w:rsidRPr="00E770A4">
        <w:rPr>
          <w:rFonts w:cs="Arial"/>
        </w:rPr>
        <w:t>continued</w:t>
      </w:r>
      <w:r w:rsidRPr="00E770A4">
        <w:rPr>
          <w:rFonts w:cs="Arial"/>
        </w:rPr>
        <w:t xml:space="preserve"> access to SGI.</w:t>
      </w:r>
    </w:p>
    <w:p w14:paraId="4DFCEC02" w14:textId="0F654740" w:rsidR="002A74EF" w:rsidRPr="00F9454C" w:rsidRDefault="002A74EF" w:rsidP="002A367C">
      <w:pPr>
        <w:pStyle w:val="Heading2"/>
        <w:rPr>
          <w:rFonts w:cs="Arial"/>
        </w:rPr>
      </w:pPr>
      <w:r w:rsidRPr="00F9454C">
        <w:rPr>
          <w:rFonts w:cs="Arial"/>
        </w:rPr>
        <w:t>02.0</w:t>
      </w:r>
      <w:r w:rsidR="00F71820" w:rsidRPr="00F9454C">
        <w:rPr>
          <w:rFonts w:cs="Arial"/>
        </w:rPr>
        <w:t>3</w:t>
      </w:r>
      <w:r w:rsidRPr="00F9454C">
        <w:rPr>
          <w:rFonts w:cs="Arial"/>
        </w:rPr>
        <w:tab/>
      </w:r>
      <w:r w:rsidRPr="00F95DEA">
        <w:rPr>
          <w:rFonts w:cs="Arial"/>
          <w:u w:val="single"/>
        </w:rPr>
        <w:t>Protection of SGI</w:t>
      </w:r>
    </w:p>
    <w:p w14:paraId="7AF6E602" w14:textId="3CCD926C" w:rsidR="002A74EF" w:rsidRPr="00EB2C96" w:rsidRDefault="002A74EF" w:rsidP="00596827">
      <w:pPr>
        <w:pStyle w:val="Requirement"/>
        <w:keepNext w:val="0"/>
        <w:numPr>
          <w:ilvl w:val="0"/>
          <w:numId w:val="16"/>
        </w:numPr>
        <w:rPr>
          <w:rFonts w:cs="Arial"/>
          <w:b w:val="0"/>
          <w:bCs w:val="0"/>
        </w:rPr>
      </w:pPr>
      <w:r w:rsidRPr="00EB2C96">
        <w:rPr>
          <w:rFonts w:cs="Arial"/>
        </w:rPr>
        <w:t xml:space="preserve">Verify that the licensee stores unattended SGI in storage containers with locks that possess the characteristics identified in </w:t>
      </w:r>
      <w:r w:rsidR="0004101C" w:rsidRPr="00EB2C96">
        <w:rPr>
          <w:rFonts w:cs="Arial"/>
        </w:rPr>
        <w:t>10 CFR </w:t>
      </w:r>
      <w:r w:rsidRPr="00EB2C96">
        <w:rPr>
          <w:rFonts w:cs="Arial"/>
        </w:rPr>
        <w:t>73.2, Definitions, “Security Storage Containers” and “Locks.” (</w:t>
      </w:r>
      <w:r w:rsidR="0004101C" w:rsidRPr="00EB2C96">
        <w:rPr>
          <w:rFonts w:cs="Arial"/>
        </w:rPr>
        <w:t>10 CFR </w:t>
      </w:r>
      <w:r w:rsidRPr="00EB2C96">
        <w:rPr>
          <w:rFonts w:cs="Arial"/>
        </w:rPr>
        <w:t>73.22(c)(2))</w:t>
      </w:r>
    </w:p>
    <w:p w14:paraId="6CE2E065" w14:textId="0FFF00FC" w:rsidR="002A74EF" w:rsidRPr="0085574B" w:rsidRDefault="002A74EF" w:rsidP="00D96ED3">
      <w:pPr>
        <w:pStyle w:val="SpecificGuidance"/>
        <w:rPr>
          <w:rFonts w:cs="Arial"/>
        </w:rPr>
      </w:pPr>
      <w:r w:rsidRPr="0085574B">
        <w:rPr>
          <w:rFonts w:cs="Arial"/>
        </w:rPr>
        <w:t>Specific Guidance</w:t>
      </w:r>
    </w:p>
    <w:p w14:paraId="56C784B1" w14:textId="5E5187BE" w:rsidR="002A74EF" w:rsidRPr="00E770A4" w:rsidRDefault="002A74EF" w:rsidP="00E770A4">
      <w:pPr>
        <w:pStyle w:val="BodyText3"/>
        <w:rPr>
          <w:rFonts w:cs="Arial"/>
        </w:rPr>
      </w:pPr>
      <w:r w:rsidRPr="00E770A4">
        <w:rPr>
          <w:rFonts w:cs="Arial"/>
        </w:rPr>
        <w:t xml:space="preserve">For the inspection of this requirement, the inspector(s) should request that the licensee provide a tour of all areas that SGI is either stored, used, or developed to ensure that all areas have been provided a means to properly protect SGI that is unattended. The inspector(s) should compare the security storage containers and locks that the licensee uses for the protection of SGI to the criteria in </w:t>
      </w:r>
      <w:r w:rsidR="0004101C" w:rsidRPr="00E770A4">
        <w:rPr>
          <w:rFonts w:cs="Arial"/>
        </w:rPr>
        <w:t>10 CFR </w:t>
      </w:r>
      <w:r w:rsidRPr="00E770A4">
        <w:rPr>
          <w:rFonts w:cs="Arial"/>
        </w:rPr>
        <w:t>73.2, to ensure that the containers provide the required level of protection.</w:t>
      </w:r>
    </w:p>
    <w:p w14:paraId="3F3A59D6" w14:textId="01605709" w:rsidR="002A74EF" w:rsidRPr="00EB2C96" w:rsidRDefault="002A74EF" w:rsidP="00596827">
      <w:pPr>
        <w:pStyle w:val="Requirement"/>
        <w:keepNext w:val="0"/>
        <w:numPr>
          <w:ilvl w:val="0"/>
          <w:numId w:val="16"/>
        </w:numPr>
        <w:rPr>
          <w:rFonts w:cs="Arial"/>
          <w:b w:val="0"/>
          <w:bCs w:val="0"/>
        </w:rPr>
      </w:pPr>
      <w:r w:rsidRPr="00EB2C96">
        <w:rPr>
          <w:rFonts w:cs="Arial"/>
        </w:rPr>
        <w:t>Verify that the combination</w:t>
      </w:r>
      <w:r w:rsidR="00E67F1F" w:rsidRPr="00EB2C96">
        <w:rPr>
          <w:rFonts w:cs="Arial"/>
        </w:rPr>
        <w:t>s</w:t>
      </w:r>
      <w:r w:rsidRPr="00EB2C96">
        <w:rPr>
          <w:rFonts w:cs="Arial"/>
        </w:rPr>
        <w:t xml:space="preserve"> to security storage containers</w:t>
      </w:r>
      <w:ins w:id="5" w:author="Author">
        <w:r w:rsidR="00375424" w:rsidRPr="00375424">
          <w:rPr>
            <w:rFonts w:cs="Arial"/>
          </w:rPr>
          <w:t xml:space="preserve">, and keys to locks (if any), </w:t>
        </w:r>
      </w:ins>
      <w:r w:rsidRPr="00EB2C96">
        <w:rPr>
          <w:rFonts w:cs="Arial"/>
        </w:rPr>
        <w:t xml:space="preserve">used to store SGI </w:t>
      </w:r>
      <w:r w:rsidR="00E67F1F" w:rsidRPr="00EB2C96">
        <w:rPr>
          <w:rFonts w:cs="Arial"/>
        </w:rPr>
        <w:t>are</w:t>
      </w:r>
      <w:r w:rsidRPr="00EB2C96">
        <w:rPr>
          <w:rFonts w:cs="Arial"/>
        </w:rPr>
        <w:t xml:space="preserve"> controlled to preclude individuals not authorized access to SGI. (10 CFR 73.22(c)(2))</w:t>
      </w:r>
    </w:p>
    <w:p w14:paraId="3C9530EC" w14:textId="6AF1C7A8" w:rsidR="002A74EF" w:rsidRPr="0085574B" w:rsidRDefault="002A74EF" w:rsidP="00D96ED3">
      <w:pPr>
        <w:pStyle w:val="SpecificGuidance"/>
        <w:rPr>
          <w:rFonts w:cs="Arial"/>
        </w:rPr>
      </w:pPr>
      <w:r w:rsidRPr="0085574B">
        <w:rPr>
          <w:rFonts w:cs="Arial"/>
        </w:rPr>
        <w:lastRenderedPageBreak/>
        <w:t>Specific Guidance</w:t>
      </w:r>
    </w:p>
    <w:p w14:paraId="4282A0D4" w14:textId="67BA352E" w:rsidR="002A74EF" w:rsidRPr="00E770A4" w:rsidRDefault="002A74EF" w:rsidP="00E770A4">
      <w:pPr>
        <w:pStyle w:val="BodyText3"/>
        <w:rPr>
          <w:rFonts w:cs="Arial"/>
        </w:rPr>
      </w:pPr>
      <w:r w:rsidRPr="00E770A4">
        <w:rPr>
          <w:rFonts w:cs="Arial"/>
        </w:rPr>
        <w:t xml:space="preserve">For the inspection of this requirement, the inspector(s) should query licensee security management regarding the personnel who have access to the SGI security storage containers in each area to ensure that lock combinations, keys, etc., are provided only to those personnel designated for access to these storage containers to preclude unauthorized access to SGI. Not every individual authorized access to SGI should be provided access to security storage containers that contain SGI. Restricting access to security storage containers to only designated personnel </w:t>
      </w:r>
      <w:proofErr w:type="gramStart"/>
      <w:r w:rsidRPr="00E770A4">
        <w:rPr>
          <w:rFonts w:cs="Arial"/>
        </w:rPr>
        <w:t>reduces</w:t>
      </w:r>
      <w:proofErr w:type="gramEnd"/>
      <w:r w:rsidRPr="00E770A4">
        <w:rPr>
          <w:rFonts w:cs="Arial"/>
        </w:rPr>
        <w:t xml:space="preserve"> the potential for the compromise of SGI.</w:t>
      </w:r>
    </w:p>
    <w:p w14:paraId="2860CFB7" w14:textId="1CA40B9B" w:rsidR="002A74EF" w:rsidRPr="00EB2C96" w:rsidRDefault="002A74EF" w:rsidP="00596827">
      <w:pPr>
        <w:pStyle w:val="Requirement"/>
        <w:keepNext w:val="0"/>
        <w:numPr>
          <w:ilvl w:val="0"/>
          <w:numId w:val="16"/>
        </w:numPr>
        <w:rPr>
          <w:rFonts w:cs="Arial"/>
          <w:b w:val="0"/>
          <w:bCs w:val="0"/>
        </w:rPr>
      </w:pPr>
      <w:r w:rsidRPr="00EB2C96">
        <w:rPr>
          <w:rFonts w:cs="Arial"/>
        </w:rPr>
        <w:t>Verify that the licensee implements measures for the control of SGI while in use or outside of a locked security storage container and that the measures require SGI to remain under the control of an individual w</w:t>
      </w:r>
      <w:r w:rsidR="007E7440" w:rsidRPr="00EB2C96">
        <w:rPr>
          <w:rFonts w:cs="Arial"/>
        </w:rPr>
        <w:t xml:space="preserve">ho is authorized access to SGI. </w:t>
      </w:r>
      <w:r w:rsidRPr="00EB2C96">
        <w:rPr>
          <w:rFonts w:cs="Arial"/>
        </w:rPr>
        <w:t>(10 CFR 73.22(c)(1))</w:t>
      </w:r>
    </w:p>
    <w:p w14:paraId="250D6C22" w14:textId="2B08B8BD" w:rsidR="002A74EF" w:rsidRPr="0085574B" w:rsidRDefault="002A74EF" w:rsidP="00D96ED3">
      <w:pPr>
        <w:pStyle w:val="SpecificGuidance"/>
        <w:rPr>
          <w:rFonts w:cs="Arial"/>
        </w:rPr>
      </w:pPr>
      <w:r w:rsidRPr="0085574B">
        <w:rPr>
          <w:rFonts w:cs="Arial"/>
        </w:rPr>
        <w:t>Specific Guidance</w:t>
      </w:r>
    </w:p>
    <w:p w14:paraId="0EFA273A" w14:textId="4F668C9B" w:rsidR="002A74EF" w:rsidRPr="00E770A4" w:rsidRDefault="002A74EF" w:rsidP="00E770A4">
      <w:pPr>
        <w:pStyle w:val="BodyText3"/>
        <w:rPr>
          <w:rFonts w:cs="Arial"/>
        </w:rPr>
      </w:pPr>
      <w:r w:rsidRPr="00E770A4">
        <w:rPr>
          <w:rFonts w:cs="Arial"/>
        </w:rPr>
        <w:t>For the inspection of this requirement, the inspector(s) should review the licensee</w:t>
      </w:r>
      <w:r w:rsidR="00053EE6" w:rsidRPr="00E770A4">
        <w:rPr>
          <w:rFonts w:cs="Arial"/>
        </w:rPr>
        <w:t>’</w:t>
      </w:r>
      <w:r w:rsidRPr="00E770A4">
        <w:rPr>
          <w:rFonts w:cs="Arial"/>
        </w:rPr>
        <w:t xml:space="preserve">s implementing procedures for the control, protection, and designation of SGI to ensure the licensee addresses the control of SGI when in use or located outside of a security storage container. Whenever possible, the inspector(s) should observe the implementation of these measures to verify that the implementation is consistent with the regulations and licensee procedures. </w:t>
      </w:r>
      <w:r w:rsidR="00DE110E" w:rsidRPr="00E770A4">
        <w:rPr>
          <w:rFonts w:cs="Arial"/>
        </w:rPr>
        <w:t>SGI</w:t>
      </w:r>
      <w:r w:rsidRPr="00E770A4">
        <w:rPr>
          <w:rFonts w:cs="Arial"/>
        </w:rPr>
        <w:t xml:space="preserve"> within alarm stations or rooms continuously manned by authorized individuals need not be stored in a locked security storage container.</w:t>
      </w:r>
    </w:p>
    <w:p w14:paraId="2DBF8B80" w14:textId="56A3495B" w:rsidR="002A74EF" w:rsidRPr="00F9454C" w:rsidRDefault="002A74EF" w:rsidP="002A367C">
      <w:pPr>
        <w:pStyle w:val="Heading2"/>
        <w:rPr>
          <w:rFonts w:cs="Arial"/>
        </w:rPr>
      </w:pPr>
      <w:r w:rsidRPr="00F9454C">
        <w:rPr>
          <w:rFonts w:cs="Arial"/>
        </w:rPr>
        <w:t>02.0</w:t>
      </w:r>
      <w:r w:rsidR="00F71820" w:rsidRPr="00F9454C">
        <w:rPr>
          <w:rFonts w:cs="Arial"/>
        </w:rPr>
        <w:t>4</w:t>
      </w:r>
      <w:r w:rsidRPr="00F9454C">
        <w:rPr>
          <w:rFonts w:cs="Arial"/>
        </w:rPr>
        <w:tab/>
      </w:r>
      <w:r w:rsidRPr="00F95DEA">
        <w:rPr>
          <w:rFonts w:cs="Arial"/>
          <w:u w:val="single"/>
        </w:rPr>
        <w:t>Processing, Reproducing, and Transmitting SGI</w:t>
      </w:r>
    </w:p>
    <w:p w14:paraId="28578684" w14:textId="3E4937F7" w:rsidR="002A74EF" w:rsidRPr="00EB2C96" w:rsidRDefault="002A74EF" w:rsidP="00596827">
      <w:pPr>
        <w:pStyle w:val="Requirement"/>
        <w:keepNext w:val="0"/>
        <w:numPr>
          <w:ilvl w:val="0"/>
          <w:numId w:val="17"/>
        </w:numPr>
        <w:rPr>
          <w:rFonts w:cs="Arial"/>
          <w:b w:val="0"/>
          <w:bCs w:val="0"/>
        </w:rPr>
      </w:pPr>
      <w:r w:rsidRPr="00EB2C96">
        <w:rPr>
          <w:rFonts w:cs="Arial"/>
        </w:rPr>
        <w:t>Verify that the licensee</w:t>
      </w:r>
      <w:r w:rsidR="00053EE6" w:rsidRPr="00EB2C96">
        <w:rPr>
          <w:rFonts w:cs="Arial"/>
        </w:rPr>
        <w:t>’</w:t>
      </w:r>
      <w:r w:rsidRPr="00EB2C96">
        <w:rPr>
          <w:rFonts w:cs="Arial"/>
        </w:rPr>
        <w:t>s stand</w:t>
      </w:r>
      <w:r w:rsidR="00951342" w:rsidRPr="00EB2C96">
        <w:rPr>
          <w:rFonts w:cs="Arial"/>
        </w:rPr>
        <w:noBreakHyphen/>
      </w:r>
      <w:r w:rsidRPr="00EB2C96">
        <w:rPr>
          <w:rFonts w:cs="Arial"/>
        </w:rPr>
        <w:t>alone computers or computer systems used to process SGI are not connected to a network that is accessible by users not authorized access to SGI. (</w:t>
      </w:r>
      <w:r w:rsidR="0004101C" w:rsidRPr="00EB2C96">
        <w:rPr>
          <w:rFonts w:cs="Arial"/>
        </w:rPr>
        <w:t>10 CFR </w:t>
      </w:r>
      <w:r w:rsidRPr="00EB2C96">
        <w:rPr>
          <w:rFonts w:cs="Arial"/>
        </w:rPr>
        <w:t>73.22(g)(1))</w:t>
      </w:r>
    </w:p>
    <w:p w14:paraId="40D047B3" w14:textId="3168140A" w:rsidR="002A74EF" w:rsidRPr="0085574B" w:rsidRDefault="002A74EF" w:rsidP="00D96ED3">
      <w:pPr>
        <w:pStyle w:val="SpecificGuidance"/>
        <w:rPr>
          <w:rFonts w:cs="Arial"/>
        </w:rPr>
      </w:pPr>
      <w:r w:rsidRPr="0085574B">
        <w:rPr>
          <w:rFonts w:cs="Arial"/>
        </w:rPr>
        <w:t>Specific Guidance</w:t>
      </w:r>
    </w:p>
    <w:p w14:paraId="115B7E63" w14:textId="1BA23ED1" w:rsidR="002A74EF" w:rsidRPr="00E770A4" w:rsidRDefault="002A74EF" w:rsidP="00E770A4">
      <w:pPr>
        <w:pStyle w:val="BodyText3"/>
        <w:rPr>
          <w:rFonts w:cs="Arial"/>
        </w:rPr>
      </w:pPr>
      <w:r w:rsidRPr="00E770A4">
        <w:rPr>
          <w:rFonts w:cs="Arial"/>
        </w:rPr>
        <w:t>For the inspection of this requirement, the inspector(s) should observe the computer systems that the licensee uses for the development and processing of SGI. The inspector(s) should request that the licensee demonstrate the isolation of these systems from accessible operational networks to verify that these systems and the information they possess are not accessible to unauthorized users.</w:t>
      </w:r>
    </w:p>
    <w:p w14:paraId="7E0C6611" w14:textId="6CE2CEBC" w:rsidR="002A74EF" w:rsidRPr="00EB2C96" w:rsidRDefault="002A74EF" w:rsidP="00596827">
      <w:pPr>
        <w:pStyle w:val="Requirement"/>
        <w:keepNext w:val="0"/>
        <w:numPr>
          <w:ilvl w:val="0"/>
          <w:numId w:val="17"/>
        </w:numPr>
        <w:rPr>
          <w:rFonts w:cs="Arial"/>
          <w:b w:val="0"/>
          <w:bCs w:val="0"/>
        </w:rPr>
      </w:pPr>
      <w:r w:rsidRPr="00EB2C96">
        <w:rPr>
          <w:rFonts w:cs="Arial"/>
        </w:rPr>
        <w:t>Verify that the licensee</w:t>
      </w:r>
      <w:r w:rsidR="00053EE6" w:rsidRPr="00EB2C96">
        <w:rPr>
          <w:rFonts w:cs="Arial"/>
        </w:rPr>
        <w:t>’</w:t>
      </w:r>
      <w:r w:rsidRPr="00EB2C96">
        <w:rPr>
          <w:rFonts w:cs="Arial"/>
        </w:rPr>
        <w:t>s computers used to process SGI that are not located within an approved security storage container have a removable information storage medium that contains a bootable operating system (used to initialize the computer). (10 CFR 73.22(g)(2))</w:t>
      </w:r>
    </w:p>
    <w:p w14:paraId="3CB48CAB" w14:textId="029B9814" w:rsidR="002A74EF" w:rsidRPr="0085574B" w:rsidRDefault="002A74EF" w:rsidP="00D96ED3">
      <w:pPr>
        <w:pStyle w:val="SpecificGuidance"/>
        <w:rPr>
          <w:rFonts w:cs="Arial"/>
        </w:rPr>
      </w:pPr>
      <w:r w:rsidRPr="0085574B">
        <w:rPr>
          <w:rFonts w:cs="Arial"/>
        </w:rPr>
        <w:t>Specific Guidance</w:t>
      </w:r>
    </w:p>
    <w:p w14:paraId="75854493" w14:textId="2F46161D" w:rsidR="002A74EF" w:rsidRPr="00E770A4" w:rsidRDefault="002A74EF" w:rsidP="00E770A4">
      <w:pPr>
        <w:pStyle w:val="BodyText3"/>
        <w:rPr>
          <w:rFonts w:cs="Arial"/>
        </w:rPr>
      </w:pPr>
      <w:r w:rsidRPr="00E770A4">
        <w:rPr>
          <w:rFonts w:cs="Arial"/>
        </w:rPr>
        <w:t xml:space="preserve">For the inspection of this requirement, the inspector(s) should ensure that computers used to process SGI that are not located within an approved security storage container, have removable storage medium that contain bootable operating systems and software </w:t>
      </w:r>
      <w:r w:rsidRPr="00E770A4">
        <w:rPr>
          <w:rFonts w:cs="Arial"/>
        </w:rPr>
        <w:lastRenderedPageBreak/>
        <w:t>application programs. Data may be saved on the removable storage medium used to boot the operating system or a different removable storage medium.</w:t>
      </w:r>
    </w:p>
    <w:p w14:paraId="14A4AE0C" w14:textId="44FB14FB" w:rsidR="002A74EF" w:rsidRPr="00EB2C96" w:rsidRDefault="002A74EF" w:rsidP="00596827">
      <w:pPr>
        <w:pStyle w:val="Requirement"/>
        <w:keepNext w:val="0"/>
        <w:numPr>
          <w:ilvl w:val="0"/>
          <w:numId w:val="17"/>
        </w:numPr>
        <w:rPr>
          <w:rFonts w:cs="Arial"/>
          <w:b w:val="0"/>
          <w:bCs w:val="0"/>
        </w:rPr>
      </w:pPr>
      <w:r w:rsidRPr="00EB2C96">
        <w:rPr>
          <w:rFonts w:cs="Arial"/>
        </w:rPr>
        <w:t>Verify that the licensee locks removable storage mediums from SGI computers in a security storage container when not in use. (</w:t>
      </w:r>
      <w:r w:rsidR="0004101C" w:rsidRPr="00EB2C96">
        <w:rPr>
          <w:rFonts w:cs="Arial"/>
        </w:rPr>
        <w:t>10 CFR </w:t>
      </w:r>
      <w:r w:rsidRPr="00EB2C96">
        <w:rPr>
          <w:rFonts w:cs="Arial"/>
        </w:rPr>
        <w:t>73.22(g)(2))</w:t>
      </w:r>
    </w:p>
    <w:p w14:paraId="0CB5B28B" w14:textId="22D4F3D5" w:rsidR="002A74EF" w:rsidRPr="00D96ED3" w:rsidRDefault="002A74EF" w:rsidP="00D96ED3">
      <w:pPr>
        <w:pStyle w:val="SpecificGuidance"/>
      </w:pPr>
      <w:r w:rsidRPr="00D96ED3">
        <w:t>Specific Guidance</w:t>
      </w:r>
    </w:p>
    <w:p w14:paraId="318F2A1B" w14:textId="77777777" w:rsidR="002A74EF" w:rsidRPr="00E770A4" w:rsidRDefault="002A74EF" w:rsidP="00E770A4">
      <w:pPr>
        <w:pStyle w:val="BodyText3"/>
        <w:rPr>
          <w:rFonts w:cs="Arial"/>
        </w:rPr>
      </w:pPr>
      <w:r w:rsidRPr="00E770A4">
        <w:rPr>
          <w:rFonts w:cs="Arial"/>
        </w:rPr>
        <w:t>No inspection guidance.</w:t>
      </w:r>
    </w:p>
    <w:p w14:paraId="5C4F1CB5" w14:textId="03B03F5C" w:rsidR="002A74EF" w:rsidRPr="00EB2C96" w:rsidRDefault="002A74EF" w:rsidP="00596827">
      <w:pPr>
        <w:pStyle w:val="Requirement"/>
        <w:keepNext w:val="0"/>
        <w:numPr>
          <w:ilvl w:val="0"/>
          <w:numId w:val="17"/>
        </w:numPr>
        <w:rPr>
          <w:rFonts w:cs="Arial"/>
          <w:b w:val="0"/>
          <w:bCs w:val="0"/>
        </w:rPr>
      </w:pPr>
      <w:r w:rsidRPr="00EB2C96">
        <w:rPr>
          <w:rFonts w:cs="Arial"/>
        </w:rPr>
        <w:t>Verify that equipment used by the licensee to reproduce SGI does not allow unauthorized access to SGI by means of retained memory or network connectivity. (</w:t>
      </w:r>
      <w:r w:rsidR="0004101C" w:rsidRPr="00EB2C96">
        <w:rPr>
          <w:rFonts w:cs="Arial"/>
        </w:rPr>
        <w:t>10 CFR </w:t>
      </w:r>
      <w:r w:rsidRPr="00EB2C96">
        <w:rPr>
          <w:rFonts w:cs="Arial"/>
        </w:rPr>
        <w:t>73.22(e))</w:t>
      </w:r>
    </w:p>
    <w:p w14:paraId="620D2FDB" w14:textId="6094A1AF" w:rsidR="002A74EF" w:rsidRPr="0085574B" w:rsidRDefault="002A74EF" w:rsidP="00D96ED3">
      <w:pPr>
        <w:pStyle w:val="SpecificGuidance"/>
        <w:rPr>
          <w:rFonts w:cs="Arial"/>
        </w:rPr>
      </w:pPr>
      <w:r w:rsidRPr="0085574B">
        <w:rPr>
          <w:rFonts w:cs="Arial"/>
        </w:rPr>
        <w:t>Specific Guidance</w:t>
      </w:r>
    </w:p>
    <w:p w14:paraId="2EF1D82D" w14:textId="617E807C" w:rsidR="002A74EF" w:rsidRPr="00E770A4" w:rsidRDefault="002A74EF" w:rsidP="00E770A4">
      <w:pPr>
        <w:pStyle w:val="BodyText3"/>
        <w:rPr>
          <w:rFonts w:cs="Arial"/>
        </w:rPr>
      </w:pPr>
      <w:r w:rsidRPr="00E770A4">
        <w:rPr>
          <w:rFonts w:cs="Arial"/>
        </w:rPr>
        <w:t xml:space="preserve">When inspecting this requirement, the inspector(s) should review licensee procedures for the reproduction or transmission of SGI utilizing technology such as copy machines or </w:t>
      </w:r>
      <w:r w:rsidR="001E582C">
        <w:rPr>
          <w:rFonts w:cs="Arial"/>
        </w:rPr>
        <w:t>fax</w:t>
      </w:r>
      <w:r w:rsidR="001E582C" w:rsidRPr="00E770A4">
        <w:rPr>
          <w:rFonts w:cs="Arial"/>
        </w:rPr>
        <w:t xml:space="preserve"> </w:t>
      </w:r>
      <w:r w:rsidRPr="00E770A4">
        <w:rPr>
          <w:rFonts w:cs="Arial"/>
        </w:rPr>
        <w:t xml:space="preserve">machines to ensure that the licensee has established processes to protect the information such as memory purging and encryption. The inspector(s) should request to observe the copy machines and </w:t>
      </w:r>
      <w:r w:rsidR="001E582C">
        <w:rPr>
          <w:rFonts w:cs="Arial"/>
        </w:rPr>
        <w:t>fax</w:t>
      </w:r>
      <w:r w:rsidR="001E582C" w:rsidRPr="00E770A4">
        <w:rPr>
          <w:rFonts w:cs="Arial"/>
        </w:rPr>
        <w:t xml:space="preserve"> </w:t>
      </w:r>
      <w:r w:rsidRPr="00E770A4">
        <w:rPr>
          <w:rFonts w:cs="Arial"/>
        </w:rPr>
        <w:t>machines used for SGI to verify that these machines are capable of the protection as stated in licensee procedures and do not allow unauthorized access and reproduction.</w:t>
      </w:r>
    </w:p>
    <w:p w14:paraId="0EFEF43E" w14:textId="4C4BB3AA" w:rsidR="002A74EF" w:rsidRPr="00EB2C96" w:rsidRDefault="002A74EF" w:rsidP="00596827">
      <w:pPr>
        <w:pStyle w:val="Requirement"/>
        <w:keepNext w:val="0"/>
        <w:numPr>
          <w:ilvl w:val="0"/>
          <w:numId w:val="17"/>
        </w:numPr>
        <w:rPr>
          <w:rFonts w:cs="Arial"/>
          <w:b w:val="0"/>
          <w:bCs w:val="0"/>
        </w:rPr>
      </w:pPr>
      <w:r w:rsidRPr="00EB2C96">
        <w:rPr>
          <w:rFonts w:cs="Arial"/>
        </w:rPr>
        <w:t>Verify that the licensee</w:t>
      </w:r>
      <w:r w:rsidR="00053EE6" w:rsidRPr="00EB2C96">
        <w:rPr>
          <w:rFonts w:cs="Arial"/>
        </w:rPr>
        <w:t>’</w:t>
      </w:r>
      <w:r w:rsidRPr="00EB2C96">
        <w:rPr>
          <w:rFonts w:cs="Arial"/>
        </w:rPr>
        <w:t>s processes for transporting SGI outside of an authorized place of use or storage include the following measures: (1)</w:t>
      </w:r>
      <w:r w:rsidR="004D6FF1" w:rsidRPr="00EB2C96">
        <w:rPr>
          <w:rFonts w:cs="Arial"/>
        </w:rPr>
        <w:t> </w:t>
      </w:r>
      <w:r w:rsidRPr="00EB2C96">
        <w:rPr>
          <w:rFonts w:cs="Arial"/>
        </w:rPr>
        <w:t>documents are packaged in two sealed envelopes or wrappers to conceal the presence of SGI; (2)</w:t>
      </w:r>
      <w:r w:rsidR="004D6FF1" w:rsidRPr="00EB2C96">
        <w:rPr>
          <w:rFonts w:cs="Arial"/>
        </w:rPr>
        <w:t> </w:t>
      </w:r>
      <w:r w:rsidRPr="00EB2C96">
        <w:rPr>
          <w:rFonts w:cs="Arial"/>
        </w:rPr>
        <w:t>the inner envelope or wrapper contains the name and address of the intended recipient and is marked on both sides, top, and bottom with the words “Safeguards Information”; and (3)</w:t>
      </w:r>
      <w:r w:rsidR="004D6FF1" w:rsidRPr="00EB2C96">
        <w:rPr>
          <w:rFonts w:cs="Arial"/>
        </w:rPr>
        <w:t> </w:t>
      </w:r>
      <w:r w:rsidRPr="00EB2C96">
        <w:rPr>
          <w:rFonts w:cs="Arial"/>
        </w:rPr>
        <w:t>the outer envelope or wrapper is opaque, addressed to the recipient, contains the address of sender, bearing no markings or indication of the SGI contained within. (10 CFR 73.22(f)(1)).</w:t>
      </w:r>
    </w:p>
    <w:p w14:paraId="65ECA359" w14:textId="0F2EA00A" w:rsidR="002A74EF" w:rsidRPr="0085574B" w:rsidRDefault="002A74EF" w:rsidP="00D96ED3">
      <w:pPr>
        <w:pStyle w:val="SpecificGuidance"/>
        <w:rPr>
          <w:rFonts w:cs="Arial"/>
        </w:rPr>
      </w:pPr>
      <w:r w:rsidRPr="0085574B">
        <w:rPr>
          <w:rFonts w:cs="Arial"/>
        </w:rPr>
        <w:t>Specific Guidance</w:t>
      </w:r>
    </w:p>
    <w:p w14:paraId="42436958" w14:textId="77777777" w:rsidR="002A74EF" w:rsidRPr="00E770A4" w:rsidRDefault="002A74EF" w:rsidP="00E770A4">
      <w:pPr>
        <w:pStyle w:val="BodyText3"/>
        <w:rPr>
          <w:rFonts w:cs="Arial"/>
        </w:rPr>
      </w:pPr>
      <w:r w:rsidRPr="00E770A4">
        <w:rPr>
          <w:rFonts w:cs="Arial"/>
        </w:rPr>
        <w:t>No inspection guidance.</w:t>
      </w:r>
    </w:p>
    <w:p w14:paraId="73BA093F" w14:textId="198753E3" w:rsidR="002A74EF" w:rsidRPr="00F9454C" w:rsidRDefault="002A74EF" w:rsidP="002A367C">
      <w:pPr>
        <w:pStyle w:val="Heading2"/>
        <w:rPr>
          <w:rFonts w:cs="Arial"/>
        </w:rPr>
      </w:pPr>
      <w:r w:rsidRPr="00F9454C">
        <w:rPr>
          <w:rFonts w:cs="Arial"/>
        </w:rPr>
        <w:t>02.0</w:t>
      </w:r>
      <w:r w:rsidR="00F71820" w:rsidRPr="00F9454C">
        <w:rPr>
          <w:rFonts w:cs="Arial"/>
        </w:rPr>
        <w:t>5</w:t>
      </w:r>
      <w:r w:rsidRPr="00F9454C">
        <w:rPr>
          <w:rFonts w:cs="Arial"/>
        </w:rPr>
        <w:tab/>
      </w:r>
      <w:r w:rsidRPr="000A2049">
        <w:rPr>
          <w:rFonts w:cs="Arial"/>
        </w:rPr>
        <w:t>Protection of SGI</w:t>
      </w:r>
    </w:p>
    <w:p w14:paraId="4301B557" w14:textId="0F3AEEE0" w:rsidR="002A74EF" w:rsidRPr="00EB2C96" w:rsidRDefault="002A74EF" w:rsidP="00596827">
      <w:pPr>
        <w:pStyle w:val="Requirement"/>
        <w:keepNext w:val="0"/>
        <w:numPr>
          <w:ilvl w:val="0"/>
          <w:numId w:val="18"/>
        </w:numPr>
        <w:rPr>
          <w:rFonts w:cs="Arial"/>
          <w:b w:val="0"/>
          <w:bCs w:val="0"/>
        </w:rPr>
      </w:pPr>
      <w:r w:rsidRPr="00EB2C96">
        <w:rPr>
          <w:rFonts w:cs="Arial"/>
        </w:rPr>
        <w:t>Verify that the licensee reviews security</w:t>
      </w:r>
      <w:r w:rsidR="004D6FF1" w:rsidRPr="00EB2C96">
        <w:rPr>
          <w:rFonts w:cs="Arial"/>
        </w:rPr>
        <w:noBreakHyphen/>
      </w:r>
      <w:r w:rsidRPr="00EB2C96">
        <w:rPr>
          <w:rFonts w:cs="Arial"/>
        </w:rPr>
        <w:t>related information against the criteria for SGI and properly designates, protects, and controls SGI in accordance with regulations and site procedures. (</w:t>
      </w:r>
      <w:r w:rsidR="0004101C" w:rsidRPr="00EB2C96">
        <w:rPr>
          <w:rFonts w:cs="Arial"/>
        </w:rPr>
        <w:t>10 CFR </w:t>
      </w:r>
      <w:r w:rsidRPr="00EB2C96">
        <w:rPr>
          <w:rFonts w:cs="Arial"/>
        </w:rPr>
        <w:t xml:space="preserve">73.21 and </w:t>
      </w:r>
      <w:r w:rsidR="0004101C" w:rsidRPr="00EB2C96">
        <w:rPr>
          <w:rFonts w:cs="Arial"/>
        </w:rPr>
        <w:t>10 CFR </w:t>
      </w:r>
      <w:r w:rsidRPr="00EB2C96">
        <w:rPr>
          <w:rFonts w:cs="Arial"/>
        </w:rPr>
        <w:t>73.22)</w:t>
      </w:r>
    </w:p>
    <w:p w14:paraId="3396A366" w14:textId="6CC17579" w:rsidR="002A74EF" w:rsidRPr="0085574B" w:rsidRDefault="002A74EF" w:rsidP="00D96ED3">
      <w:pPr>
        <w:pStyle w:val="SpecificGuidance"/>
        <w:rPr>
          <w:rFonts w:cs="Arial"/>
        </w:rPr>
      </w:pPr>
      <w:r w:rsidRPr="0085574B">
        <w:rPr>
          <w:rFonts w:cs="Arial"/>
        </w:rPr>
        <w:t>Specific Guidance</w:t>
      </w:r>
    </w:p>
    <w:p w14:paraId="35073CE6" w14:textId="2505DE86" w:rsidR="002A74EF" w:rsidRPr="00E770A4" w:rsidRDefault="002A74EF" w:rsidP="00E770A4">
      <w:pPr>
        <w:pStyle w:val="BodyText3"/>
        <w:rPr>
          <w:rFonts w:cs="Arial"/>
        </w:rPr>
      </w:pPr>
      <w:r w:rsidRPr="00E770A4">
        <w:rPr>
          <w:rFonts w:cs="Arial"/>
        </w:rPr>
        <w:t>For the inspection of this requirement, the inspector(s) should review the licensee</w:t>
      </w:r>
      <w:r w:rsidR="00053EE6" w:rsidRPr="00E770A4">
        <w:rPr>
          <w:rFonts w:cs="Arial"/>
        </w:rPr>
        <w:t>’</w:t>
      </w:r>
      <w:r w:rsidRPr="00E770A4">
        <w:rPr>
          <w:rFonts w:cs="Arial"/>
        </w:rPr>
        <w:t>s implementing procedures for the control, protection, and designation of SGI to verify that the procedures address the review, screening, and evaluation of security</w:t>
      </w:r>
      <w:r w:rsidR="004D6FF1" w:rsidRPr="00E770A4">
        <w:rPr>
          <w:rFonts w:cs="Arial"/>
        </w:rPr>
        <w:noBreakHyphen/>
      </w:r>
      <w:r w:rsidRPr="00E770A4">
        <w:rPr>
          <w:rFonts w:cs="Arial"/>
        </w:rPr>
        <w:t>related information to ensure proper designation. The inspector(s) should also verify that these designation processes are conducted at each location that security</w:t>
      </w:r>
      <w:r w:rsidR="004D6FF1" w:rsidRPr="00E770A4">
        <w:rPr>
          <w:rFonts w:cs="Arial"/>
        </w:rPr>
        <w:noBreakHyphen/>
      </w:r>
      <w:r w:rsidRPr="00E770A4">
        <w:rPr>
          <w:rFonts w:cs="Arial"/>
        </w:rPr>
        <w:t>related information is processed or developed to ensure the proper protection of information designated SGI.</w:t>
      </w:r>
    </w:p>
    <w:p w14:paraId="71B809E9" w14:textId="1D7A85F5" w:rsidR="002A74EF" w:rsidRPr="00EB2C96" w:rsidRDefault="002A74EF" w:rsidP="00596827">
      <w:pPr>
        <w:pStyle w:val="Requirement"/>
        <w:keepNext w:val="0"/>
        <w:numPr>
          <w:ilvl w:val="0"/>
          <w:numId w:val="18"/>
        </w:numPr>
        <w:rPr>
          <w:rFonts w:cs="Arial"/>
          <w:b w:val="0"/>
          <w:bCs w:val="0"/>
        </w:rPr>
      </w:pPr>
      <w:r w:rsidRPr="00EB2C96">
        <w:rPr>
          <w:rFonts w:cs="Arial"/>
        </w:rPr>
        <w:lastRenderedPageBreak/>
        <w:t>Verify that the licensee</w:t>
      </w:r>
      <w:r w:rsidR="00053EE6" w:rsidRPr="00EB2C96">
        <w:rPr>
          <w:rFonts w:cs="Arial"/>
        </w:rPr>
        <w:t>’</w:t>
      </w:r>
      <w:r w:rsidRPr="00EB2C96">
        <w:rPr>
          <w:rFonts w:cs="Arial"/>
        </w:rPr>
        <w:t>s security storage containers used to store SGI do not bear identifying marks that indicate or identify the sensitivity of the information contained within. (</w:t>
      </w:r>
      <w:r w:rsidR="0004101C" w:rsidRPr="00EB2C96">
        <w:rPr>
          <w:rFonts w:cs="Arial"/>
        </w:rPr>
        <w:t>10 CFR </w:t>
      </w:r>
      <w:r w:rsidRPr="00EB2C96">
        <w:rPr>
          <w:rFonts w:cs="Arial"/>
        </w:rPr>
        <w:t>73.22(c)(2))</w:t>
      </w:r>
    </w:p>
    <w:p w14:paraId="3C611EFD" w14:textId="703ED6D3" w:rsidR="002A74EF" w:rsidRPr="0085574B" w:rsidRDefault="002A74EF" w:rsidP="00D96ED3">
      <w:pPr>
        <w:pStyle w:val="SpecificGuidance"/>
        <w:rPr>
          <w:rFonts w:cs="Arial"/>
        </w:rPr>
      </w:pPr>
      <w:r w:rsidRPr="0085574B">
        <w:rPr>
          <w:rFonts w:cs="Arial"/>
        </w:rPr>
        <w:t>Specific Guidance</w:t>
      </w:r>
    </w:p>
    <w:p w14:paraId="74EEA6C0" w14:textId="77777777" w:rsidR="002A74EF" w:rsidRPr="00E770A4" w:rsidRDefault="002A74EF" w:rsidP="00E770A4">
      <w:pPr>
        <w:pStyle w:val="BodyText3"/>
        <w:rPr>
          <w:rFonts w:cs="Arial"/>
        </w:rPr>
      </w:pPr>
      <w:r w:rsidRPr="00E770A4">
        <w:rPr>
          <w:rFonts w:cs="Arial"/>
        </w:rPr>
        <w:t>No inspection guidance.</w:t>
      </w:r>
    </w:p>
    <w:p w14:paraId="02800199" w14:textId="62D14893" w:rsidR="002A74EF" w:rsidRPr="00F9454C" w:rsidRDefault="002A74EF" w:rsidP="002A367C">
      <w:pPr>
        <w:pStyle w:val="Heading2"/>
        <w:rPr>
          <w:rFonts w:cs="Arial"/>
        </w:rPr>
      </w:pPr>
      <w:r w:rsidRPr="00F9454C">
        <w:rPr>
          <w:rFonts w:cs="Arial"/>
        </w:rPr>
        <w:t>02.0</w:t>
      </w:r>
      <w:r w:rsidR="00F71820" w:rsidRPr="00F9454C">
        <w:rPr>
          <w:rFonts w:cs="Arial"/>
        </w:rPr>
        <w:t>6</w:t>
      </w:r>
      <w:r w:rsidRPr="00F9454C">
        <w:rPr>
          <w:rFonts w:cs="Arial"/>
        </w:rPr>
        <w:tab/>
      </w:r>
      <w:r w:rsidRPr="00F95DEA">
        <w:rPr>
          <w:rFonts w:cs="Arial"/>
          <w:u w:val="single"/>
        </w:rPr>
        <w:t>Marking of SGI</w:t>
      </w:r>
    </w:p>
    <w:p w14:paraId="03CA0927" w14:textId="7E76F108" w:rsidR="002A74EF" w:rsidRPr="00EB2C96" w:rsidRDefault="002A74EF" w:rsidP="00596827">
      <w:pPr>
        <w:pStyle w:val="Requirement"/>
        <w:keepNext w:val="0"/>
        <w:numPr>
          <w:ilvl w:val="0"/>
          <w:numId w:val="19"/>
        </w:numPr>
        <w:rPr>
          <w:rFonts w:cs="Arial"/>
          <w:b w:val="0"/>
          <w:bCs w:val="0"/>
        </w:rPr>
      </w:pPr>
      <w:r w:rsidRPr="00124BE1">
        <w:t>Verify</w:t>
      </w:r>
      <w:r w:rsidRPr="00EB2C96">
        <w:rPr>
          <w:rFonts w:cs="Arial"/>
        </w:rPr>
        <w:t xml:space="preserve"> that the licensee implements a process to ensure that documents or other matter, containing SGI, are conspicuously marked on the top and bottom of each page </w:t>
      </w:r>
      <w:r w:rsidR="006C0CCA" w:rsidRPr="00EB2C96">
        <w:rPr>
          <w:rFonts w:cs="Arial"/>
        </w:rPr>
        <w:t>(e</w:t>
      </w:r>
      <w:r w:rsidRPr="00EB2C96">
        <w:rPr>
          <w:rFonts w:cs="Arial"/>
        </w:rPr>
        <w:t>.</w:t>
      </w:r>
      <w:r w:rsidR="006C0CCA" w:rsidRPr="00EB2C96">
        <w:rPr>
          <w:rFonts w:cs="Arial"/>
        </w:rPr>
        <w:t>g</w:t>
      </w:r>
      <w:r w:rsidRPr="00EB2C96">
        <w:rPr>
          <w:rFonts w:cs="Arial"/>
        </w:rPr>
        <w:t>.,</w:t>
      </w:r>
      <w:r w:rsidR="00124BE1">
        <w:rPr>
          <w:rFonts w:cs="Arial"/>
        </w:rPr>
        <w:t xml:space="preserve"> </w:t>
      </w:r>
      <w:r w:rsidRPr="00EB2C96">
        <w:rPr>
          <w:rFonts w:cs="Arial"/>
        </w:rPr>
        <w:t>“</w:t>
      </w:r>
      <w:r w:rsidR="006C0CCA" w:rsidRPr="00EB2C96">
        <w:rPr>
          <w:rFonts w:cs="Arial"/>
        </w:rPr>
        <w:t>SAFEGUARDS INFORMATION</w:t>
      </w:r>
      <w:r w:rsidR="007F59BF" w:rsidRPr="00EB2C96">
        <w:rPr>
          <w:rFonts w:cs="Arial"/>
        </w:rPr>
        <w:t>”</w:t>
      </w:r>
      <w:r w:rsidR="006C0CCA" w:rsidRPr="00EB2C96">
        <w:rPr>
          <w:rFonts w:cs="Arial"/>
        </w:rPr>
        <w:t>).</w:t>
      </w:r>
      <w:r w:rsidR="007F59BF" w:rsidRPr="00EB2C96">
        <w:rPr>
          <w:rFonts w:cs="Arial"/>
        </w:rPr>
        <w:t xml:space="preserve"> (</w:t>
      </w:r>
      <w:r w:rsidR="0004101C" w:rsidRPr="00EB2C96">
        <w:rPr>
          <w:rFonts w:cs="Arial"/>
        </w:rPr>
        <w:t>10 CFR </w:t>
      </w:r>
      <w:r w:rsidR="007F59BF" w:rsidRPr="00EB2C96">
        <w:rPr>
          <w:rFonts w:cs="Arial"/>
        </w:rPr>
        <w:t>73.22</w:t>
      </w:r>
      <w:r w:rsidRPr="00EB2C96">
        <w:rPr>
          <w:rFonts w:cs="Arial"/>
        </w:rPr>
        <w:t>(d)(1))</w:t>
      </w:r>
    </w:p>
    <w:p w14:paraId="78CDC3FB" w14:textId="77DA7432" w:rsidR="002A74EF" w:rsidRPr="0085574B" w:rsidRDefault="002A74EF" w:rsidP="00D96ED3">
      <w:pPr>
        <w:pStyle w:val="SpecificGuidance"/>
        <w:rPr>
          <w:rFonts w:cs="Arial"/>
        </w:rPr>
      </w:pPr>
      <w:r w:rsidRPr="0085574B">
        <w:rPr>
          <w:rFonts w:cs="Arial"/>
        </w:rPr>
        <w:t>Specific Guidance</w:t>
      </w:r>
    </w:p>
    <w:p w14:paraId="08E46877" w14:textId="77777777" w:rsidR="002A74EF" w:rsidRPr="00E770A4" w:rsidRDefault="002A74EF" w:rsidP="00E770A4">
      <w:pPr>
        <w:pStyle w:val="BodyText3"/>
        <w:rPr>
          <w:rFonts w:cs="Arial"/>
        </w:rPr>
      </w:pPr>
      <w:r w:rsidRPr="00E770A4">
        <w:rPr>
          <w:rFonts w:cs="Arial"/>
        </w:rPr>
        <w:t>No inspection guidance.</w:t>
      </w:r>
    </w:p>
    <w:p w14:paraId="3D886457" w14:textId="5229D4D4" w:rsidR="002A74EF" w:rsidRPr="00EB2C96" w:rsidRDefault="002A74EF" w:rsidP="00596827">
      <w:pPr>
        <w:pStyle w:val="Requirement"/>
        <w:keepNext w:val="0"/>
        <w:numPr>
          <w:ilvl w:val="0"/>
          <w:numId w:val="19"/>
        </w:numPr>
        <w:rPr>
          <w:rFonts w:cs="Arial"/>
          <w:b w:val="0"/>
          <w:bCs w:val="0"/>
        </w:rPr>
      </w:pPr>
      <w:r w:rsidRPr="00EB2C96">
        <w:rPr>
          <w:rFonts w:cs="Arial"/>
        </w:rPr>
        <w:t>Verify that the licensee</w:t>
      </w:r>
      <w:r w:rsidR="00053EE6" w:rsidRPr="00EB2C96">
        <w:rPr>
          <w:rFonts w:cs="Arial"/>
        </w:rPr>
        <w:t>’</w:t>
      </w:r>
      <w:r w:rsidRPr="00EB2C96">
        <w:rPr>
          <w:rFonts w:cs="Arial"/>
        </w:rPr>
        <w:t>s processes used to prepare documents containing SGI for delivery to the NRC include marking of transmittal letters or memoranda to indicate that attachments or enclosures contain SGI</w:t>
      </w:r>
      <w:r w:rsidR="00D25AE5" w:rsidRPr="00EB2C96">
        <w:rPr>
          <w:rFonts w:cs="Arial"/>
        </w:rPr>
        <w:t>,</w:t>
      </w:r>
      <w:r w:rsidRPr="00EB2C96">
        <w:rPr>
          <w:rFonts w:cs="Arial"/>
        </w:rPr>
        <w:t xml:space="preserve"> but that the transmittal document or other matter does not (</w:t>
      </w:r>
      <w:r w:rsidR="006C0CCA" w:rsidRPr="00EB2C96">
        <w:rPr>
          <w:rFonts w:cs="Arial"/>
        </w:rPr>
        <w:t>e</w:t>
      </w:r>
      <w:r w:rsidRPr="00EB2C96">
        <w:rPr>
          <w:rFonts w:cs="Arial"/>
        </w:rPr>
        <w:t>.</w:t>
      </w:r>
      <w:r w:rsidR="006C0CCA" w:rsidRPr="00EB2C96">
        <w:rPr>
          <w:rFonts w:cs="Arial"/>
        </w:rPr>
        <w:t>g</w:t>
      </w:r>
      <w:r w:rsidRPr="00EB2C96">
        <w:rPr>
          <w:rFonts w:cs="Arial"/>
        </w:rPr>
        <w:t>.,</w:t>
      </w:r>
      <w:r w:rsidR="006C0CCA" w:rsidRPr="00EB2C96">
        <w:rPr>
          <w:rFonts w:cs="Arial"/>
        </w:rPr>
        <w:t> </w:t>
      </w:r>
      <w:r w:rsidRPr="00EB2C96">
        <w:rPr>
          <w:rFonts w:cs="Arial"/>
        </w:rPr>
        <w:t>“</w:t>
      </w:r>
      <w:r w:rsidR="006C0CCA" w:rsidRPr="00EB2C96">
        <w:rPr>
          <w:rFonts w:cs="Arial"/>
        </w:rPr>
        <w:t>Enclosure (or attachment) transmitted herewith contains Safeguards Information. When separated from Enclosure (or attachment), this transmittal document is decontrolled.</w:t>
      </w:r>
      <w:r w:rsidRPr="00EB2C96">
        <w:rPr>
          <w:rFonts w:cs="Arial"/>
        </w:rPr>
        <w:t>”). (</w:t>
      </w:r>
      <w:r w:rsidR="0004101C" w:rsidRPr="00EB2C96">
        <w:rPr>
          <w:rFonts w:cs="Arial"/>
        </w:rPr>
        <w:t>10 CFR </w:t>
      </w:r>
      <w:r w:rsidRPr="00EB2C96">
        <w:rPr>
          <w:rFonts w:cs="Arial"/>
        </w:rPr>
        <w:t>73.22(d)(2))</w:t>
      </w:r>
    </w:p>
    <w:p w14:paraId="347E1F8B" w14:textId="33657E56" w:rsidR="002A74EF" w:rsidRPr="0085574B" w:rsidRDefault="002A74EF" w:rsidP="00D96ED3">
      <w:pPr>
        <w:pStyle w:val="SpecificGuidance"/>
        <w:rPr>
          <w:rFonts w:cs="Arial"/>
        </w:rPr>
      </w:pPr>
      <w:bookmarkStart w:id="6" w:name="_Hlk176874936"/>
      <w:r w:rsidRPr="0085574B">
        <w:rPr>
          <w:rFonts w:cs="Arial"/>
        </w:rPr>
        <w:t>Specific Guidance</w:t>
      </w:r>
    </w:p>
    <w:bookmarkEnd w:id="6"/>
    <w:p w14:paraId="658CEB57" w14:textId="77777777" w:rsidR="002A74EF" w:rsidRPr="00E770A4" w:rsidRDefault="002A74EF" w:rsidP="00E770A4">
      <w:pPr>
        <w:pStyle w:val="BodyText3"/>
        <w:rPr>
          <w:rFonts w:cs="Arial"/>
        </w:rPr>
      </w:pPr>
      <w:r w:rsidRPr="00E770A4">
        <w:rPr>
          <w:rFonts w:cs="Arial"/>
        </w:rPr>
        <w:t>No inspection guidance.</w:t>
      </w:r>
    </w:p>
    <w:p w14:paraId="6A2D4C42" w14:textId="2C58546B" w:rsidR="002A74EF" w:rsidRPr="00F9454C" w:rsidRDefault="002A74EF" w:rsidP="002A367C">
      <w:pPr>
        <w:pStyle w:val="Heading2"/>
        <w:rPr>
          <w:rFonts w:cs="Arial"/>
        </w:rPr>
      </w:pPr>
      <w:r w:rsidRPr="00F9454C">
        <w:rPr>
          <w:rFonts w:cs="Arial"/>
        </w:rPr>
        <w:t>02.0</w:t>
      </w:r>
      <w:r w:rsidR="00F71820" w:rsidRPr="00F9454C">
        <w:rPr>
          <w:rFonts w:cs="Arial"/>
        </w:rPr>
        <w:t>7</w:t>
      </w:r>
      <w:r w:rsidRPr="00F9454C">
        <w:rPr>
          <w:rFonts w:cs="Arial"/>
        </w:rPr>
        <w:tab/>
      </w:r>
      <w:r w:rsidRPr="00F95DEA">
        <w:rPr>
          <w:rFonts w:cs="Arial"/>
          <w:u w:val="single"/>
        </w:rPr>
        <w:t>Processing, Reproducing, and Transmitting SGI</w:t>
      </w:r>
    </w:p>
    <w:p w14:paraId="66D37024" w14:textId="0EF288A0" w:rsidR="002A74EF" w:rsidRPr="0024775A" w:rsidRDefault="002A74EF" w:rsidP="00596827">
      <w:pPr>
        <w:pStyle w:val="Requirement"/>
        <w:keepNext w:val="0"/>
        <w:numPr>
          <w:ilvl w:val="0"/>
          <w:numId w:val="20"/>
        </w:numPr>
        <w:rPr>
          <w:rFonts w:cs="Arial"/>
          <w:b w:val="0"/>
          <w:bCs w:val="0"/>
        </w:rPr>
      </w:pPr>
      <w:r w:rsidRPr="0024775A">
        <w:rPr>
          <w:rFonts w:cs="Arial"/>
        </w:rPr>
        <w:t>Except under emergency or extraordinary conditions, verify that the licensee</w:t>
      </w:r>
      <w:r w:rsidR="00053EE6" w:rsidRPr="0024775A">
        <w:rPr>
          <w:rFonts w:cs="Arial"/>
        </w:rPr>
        <w:t>’</w:t>
      </w:r>
      <w:r w:rsidRPr="0024775A">
        <w:rPr>
          <w:rFonts w:cs="Arial"/>
        </w:rPr>
        <w:t xml:space="preserve">s processes for the electronic transmission of SGI outside of an authorized place of use or storage include the use of NRC approved secure electronic devices, such as facsimiles or telephone devices or electronic mail that is encrypted by </w:t>
      </w:r>
      <w:r w:rsidR="00D25AE5" w:rsidRPr="0024775A">
        <w:rPr>
          <w:rFonts w:cs="Arial"/>
        </w:rPr>
        <w:t>(</w:t>
      </w:r>
      <w:r w:rsidRPr="0024775A">
        <w:rPr>
          <w:rFonts w:cs="Arial"/>
        </w:rPr>
        <w:t>Federal Information Processing Standard (FIPS) 140</w:t>
      </w:r>
      <w:r w:rsidR="004D6FF1" w:rsidRPr="0024775A">
        <w:rPr>
          <w:rFonts w:cs="Arial"/>
        </w:rPr>
        <w:noBreakHyphen/>
      </w:r>
      <w:r w:rsidRPr="0024775A">
        <w:rPr>
          <w:rFonts w:cs="Arial"/>
        </w:rPr>
        <w:t>2 or later</w:t>
      </w:r>
      <w:r w:rsidR="00D25AE5" w:rsidRPr="0024775A">
        <w:rPr>
          <w:rFonts w:cs="Arial"/>
        </w:rPr>
        <w:t>)</w:t>
      </w:r>
      <w:r w:rsidRPr="0024775A">
        <w:rPr>
          <w:rFonts w:cs="Arial"/>
        </w:rPr>
        <w:t xml:space="preserve"> a method that has been approved by the NRC. (</w:t>
      </w:r>
      <w:r w:rsidR="0004101C" w:rsidRPr="0024775A">
        <w:rPr>
          <w:rFonts w:cs="Arial"/>
        </w:rPr>
        <w:t>10 CFR </w:t>
      </w:r>
      <w:r w:rsidRPr="0024775A">
        <w:rPr>
          <w:rFonts w:cs="Arial"/>
        </w:rPr>
        <w:t>73.22(f)(3))</w:t>
      </w:r>
    </w:p>
    <w:p w14:paraId="1A7681A1" w14:textId="77777777" w:rsidR="000A2049" w:rsidRPr="0085574B" w:rsidRDefault="000A2049" w:rsidP="00D96ED3">
      <w:pPr>
        <w:pStyle w:val="SpecificGuidance"/>
        <w:rPr>
          <w:rFonts w:cs="Arial"/>
        </w:rPr>
      </w:pPr>
      <w:r w:rsidRPr="0085574B">
        <w:rPr>
          <w:rFonts w:cs="Arial"/>
        </w:rPr>
        <w:t>Specific Guidance</w:t>
      </w:r>
    </w:p>
    <w:p w14:paraId="10FBA264" w14:textId="679CA591" w:rsidR="002A74EF" w:rsidRPr="00E770A4" w:rsidRDefault="002A74EF" w:rsidP="00E770A4">
      <w:pPr>
        <w:pStyle w:val="BodyText3"/>
        <w:rPr>
          <w:rFonts w:cs="Arial"/>
        </w:rPr>
      </w:pPr>
      <w:r w:rsidRPr="00E770A4">
        <w:rPr>
          <w:rFonts w:cs="Arial"/>
        </w:rPr>
        <w:t xml:space="preserve">For the inspection of this requirement, the inspector(s) should observe </w:t>
      </w:r>
      <w:r w:rsidR="00553E0D" w:rsidRPr="00E770A4">
        <w:rPr>
          <w:rFonts w:cs="Arial"/>
        </w:rPr>
        <w:t>all</w:t>
      </w:r>
      <w:r w:rsidRPr="00E770A4">
        <w:rPr>
          <w:rFonts w:cs="Arial"/>
        </w:rPr>
        <w:t xml:space="preserve"> the electronic devices used for the transmission, and preparation for transmission, of SGI to ensure that these devices either have the capability to encrypt and/or transmit SGI in accordance with regulatory requirements. </w:t>
      </w:r>
      <w:r w:rsidR="00BE6CDB" w:rsidRPr="00E770A4">
        <w:rPr>
          <w:rFonts w:cs="Arial"/>
        </w:rPr>
        <w:t>Ensure</w:t>
      </w:r>
      <w:r w:rsidR="00966BC1" w:rsidRPr="00E770A4">
        <w:rPr>
          <w:rFonts w:cs="Arial"/>
        </w:rPr>
        <w:t xml:space="preserve"> t</w:t>
      </w:r>
      <w:r w:rsidRPr="00E770A4">
        <w:rPr>
          <w:rFonts w:cs="Arial"/>
        </w:rPr>
        <w:t>he information is produced by a self</w:t>
      </w:r>
      <w:r w:rsidRPr="00E770A4">
        <w:rPr>
          <w:rFonts w:cs="Arial"/>
        </w:rPr>
        <w:noBreakHyphen/>
        <w:t xml:space="preserve">contained secure automated data processing system and transmitters and receivers implement the information handling processes that provide assurance that SGI is protected before and after transmission. Physical security events required to be reported under </w:t>
      </w:r>
      <w:r w:rsidR="0004101C" w:rsidRPr="00E770A4">
        <w:rPr>
          <w:rFonts w:cs="Arial"/>
        </w:rPr>
        <w:t>10 CFR </w:t>
      </w:r>
      <w:r w:rsidRPr="00E770A4">
        <w:rPr>
          <w:rFonts w:cs="Arial"/>
        </w:rPr>
        <w:t xml:space="preserve">73.71 </w:t>
      </w:r>
      <w:proofErr w:type="gramStart"/>
      <w:r w:rsidRPr="00E770A4">
        <w:rPr>
          <w:rFonts w:cs="Arial"/>
        </w:rPr>
        <w:t>are considered to be</w:t>
      </w:r>
      <w:proofErr w:type="gramEnd"/>
      <w:r w:rsidRPr="00E770A4">
        <w:rPr>
          <w:rFonts w:cs="Arial"/>
        </w:rPr>
        <w:t xml:space="preserve"> extraordinary conditions.</w:t>
      </w:r>
    </w:p>
    <w:p w14:paraId="2091A11C" w14:textId="680419C4" w:rsidR="002A74EF" w:rsidRPr="00F9454C" w:rsidRDefault="002A74EF" w:rsidP="002A367C">
      <w:pPr>
        <w:pStyle w:val="Heading2"/>
        <w:rPr>
          <w:rFonts w:cs="Arial"/>
        </w:rPr>
      </w:pPr>
      <w:r w:rsidRPr="00F9454C">
        <w:rPr>
          <w:rFonts w:cs="Arial"/>
        </w:rPr>
        <w:lastRenderedPageBreak/>
        <w:t>02.0</w:t>
      </w:r>
      <w:r w:rsidR="00F71820" w:rsidRPr="00F9454C">
        <w:rPr>
          <w:rFonts w:cs="Arial"/>
        </w:rPr>
        <w:t>8</w:t>
      </w:r>
      <w:r w:rsidRPr="00F9454C">
        <w:rPr>
          <w:rFonts w:cs="Arial"/>
        </w:rPr>
        <w:tab/>
      </w:r>
      <w:r w:rsidRPr="00F95DEA">
        <w:rPr>
          <w:rFonts w:cs="Arial"/>
          <w:u w:val="single"/>
        </w:rPr>
        <w:t>Removal from SGI Category and SGI Destruction</w:t>
      </w:r>
    </w:p>
    <w:p w14:paraId="0DDE6D4A" w14:textId="6503EDF3" w:rsidR="002A74EF" w:rsidRPr="00EB2C96" w:rsidRDefault="002A74EF" w:rsidP="00596827">
      <w:pPr>
        <w:pStyle w:val="Requirement"/>
        <w:keepNext w:val="0"/>
        <w:numPr>
          <w:ilvl w:val="0"/>
          <w:numId w:val="21"/>
        </w:numPr>
        <w:rPr>
          <w:rFonts w:cs="Arial"/>
          <w:b w:val="0"/>
          <w:bCs w:val="0"/>
        </w:rPr>
      </w:pPr>
      <w:r w:rsidRPr="00EB2C96">
        <w:rPr>
          <w:rFonts w:cs="Arial"/>
        </w:rPr>
        <w:t>Verify that the licensee implements a process for the removal of documents or other matter from the SGI category when the information no longer meets the criteria of SGI. (</w:t>
      </w:r>
      <w:r w:rsidR="0004101C" w:rsidRPr="00EB2C96">
        <w:rPr>
          <w:rFonts w:cs="Arial"/>
        </w:rPr>
        <w:t>10 CFR </w:t>
      </w:r>
      <w:r w:rsidRPr="00EB2C96">
        <w:rPr>
          <w:rFonts w:cs="Arial"/>
        </w:rPr>
        <w:t>73.22(h))</w:t>
      </w:r>
    </w:p>
    <w:p w14:paraId="2FB16426" w14:textId="77777777" w:rsidR="000A2049" w:rsidRPr="0085574B" w:rsidRDefault="000A2049" w:rsidP="00D96ED3">
      <w:pPr>
        <w:pStyle w:val="SpecificGuidance"/>
        <w:rPr>
          <w:rFonts w:cs="Arial"/>
        </w:rPr>
      </w:pPr>
      <w:r w:rsidRPr="0085574B">
        <w:rPr>
          <w:rFonts w:cs="Arial"/>
        </w:rPr>
        <w:t>Specific Guidance</w:t>
      </w:r>
    </w:p>
    <w:p w14:paraId="6B2D4BAE" w14:textId="5DCEDD8B" w:rsidR="002A74EF" w:rsidRPr="00E770A4" w:rsidRDefault="002A74EF" w:rsidP="00E770A4">
      <w:pPr>
        <w:pStyle w:val="BodyText3"/>
      </w:pPr>
      <w:r w:rsidRPr="00E770A4">
        <w:t>For the inspection of this requirement, inspector(s) should review recently decontrolled documents or other matter to ensure that they do not disclose SGI in another form or when combined with other unprotected information, do not disclose SGI.</w:t>
      </w:r>
    </w:p>
    <w:p w14:paraId="43BD55A3" w14:textId="42DDDA8F" w:rsidR="002A74EF" w:rsidRPr="0085574B" w:rsidRDefault="002A74EF" w:rsidP="00596827">
      <w:pPr>
        <w:pStyle w:val="Requirement"/>
        <w:keepNext w:val="0"/>
        <w:numPr>
          <w:ilvl w:val="0"/>
          <w:numId w:val="21"/>
        </w:numPr>
        <w:rPr>
          <w:rFonts w:cs="Arial"/>
          <w:b w:val="0"/>
          <w:bCs w:val="0"/>
        </w:rPr>
      </w:pPr>
      <w:r w:rsidRPr="00EB2C96">
        <w:rPr>
          <w:rFonts w:cs="Arial"/>
        </w:rPr>
        <w:t>Verify that the licensee</w:t>
      </w:r>
      <w:r w:rsidR="00053EE6" w:rsidRPr="00EB2C96">
        <w:rPr>
          <w:rFonts w:cs="Arial"/>
        </w:rPr>
        <w:t>’</w:t>
      </w:r>
      <w:r w:rsidRPr="00EB2C96">
        <w:rPr>
          <w:rFonts w:cs="Arial"/>
        </w:rPr>
        <w:t>s processes for decontrolling SGI include measures to obtain the authority to remove the information from the SGI category through NRC approval or through consultation with the organization or individual who made the original SGI determination. (</w:t>
      </w:r>
      <w:r w:rsidR="0004101C" w:rsidRPr="00EB2C96">
        <w:rPr>
          <w:rFonts w:cs="Arial"/>
        </w:rPr>
        <w:t>10 CFR </w:t>
      </w:r>
      <w:r w:rsidRPr="00EB2C96">
        <w:rPr>
          <w:rFonts w:cs="Arial"/>
        </w:rPr>
        <w:t>73.22(h))</w:t>
      </w:r>
    </w:p>
    <w:p w14:paraId="02C7CC8D" w14:textId="77777777" w:rsidR="000A2049" w:rsidRPr="0085574B" w:rsidRDefault="000A2049" w:rsidP="00D96ED3">
      <w:pPr>
        <w:pStyle w:val="SpecificGuidance"/>
        <w:rPr>
          <w:rFonts w:cs="Arial"/>
        </w:rPr>
      </w:pPr>
      <w:r w:rsidRPr="0085574B">
        <w:rPr>
          <w:rFonts w:cs="Arial"/>
        </w:rPr>
        <w:t>Specific Guidance</w:t>
      </w:r>
    </w:p>
    <w:p w14:paraId="60420D23" w14:textId="65A12DE2" w:rsidR="002A74EF" w:rsidRPr="00E770A4" w:rsidRDefault="002A74EF" w:rsidP="00E770A4">
      <w:pPr>
        <w:pStyle w:val="BodyText3"/>
        <w:rPr>
          <w:rFonts w:cs="Arial"/>
        </w:rPr>
      </w:pPr>
      <w:r w:rsidRPr="00E770A4">
        <w:rPr>
          <w:rFonts w:cs="Arial"/>
        </w:rPr>
        <w:t>For the inspection of this requirement the inspector(</w:t>
      </w:r>
      <w:r w:rsidR="00DE5063" w:rsidRPr="00E770A4">
        <w:rPr>
          <w:rFonts w:cs="Arial"/>
        </w:rPr>
        <w:t>s) should review the licensee</w:t>
      </w:r>
      <w:r w:rsidR="00053EE6" w:rsidRPr="00E770A4">
        <w:rPr>
          <w:rFonts w:cs="Arial"/>
        </w:rPr>
        <w:t>’</w:t>
      </w:r>
      <w:r w:rsidR="00DE5063" w:rsidRPr="00E770A4">
        <w:rPr>
          <w:rFonts w:cs="Arial"/>
        </w:rPr>
        <w:t xml:space="preserve">s </w:t>
      </w:r>
      <w:r w:rsidRPr="00E770A4">
        <w:rPr>
          <w:rFonts w:cs="Arial"/>
        </w:rPr>
        <w:t>procedures for decontrolling SGI to ensure that they include a review by the appropriate entity (usually the agency, department, or personnel who made the original designation) before decontrolling the information.</w:t>
      </w:r>
    </w:p>
    <w:p w14:paraId="60FEF42B" w14:textId="087C1666" w:rsidR="002A74EF" w:rsidRPr="00EB2C96" w:rsidRDefault="002A74EF" w:rsidP="00596827">
      <w:pPr>
        <w:pStyle w:val="Requirement"/>
        <w:keepNext w:val="0"/>
        <w:numPr>
          <w:ilvl w:val="0"/>
          <w:numId w:val="21"/>
        </w:numPr>
        <w:rPr>
          <w:rFonts w:cs="Arial"/>
          <w:b w:val="0"/>
          <w:bCs w:val="0"/>
        </w:rPr>
      </w:pPr>
      <w:r w:rsidRPr="00EB2C96">
        <w:rPr>
          <w:rFonts w:cs="Arial"/>
        </w:rPr>
        <w:t>Verify that the licensee has established a process for the destruction of SGI and that its method of destruction precludes reconstruction by means available to the public at large. (</w:t>
      </w:r>
      <w:r w:rsidR="0004101C" w:rsidRPr="00EB2C96">
        <w:rPr>
          <w:rFonts w:cs="Arial"/>
        </w:rPr>
        <w:t>10 CFR </w:t>
      </w:r>
      <w:r w:rsidRPr="00EB2C96">
        <w:rPr>
          <w:rFonts w:cs="Arial"/>
        </w:rPr>
        <w:t>73.22(</w:t>
      </w:r>
      <w:proofErr w:type="spellStart"/>
      <w:r w:rsidRPr="00EB2C96">
        <w:rPr>
          <w:rFonts w:cs="Arial"/>
        </w:rPr>
        <w:t>i</w:t>
      </w:r>
      <w:proofErr w:type="spellEnd"/>
      <w:r w:rsidRPr="00EB2C96">
        <w:rPr>
          <w:rFonts w:cs="Arial"/>
        </w:rPr>
        <w:t>))</w:t>
      </w:r>
    </w:p>
    <w:p w14:paraId="6776925B" w14:textId="77777777" w:rsidR="000A2049" w:rsidRPr="0085574B" w:rsidRDefault="000A2049" w:rsidP="00D96ED3">
      <w:pPr>
        <w:pStyle w:val="SpecificGuidance"/>
        <w:rPr>
          <w:rFonts w:cs="Arial"/>
        </w:rPr>
      </w:pPr>
      <w:r w:rsidRPr="0085574B">
        <w:rPr>
          <w:rFonts w:cs="Arial"/>
        </w:rPr>
        <w:t>Specific Guidance</w:t>
      </w:r>
    </w:p>
    <w:p w14:paraId="40A204DA" w14:textId="2ED6C6CD" w:rsidR="002A74EF" w:rsidRPr="00E770A4" w:rsidRDefault="002A74EF" w:rsidP="00E770A4">
      <w:pPr>
        <w:pStyle w:val="BodyText3"/>
        <w:rPr>
          <w:rFonts w:cs="Arial"/>
        </w:rPr>
      </w:pPr>
      <w:r w:rsidRPr="00E770A4">
        <w:rPr>
          <w:rFonts w:cs="Arial"/>
        </w:rPr>
        <w:t>For the inspection of this requirement, the inspector(s) should review licensee procedures to verify that the licensee has established measures for the destruction of SGI when the information is no longer needed and that the methodologies (</w:t>
      </w:r>
      <w:r w:rsidR="00D25AE5" w:rsidRPr="00E770A4">
        <w:rPr>
          <w:rFonts w:cs="Arial"/>
        </w:rPr>
        <w:t>e.g., </w:t>
      </w:r>
      <w:r w:rsidRPr="00E770A4">
        <w:rPr>
          <w:rFonts w:cs="Arial"/>
        </w:rPr>
        <w:t xml:space="preserve">burning, shredding, etc.) prevent reconstruction of the SGI media through any means of reconstruction available to the public at large. Piece sizes no wider than one quarter inch composed of several pages or documents thoroughly mixed are considered </w:t>
      </w:r>
      <w:proofErr w:type="gramStart"/>
      <w:r w:rsidRPr="00E770A4">
        <w:rPr>
          <w:rFonts w:cs="Arial"/>
        </w:rPr>
        <w:t>completely destroyed</w:t>
      </w:r>
      <w:proofErr w:type="gramEnd"/>
      <w:r w:rsidRPr="00E770A4">
        <w:rPr>
          <w:rFonts w:cs="Arial"/>
        </w:rPr>
        <w:t>.</w:t>
      </w:r>
    </w:p>
    <w:p w14:paraId="448C9279" w14:textId="31244AEC" w:rsidR="002A74EF" w:rsidRPr="00F9454C" w:rsidRDefault="002A74EF" w:rsidP="002A367C">
      <w:pPr>
        <w:pStyle w:val="Heading2"/>
        <w:rPr>
          <w:rFonts w:cs="Arial"/>
        </w:rPr>
      </w:pPr>
      <w:r w:rsidRPr="00F9454C">
        <w:rPr>
          <w:rFonts w:cs="Arial"/>
        </w:rPr>
        <w:t>02.0</w:t>
      </w:r>
      <w:r w:rsidR="00F71820" w:rsidRPr="00F9454C">
        <w:rPr>
          <w:rFonts w:cs="Arial"/>
        </w:rPr>
        <w:t>9</w:t>
      </w:r>
      <w:r w:rsidRPr="00F9454C">
        <w:rPr>
          <w:rFonts w:cs="Arial"/>
        </w:rPr>
        <w:tab/>
      </w:r>
      <w:r w:rsidRPr="00F95DEA">
        <w:rPr>
          <w:rFonts w:cs="Arial"/>
          <w:u w:val="single"/>
        </w:rPr>
        <w:t>Marking of SGI</w:t>
      </w:r>
    </w:p>
    <w:p w14:paraId="5FDC0A24" w14:textId="2669E39B" w:rsidR="002A74EF" w:rsidRPr="00EB2C96" w:rsidRDefault="002A74EF" w:rsidP="00596827">
      <w:pPr>
        <w:pStyle w:val="Requirement"/>
        <w:keepNext w:val="0"/>
        <w:numPr>
          <w:ilvl w:val="0"/>
          <w:numId w:val="22"/>
        </w:numPr>
        <w:rPr>
          <w:rFonts w:cs="Arial"/>
          <w:b w:val="0"/>
          <w:bCs w:val="0"/>
        </w:rPr>
      </w:pPr>
      <w:r w:rsidRPr="00EB2C96">
        <w:rPr>
          <w:rFonts w:cs="Arial"/>
        </w:rPr>
        <w:t>Verify that the licensee implements a process to ensure that the first page of documents containing SGI bear the name, title, and organization of the individual authorized to make an SGI determination</w:t>
      </w:r>
      <w:r w:rsidR="00D25AE5" w:rsidRPr="00EB2C96">
        <w:rPr>
          <w:rFonts w:cs="Arial"/>
        </w:rPr>
        <w:t>;</w:t>
      </w:r>
      <w:r w:rsidRPr="00EB2C96">
        <w:rPr>
          <w:rFonts w:cs="Arial"/>
        </w:rPr>
        <w:t xml:space="preserve"> who has determined that the document or other matter contains SGI; the date the determination was made; and indicates that unauthorized disclosure will be subject to civil and criminal sanctions. (</w:t>
      </w:r>
      <w:r w:rsidR="0004101C" w:rsidRPr="00EB2C96">
        <w:rPr>
          <w:rFonts w:cs="Arial"/>
        </w:rPr>
        <w:t>10 CFR </w:t>
      </w:r>
      <w:r w:rsidRPr="00EB2C96">
        <w:rPr>
          <w:rFonts w:cs="Arial"/>
        </w:rPr>
        <w:t>73.22(d)(1))</w:t>
      </w:r>
    </w:p>
    <w:p w14:paraId="03BFF129" w14:textId="77777777" w:rsidR="000A2049" w:rsidRPr="0085574B" w:rsidRDefault="000A2049" w:rsidP="00D96ED3">
      <w:pPr>
        <w:pStyle w:val="SpecificGuidance"/>
        <w:rPr>
          <w:rFonts w:cs="Arial"/>
        </w:rPr>
      </w:pPr>
      <w:r w:rsidRPr="0085574B">
        <w:rPr>
          <w:rFonts w:cs="Arial"/>
        </w:rPr>
        <w:t>Specific Guidance</w:t>
      </w:r>
    </w:p>
    <w:p w14:paraId="5504B3B4" w14:textId="77777777" w:rsidR="002A74EF" w:rsidRPr="00E770A4" w:rsidRDefault="002A74EF" w:rsidP="00E770A4">
      <w:pPr>
        <w:pStyle w:val="BodyText3"/>
        <w:rPr>
          <w:rFonts w:cs="Arial"/>
        </w:rPr>
      </w:pPr>
      <w:r w:rsidRPr="00E770A4">
        <w:rPr>
          <w:rFonts w:cs="Arial"/>
        </w:rPr>
        <w:t>No inspection guidance.</w:t>
      </w:r>
    </w:p>
    <w:p w14:paraId="306EE459" w14:textId="4DF6B905" w:rsidR="002A74EF" w:rsidRPr="00EB2C96" w:rsidRDefault="002A74EF" w:rsidP="00596827">
      <w:pPr>
        <w:pStyle w:val="Requirement"/>
        <w:keepNext w:val="0"/>
        <w:numPr>
          <w:ilvl w:val="0"/>
          <w:numId w:val="22"/>
        </w:numPr>
        <w:rPr>
          <w:rFonts w:cs="Arial"/>
          <w:b w:val="0"/>
          <w:bCs w:val="0"/>
        </w:rPr>
      </w:pPr>
      <w:r w:rsidRPr="00EB2C96">
        <w:rPr>
          <w:rFonts w:cs="Arial"/>
        </w:rPr>
        <w:lastRenderedPageBreak/>
        <w:t>Verify that the licensee</w:t>
      </w:r>
      <w:r w:rsidR="00053EE6" w:rsidRPr="00EB2C96">
        <w:rPr>
          <w:rFonts w:cs="Arial"/>
        </w:rPr>
        <w:t>’</w:t>
      </w:r>
      <w:r w:rsidRPr="00EB2C96">
        <w:rPr>
          <w:rFonts w:cs="Arial"/>
        </w:rPr>
        <w:t>s processes used to prepare documents containing SGI for delivery to the NRC include portion marking, for the transmittal document, but not the attachment, in accordance with the regulation</w:t>
      </w:r>
      <w:r w:rsidR="00124BE1">
        <w:rPr>
          <w:rFonts w:cs="Arial"/>
        </w:rPr>
        <w:t>.</w:t>
      </w:r>
      <w:r w:rsidRPr="00EB2C96">
        <w:rPr>
          <w:rFonts w:cs="Arial"/>
        </w:rPr>
        <w:t xml:space="preserve"> (</w:t>
      </w:r>
      <w:r w:rsidR="0004101C" w:rsidRPr="00EB2C96">
        <w:rPr>
          <w:rFonts w:cs="Arial"/>
        </w:rPr>
        <w:t>10 CFR </w:t>
      </w:r>
      <w:r w:rsidRPr="00EB2C96">
        <w:rPr>
          <w:rFonts w:cs="Arial"/>
        </w:rPr>
        <w:t>73.22(d)(3))</w:t>
      </w:r>
    </w:p>
    <w:p w14:paraId="70FD0B0E" w14:textId="77777777" w:rsidR="000A2049" w:rsidRPr="0085574B" w:rsidRDefault="000A2049" w:rsidP="00D96ED3">
      <w:pPr>
        <w:pStyle w:val="SpecificGuidance"/>
        <w:rPr>
          <w:rFonts w:cs="Arial"/>
        </w:rPr>
      </w:pPr>
      <w:r w:rsidRPr="0085574B">
        <w:rPr>
          <w:rFonts w:cs="Arial"/>
        </w:rPr>
        <w:t>Specific Guidance</w:t>
      </w:r>
    </w:p>
    <w:p w14:paraId="54224B70" w14:textId="31F604D6" w:rsidR="002A74EF" w:rsidRPr="00E770A4" w:rsidRDefault="002A74EF" w:rsidP="00E770A4">
      <w:pPr>
        <w:pStyle w:val="BodyText3"/>
        <w:rPr>
          <w:rFonts w:cs="Arial"/>
        </w:rPr>
      </w:pPr>
      <w:r w:rsidRPr="00E770A4">
        <w:rPr>
          <w:rFonts w:cs="Arial"/>
        </w:rPr>
        <w:t>No inspection guidance.</w:t>
      </w:r>
    </w:p>
    <w:p w14:paraId="694ABD3B" w14:textId="06D0FBA7" w:rsidR="00CD7584" w:rsidRPr="00F9454C" w:rsidRDefault="00CD7584" w:rsidP="002A367C">
      <w:pPr>
        <w:pStyle w:val="Heading2"/>
        <w:rPr>
          <w:rFonts w:cs="Arial"/>
        </w:rPr>
      </w:pPr>
      <w:r w:rsidRPr="00F9454C">
        <w:rPr>
          <w:rFonts w:cs="Arial"/>
        </w:rPr>
        <w:t>02.</w:t>
      </w:r>
      <w:r w:rsidR="00F71820" w:rsidRPr="00F9454C">
        <w:rPr>
          <w:rFonts w:cs="Arial"/>
        </w:rPr>
        <w:t>10</w:t>
      </w:r>
      <w:r w:rsidRPr="00F9454C">
        <w:rPr>
          <w:rFonts w:cs="Arial"/>
        </w:rPr>
        <w:tab/>
      </w:r>
      <w:r w:rsidRPr="00F95DEA">
        <w:rPr>
          <w:rFonts w:cs="Arial"/>
          <w:u w:val="single"/>
        </w:rPr>
        <w:t>Reviews</w:t>
      </w:r>
    </w:p>
    <w:p w14:paraId="0C721C2D" w14:textId="779A61AA" w:rsidR="00CD7584" w:rsidRPr="00F9454C" w:rsidRDefault="00CD7584" w:rsidP="00D96ED3">
      <w:pPr>
        <w:pStyle w:val="Requirement"/>
      </w:pPr>
      <w:r w:rsidRPr="00FB5D60">
        <w:rPr>
          <w:u w:val="single"/>
        </w:rPr>
        <w:t>Events and Logs</w:t>
      </w:r>
      <w:r w:rsidRPr="00FB5D60">
        <w:t>. Review</w:t>
      </w:r>
      <w:r w:rsidRPr="00EB2C96">
        <w:t xml:space="preserve"> licensee event reports, safeguards log entries, and corrective action program entries for the previous 12 months (or since the last inspection) that concern the protection of SGI program, and follow up, if appropriate.</w:t>
      </w:r>
      <w:r w:rsidR="00134300" w:rsidRPr="00EB2C96">
        <w:t xml:space="preserve"> </w:t>
      </w:r>
      <w:ins w:id="7" w:author="Author">
        <w:r w:rsidR="003441CE" w:rsidRPr="003441CE">
          <w:t>(10 CFR 73.55(b)(10), 10 CFR 73.1205, 10 CFR 73.1210)</w:t>
        </w:r>
      </w:ins>
    </w:p>
    <w:p w14:paraId="3ABF8AEA" w14:textId="07087A09" w:rsidR="00CD7584" w:rsidRPr="00F9454C" w:rsidRDefault="00CD7584" w:rsidP="00D96ED3">
      <w:pPr>
        <w:pStyle w:val="Requirement"/>
        <w:rPr>
          <w:rFonts w:cs="Arial"/>
        </w:rPr>
      </w:pPr>
      <w:r w:rsidRPr="00FB5D60">
        <w:rPr>
          <w:rFonts w:cs="Arial"/>
          <w:u w:val="single"/>
        </w:rPr>
        <w:t>Security Program Reviews</w:t>
      </w:r>
      <w:r w:rsidR="00DA100E" w:rsidRPr="00FB5D60">
        <w:rPr>
          <w:rFonts w:cs="Arial"/>
        </w:rPr>
        <w:t>.</w:t>
      </w:r>
      <w:r w:rsidR="00DA100E">
        <w:rPr>
          <w:rFonts w:cs="Arial"/>
        </w:rPr>
        <w:t xml:space="preserve"> </w:t>
      </w:r>
      <w:r w:rsidRPr="00EB2C96">
        <w:rPr>
          <w:rFonts w:cs="Arial"/>
        </w:rPr>
        <w:t>Verify that the licensee is conducting security program reviews in accordance with 10 CFR 73.55(m) and that the licensee’s SGI program was included in a review as required by the regulation</w:t>
      </w:r>
      <w:r w:rsidR="00DA100E">
        <w:rPr>
          <w:rFonts w:cs="Arial"/>
        </w:rPr>
        <w:t xml:space="preserve">. </w:t>
      </w:r>
      <w:r w:rsidRPr="00EB2C96">
        <w:rPr>
          <w:rFonts w:cs="Arial"/>
        </w:rPr>
        <w:t>(10 CFR 73.55(m))</w:t>
      </w:r>
    </w:p>
    <w:p w14:paraId="6A1ECD89" w14:textId="09259D95" w:rsidR="00866C4B" w:rsidRPr="00F9454C" w:rsidRDefault="00CD7584" w:rsidP="00D96ED3">
      <w:pPr>
        <w:pStyle w:val="Requirement"/>
        <w:rPr>
          <w:rFonts w:cs="Arial"/>
        </w:rPr>
      </w:pPr>
      <w:r w:rsidRPr="00FB5D60">
        <w:rPr>
          <w:rFonts w:cs="Arial"/>
          <w:u w:val="single"/>
        </w:rPr>
        <w:t>Problem Identification and Resolution</w:t>
      </w:r>
      <w:r w:rsidRPr="00FB5D60">
        <w:rPr>
          <w:rFonts w:cs="Arial"/>
        </w:rPr>
        <w:t>.</w:t>
      </w:r>
      <w:r w:rsidRPr="00F9454C">
        <w:rPr>
          <w:rFonts w:cs="Arial"/>
        </w:rPr>
        <w:t xml:space="preserve"> </w:t>
      </w:r>
      <w:r w:rsidRPr="00EB2C96">
        <w:rPr>
          <w:rFonts w:cs="Arial"/>
        </w:rPr>
        <w:t>Verify that the licensee</w:t>
      </w:r>
      <w:r w:rsidR="003B7721">
        <w:rPr>
          <w:rFonts w:cs="Arial"/>
        </w:rPr>
        <w:t xml:space="preserve"> </w:t>
      </w:r>
      <w:ins w:id="8" w:author="Author">
        <w:r w:rsidR="000625C7" w:rsidRPr="000625C7">
          <w:rPr>
            <w:rFonts w:cs="Arial"/>
          </w:rPr>
          <w:t>is</w:t>
        </w:r>
        <w:r w:rsidR="000625C7" w:rsidRPr="00EB2C96">
          <w:rPr>
            <w:rFonts w:cs="Arial"/>
          </w:rPr>
          <w:t xml:space="preserve"> </w:t>
        </w:r>
      </w:ins>
      <w:r w:rsidRPr="00EB2C96">
        <w:rPr>
          <w:rFonts w:cs="Arial"/>
        </w:rPr>
        <w:t>identif</w:t>
      </w:r>
      <w:ins w:id="9" w:author="Author">
        <w:r w:rsidR="000625C7" w:rsidRPr="000625C7">
          <w:rPr>
            <w:rFonts w:cs="Arial"/>
          </w:rPr>
          <w:t>ying</w:t>
        </w:r>
      </w:ins>
      <w:r w:rsidRPr="00EB2C96">
        <w:rPr>
          <w:rFonts w:cs="Arial"/>
        </w:rPr>
        <w:t xml:space="preserve"> </w:t>
      </w:r>
      <w:ins w:id="10" w:author="Author">
        <w:r w:rsidR="000625C7" w:rsidRPr="000625C7">
          <w:rPr>
            <w:rFonts w:cs="Arial"/>
          </w:rPr>
          <w:t xml:space="preserve">issues related to </w:t>
        </w:r>
      </w:ins>
      <w:r w:rsidRPr="00EB2C96">
        <w:rPr>
          <w:rFonts w:cs="Arial"/>
        </w:rPr>
        <w:t>the SGI program at an appropriate threshold and ente</w:t>
      </w:r>
      <w:ins w:id="11" w:author="Author">
        <w:r w:rsidR="000625C7" w:rsidRPr="000625C7">
          <w:rPr>
            <w:rFonts w:cs="Arial"/>
          </w:rPr>
          <w:t>ring</w:t>
        </w:r>
      </w:ins>
      <w:r w:rsidRPr="00EB2C96">
        <w:rPr>
          <w:rFonts w:cs="Arial"/>
        </w:rPr>
        <w:t xml:space="preserve"> the</w:t>
      </w:r>
      <w:ins w:id="12" w:author="Author">
        <w:r w:rsidR="000625C7" w:rsidRPr="000625C7">
          <w:rPr>
            <w:rFonts w:cs="Arial"/>
          </w:rPr>
          <w:t xml:space="preserve">m </w:t>
        </w:r>
      </w:ins>
      <w:r w:rsidRPr="00EB2C96">
        <w:rPr>
          <w:rFonts w:cs="Arial"/>
        </w:rPr>
        <w:t>in</w:t>
      </w:r>
      <w:ins w:id="13" w:author="Author">
        <w:r w:rsidR="000625C7" w:rsidRPr="000625C7">
          <w:rPr>
            <w:rFonts w:cs="Arial"/>
          </w:rPr>
          <w:t>to the licensee’s</w:t>
        </w:r>
      </w:ins>
      <w:r w:rsidRPr="00EB2C96">
        <w:rPr>
          <w:rFonts w:cs="Arial"/>
        </w:rPr>
        <w:t xml:space="preserve"> corrective action program. Verify that the licensee has appropriately resolved the</w:t>
      </w:r>
      <w:r w:rsidRPr="00EB2C96">
        <w:rPr>
          <w:rFonts w:cs="Arial"/>
          <w:color w:val="FF0000"/>
        </w:rPr>
        <w:t xml:space="preserve"> </w:t>
      </w:r>
      <w:ins w:id="14" w:author="Author">
        <w:r w:rsidR="000625C7" w:rsidRPr="000625C7">
          <w:rPr>
            <w:rFonts w:cs="Arial"/>
          </w:rPr>
          <w:t>issues regarding</w:t>
        </w:r>
        <w:r w:rsidR="000625C7" w:rsidRPr="00EB2C96">
          <w:rPr>
            <w:rFonts w:cs="Arial"/>
          </w:rPr>
          <w:t xml:space="preserve"> </w:t>
        </w:r>
      </w:ins>
      <w:r w:rsidRPr="00EB2C96">
        <w:rPr>
          <w:rFonts w:cs="Arial"/>
        </w:rPr>
        <w:t>regulatory requirement</w:t>
      </w:r>
      <w:ins w:id="15" w:author="Author">
        <w:r w:rsidR="00514828" w:rsidRPr="00514828">
          <w:rPr>
            <w:rFonts w:cs="Arial"/>
          </w:rPr>
          <w:t>s</w:t>
        </w:r>
      </w:ins>
      <w:r w:rsidRPr="00514828">
        <w:rPr>
          <w:rFonts w:cs="Arial"/>
        </w:rPr>
        <w:t xml:space="preserve"> </w:t>
      </w:r>
      <w:r w:rsidRPr="00EB2C96">
        <w:rPr>
          <w:rFonts w:cs="Arial"/>
        </w:rPr>
        <w:t>for selected sample</w:t>
      </w:r>
      <w:ins w:id="16" w:author="Author">
        <w:r w:rsidR="000625C7" w:rsidRPr="000625C7">
          <w:rPr>
            <w:rFonts w:cs="Arial"/>
          </w:rPr>
          <w:t>s associated with the</w:t>
        </w:r>
      </w:ins>
      <w:r w:rsidRPr="000625C7">
        <w:rPr>
          <w:rFonts w:cs="Arial"/>
        </w:rPr>
        <w:t xml:space="preserve"> </w:t>
      </w:r>
      <w:r w:rsidRPr="00EB2C96">
        <w:rPr>
          <w:rFonts w:cs="Arial"/>
        </w:rPr>
        <w:t>protection of SGI.</w:t>
      </w:r>
      <w:r w:rsidR="00866C4B" w:rsidRPr="00EB2C96">
        <w:rPr>
          <w:rFonts w:cs="Arial"/>
          <w:color w:val="FF0000"/>
        </w:rPr>
        <w:t xml:space="preserve"> </w:t>
      </w:r>
      <w:ins w:id="17" w:author="Author">
        <w:r w:rsidR="000625C7" w:rsidRPr="000625C7">
          <w:rPr>
            <w:rFonts w:cs="Arial"/>
          </w:rPr>
          <w:t>(10 CFR 73.55(b)(10))</w:t>
        </w:r>
      </w:ins>
    </w:p>
    <w:p w14:paraId="2C8C1483" w14:textId="77777777" w:rsidR="000A2049" w:rsidRPr="0085574B" w:rsidRDefault="000A2049" w:rsidP="00D96ED3">
      <w:pPr>
        <w:pStyle w:val="SpecificGuidance"/>
      </w:pPr>
      <w:r w:rsidRPr="0085574B">
        <w:t>Specific Guidance</w:t>
      </w:r>
    </w:p>
    <w:p w14:paraId="2E200C0C" w14:textId="7D729773" w:rsidR="00CD7584" w:rsidRPr="00E770A4" w:rsidRDefault="00CD7584" w:rsidP="00E770A4">
      <w:pPr>
        <w:pStyle w:val="BodyText3"/>
        <w:rPr>
          <w:rFonts w:cs="Arial"/>
        </w:rPr>
      </w:pPr>
      <w:r w:rsidRPr="00E770A4">
        <w:rPr>
          <w:rFonts w:cs="Arial"/>
        </w:rPr>
        <w:t>The inspector(s) should review safeguards log entries, licensee condition reports, licensee corrective action program entries, etc., for the previous 12 months to determine whether the licensee has experienced issues with the implementation of its SGI program. The inspector(s) should follow-up on issues identified to ensure the licensee has taken appropriate corrective actions to prevent a re</w:t>
      </w:r>
      <w:r w:rsidRPr="00E770A4">
        <w:rPr>
          <w:rFonts w:cs="Arial"/>
        </w:rPr>
        <w:noBreakHyphen/>
        <w:t>occurrence of the issues identified. For the inspection of this requirement the inspector(s) should review the documented results of the security program reviews or audits performed by the licensee to ensure the continued effectiveness of its SGI program. The inspector(s) should ensure that the reviews have been conducted in accordance with the requirements of 10 CFR 73.55(m). The inspector(s) should also request that the licensee provide a copy of the report that was developed and provided to licensee management for review. The inspector(s) should review the report to identify any findings that were identified via the review or audit to ensure the findings were entered in the licensee’s corrective action program.</w:t>
      </w:r>
    </w:p>
    <w:p w14:paraId="16EEABDD" w14:textId="29F7C6D7" w:rsidR="00FD5D69" w:rsidRPr="00F9454C" w:rsidRDefault="00F40ACA" w:rsidP="00DE4429">
      <w:pPr>
        <w:pStyle w:val="Heading1"/>
        <w:rPr>
          <w:rFonts w:cs="Arial"/>
        </w:rPr>
      </w:pPr>
      <w:r w:rsidRPr="00F9454C">
        <w:rPr>
          <w:rFonts w:cs="Arial"/>
        </w:rPr>
        <w:t>81000.06</w:t>
      </w:r>
      <w:r w:rsidR="00527252" w:rsidRPr="00F9454C">
        <w:rPr>
          <w:rFonts w:cs="Arial"/>
        </w:rPr>
        <w:t>-0</w:t>
      </w:r>
      <w:r w:rsidR="00D02C27" w:rsidRPr="00F9454C">
        <w:rPr>
          <w:rFonts w:cs="Arial"/>
        </w:rPr>
        <w:t>3</w:t>
      </w:r>
      <w:r w:rsidR="008A45C0" w:rsidRPr="00F9454C">
        <w:rPr>
          <w:rFonts w:cs="Arial"/>
        </w:rPr>
        <w:tab/>
      </w:r>
      <w:r w:rsidR="00FD5D69" w:rsidRPr="00F9454C">
        <w:rPr>
          <w:rFonts w:cs="Arial"/>
        </w:rPr>
        <w:t>RESOURCE ESTIMATE</w:t>
      </w:r>
    </w:p>
    <w:p w14:paraId="230ABC25" w14:textId="1BE74759" w:rsidR="00140ECD" w:rsidRPr="00F9454C" w:rsidRDefault="00140ECD" w:rsidP="00C46BDD">
      <w:pPr>
        <w:pStyle w:val="BodyText"/>
        <w:rPr>
          <w:color w:val="000000"/>
        </w:rPr>
      </w:pPr>
      <w:r w:rsidRPr="00F9454C">
        <w:t>The resource estimate for this IP is approximately 10 hours of direct on</w:t>
      </w:r>
      <w:r w:rsidRPr="00F9454C">
        <w:noBreakHyphen/>
        <w:t>site inspection.  The sample size for this procedure is 2</w:t>
      </w:r>
      <w:r w:rsidR="00004C00">
        <w:t>2</w:t>
      </w:r>
      <w:r w:rsidRPr="00F9454C">
        <w:t>.</w:t>
      </w:r>
    </w:p>
    <w:p w14:paraId="5523539F" w14:textId="33A94CA7" w:rsidR="001304CB" w:rsidRPr="00F9454C" w:rsidRDefault="001304CB" w:rsidP="00DE4429">
      <w:pPr>
        <w:pStyle w:val="Heading1"/>
        <w:rPr>
          <w:rFonts w:cs="Arial"/>
        </w:rPr>
      </w:pPr>
      <w:r w:rsidRPr="00F9454C">
        <w:rPr>
          <w:rFonts w:cs="Arial"/>
        </w:rPr>
        <w:t>81000.06-04</w:t>
      </w:r>
      <w:r w:rsidRPr="00F9454C">
        <w:rPr>
          <w:rFonts w:cs="Arial"/>
        </w:rPr>
        <w:tab/>
        <w:t>REFERENCES</w:t>
      </w:r>
    </w:p>
    <w:p w14:paraId="6235EA73" w14:textId="77777777" w:rsidR="000A2049" w:rsidRDefault="001304CB" w:rsidP="00C46BDD">
      <w:pPr>
        <w:pStyle w:val="BodyText2"/>
      </w:pPr>
      <w:r w:rsidRPr="00F9454C">
        <w:t>10</w:t>
      </w:r>
      <w:r w:rsidR="00467D64" w:rsidRPr="00F9454C">
        <w:t> </w:t>
      </w:r>
      <w:r w:rsidRPr="00F9454C">
        <w:t>CFR</w:t>
      </w:r>
      <w:r w:rsidR="00467D64" w:rsidRPr="00F9454C">
        <w:t> </w:t>
      </w:r>
      <w:r w:rsidRPr="00F9454C">
        <w:t>Part</w:t>
      </w:r>
      <w:r w:rsidR="00411694" w:rsidRPr="00F9454C">
        <w:t> </w:t>
      </w:r>
      <w:r w:rsidRPr="00F9454C">
        <w:t>50, “Domestic Licensing of Production and Utilization Facilities”</w:t>
      </w:r>
      <w:r w:rsidR="00467D64" w:rsidRPr="00F9454C">
        <w:t>10 CFR </w:t>
      </w:r>
      <w:r w:rsidRPr="00F9454C">
        <w:t>Part</w:t>
      </w:r>
      <w:r w:rsidR="00411694" w:rsidRPr="00F9454C">
        <w:t> </w:t>
      </w:r>
      <w:r w:rsidRPr="00F9454C">
        <w:t>52, “Licenses, Certifications, and Approvals for Nuclear Power Plants”</w:t>
      </w:r>
    </w:p>
    <w:p w14:paraId="0B3B2D03" w14:textId="77777777" w:rsidR="000A2049" w:rsidRDefault="00467D64" w:rsidP="00C46BDD">
      <w:pPr>
        <w:pStyle w:val="BodyText2"/>
        <w:rPr>
          <w:rFonts w:cs="Arial"/>
        </w:rPr>
      </w:pPr>
      <w:r w:rsidRPr="00F9454C">
        <w:rPr>
          <w:rFonts w:cs="Arial"/>
        </w:rPr>
        <w:lastRenderedPageBreak/>
        <w:t>10 CFR </w:t>
      </w:r>
      <w:r w:rsidR="00411694" w:rsidRPr="00F9454C">
        <w:rPr>
          <w:rFonts w:cs="Arial"/>
        </w:rPr>
        <w:t>Part </w:t>
      </w:r>
      <w:r w:rsidR="001304CB" w:rsidRPr="00F9454C">
        <w:rPr>
          <w:rFonts w:cs="Arial"/>
        </w:rPr>
        <w:t>73, “</w:t>
      </w:r>
      <w:r w:rsidR="00411694" w:rsidRPr="00F9454C">
        <w:rPr>
          <w:rFonts w:cs="Arial"/>
        </w:rPr>
        <w:t>Physical Protection of Plants and Materials</w:t>
      </w:r>
      <w:r w:rsidR="001304CB" w:rsidRPr="00F9454C">
        <w:rPr>
          <w:rFonts w:cs="Arial"/>
        </w:rPr>
        <w:t>”</w:t>
      </w:r>
    </w:p>
    <w:p w14:paraId="6ABE1FCB" w14:textId="10F1118E" w:rsidR="00527252" w:rsidRPr="00F9454C" w:rsidRDefault="00467D64" w:rsidP="00C46BDD">
      <w:pPr>
        <w:pStyle w:val="BodyText2"/>
        <w:rPr>
          <w:rFonts w:cs="Arial"/>
        </w:rPr>
      </w:pPr>
      <w:r w:rsidRPr="00F9454C">
        <w:rPr>
          <w:rFonts w:cs="Arial"/>
        </w:rPr>
        <w:t>5 U.S.C. 552, “The Freedom of Information Act”</w:t>
      </w:r>
    </w:p>
    <w:p w14:paraId="19562577" w14:textId="17B3A83D" w:rsidR="0059469F" w:rsidRPr="00F9454C" w:rsidRDefault="0059469F" w:rsidP="00C46BDD">
      <w:pPr>
        <w:pStyle w:val="BodyText2"/>
        <w:rPr>
          <w:rFonts w:cs="Arial"/>
        </w:rPr>
      </w:pPr>
      <w:r w:rsidRPr="00F9454C">
        <w:rPr>
          <w:rFonts w:cs="Arial"/>
        </w:rPr>
        <w:t>IP 71152, “</w:t>
      </w:r>
      <w:r w:rsidR="0049037A" w:rsidRPr="00F9454C">
        <w:rPr>
          <w:rFonts w:cs="Arial"/>
        </w:rPr>
        <w:t xml:space="preserve">Problem </w:t>
      </w:r>
      <w:r w:rsidRPr="00F9454C">
        <w:rPr>
          <w:rFonts w:cs="Arial"/>
        </w:rPr>
        <w:t>Identification and Resolution”</w:t>
      </w:r>
    </w:p>
    <w:p w14:paraId="06995C53" w14:textId="78565880" w:rsidR="00A304B7" w:rsidRPr="00F9454C" w:rsidRDefault="00A304B7" w:rsidP="00C46BDD">
      <w:pPr>
        <w:pStyle w:val="END"/>
      </w:pPr>
      <w:r w:rsidRPr="00F9454C">
        <w:t>END</w:t>
      </w:r>
    </w:p>
    <w:p w14:paraId="29C72576" w14:textId="1C329B56" w:rsidR="00320AA6" w:rsidRPr="00F9454C" w:rsidRDefault="00491D3B" w:rsidP="00C46BDD">
      <w:pPr>
        <w:pStyle w:val="BodyText2"/>
      </w:pPr>
      <w:r w:rsidRPr="00F9454C">
        <w:t xml:space="preserve">Attachment 1: Revision History for </w:t>
      </w:r>
      <w:r w:rsidR="00320AA6" w:rsidRPr="00F9454C">
        <w:t>IP </w:t>
      </w:r>
      <w:r w:rsidR="00F40ACA" w:rsidRPr="00F9454C">
        <w:t>81000.06</w:t>
      </w:r>
      <w:r w:rsidR="00320AA6" w:rsidRPr="00F9454C">
        <w:t>, “Protection of Safeguards Information”</w:t>
      </w:r>
    </w:p>
    <w:p w14:paraId="6CED26BF" w14:textId="77777777" w:rsidR="002D12F7" w:rsidRPr="00F9454C" w:rsidRDefault="002D12F7" w:rsidP="00F9454C">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rFonts w:cs="Arial"/>
          <w:szCs w:val="22"/>
        </w:rPr>
        <w:sectPr w:rsidR="002D12F7" w:rsidRPr="00F9454C" w:rsidSect="00790ACC">
          <w:footerReference w:type="default" r:id="rId11"/>
          <w:pgSz w:w="12240" w:h="15840" w:code="1"/>
          <w:pgMar w:top="1440" w:right="1440" w:bottom="1440" w:left="1440" w:header="720" w:footer="720" w:gutter="0"/>
          <w:cols w:space="720"/>
          <w:docGrid w:linePitch="360"/>
        </w:sectPr>
      </w:pPr>
    </w:p>
    <w:p w14:paraId="1982032B" w14:textId="494D4DC2" w:rsidR="00C17270" w:rsidRPr="00A86EF6" w:rsidRDefault="00D66B36" w:rsidP="00C46BDD">
      <w:pPr>
        <w:pStyle w:val="attachmenttitle"/>
      </w:pPr>
      <w:r w:rsidRPr="00A86EF6">
        <w:lastRenderedPageBreak/>
        <w:t>Attachment</w:t>
      </w:r>
      <w:r w:rsidR="00C17270" w:rsidRPr="00A86EF6">
        <w:t xml:space="preserve"> 1</w:t>
      </w:r>
      <w:r w:rsidR="007B1711">
        <w:t xml:space="preserve">: </w:t>
      </w:r>
      <w:r w:rsidR="00CD34DE">
        <w:t>Revision History for IP</w:t>
      </w:r>
      <w:r w:rsidR="00320AA6" w:rsidRPr="00A86EF6">
        <w:t xml:space="preserve"> 81000.06</w:t>
      </w:r>
    </w:p>
    <w:tbl>
      <w:tblPr>
        <w:tblStyle w:val="IM"/>
        <w:tblpPr w:leftFromText="180" w:rightFromText="180" w:vertAnchor="text" w:horzAnchor="margin" w:tblpXSpec="center" w:tblpY="94"/>
        <w:tblW w:w="5000" w:type="pct"/>
        <w:tblLook w:val="01E0" w:firstRow="1" w:lastRow="1" w:firstColumn="1" w:lastColumn="1" w:noHBand="0" w:noVBand="0"/>
      </w:tblPr>
      <w:tblGrid>
        <w:gridCol w:w="1485"/>
        <w:gridCol w:w="1660"/>
        <w:gridCol w:w="5670"/>
        <w:gridCol w:w="1800"/>
        <w:gridCol w:w="2335"/>
      </w:tblGrid>
      <w:tr w:rsidR="00140ECD" w:rsidRPr="004863F9" w14:paraId="377ED6B6" w14:textId="77777777" w:rsidTr="009B0322">
        <w:trPr>
          <w:trHeight w:val="432"/>
        </w:trPr>
        <w:tc>
          <w:tcPr>
            <w:tcW w:w="1485" w:type="dxa"/>
          </w:tcPr>
          <w:p w14:paraId="6CDE2A10" w14:textId="0B4F7E3B" w:rsidR="00A61FD2" w:rsidRPr="00F9454C" w:rsidRDefault="00527D87" w:rsidP="007B1711">
            <w:pPr>
              <w:pStyle w:val="BodyText-table"/>
            </w:pPr>
            <w:r w:rsidRPr="00F9454C">
              <w:t>Commitment</w:t>
            </w:r>
          </w:p>
          <w:p w14:paraId="63ECF129" w14:textId="017877C1" w:rsidR="00A61FD2" w:rsidRPr="00F9454C" w:rsidRDefault="00527D87" w:rsidP="007B1711">
            <w:pPr>
              <w:pStyle w:val="BodyText-table"/>
            </w:pPr>
            <w:r w:rsidRPr="00F9454C">
              <w:t>Tracking</w:t>
            </w:r>
          </w:p>
          <w:p w14:paraId="4869200D" w14:textId="13EC8D89" w:rsidR="00527D87" w:rsidRPr="00F9454C" w:rsidRDefault="00527D87" w:rsidP="007B1711">
            <w:pPr>
              <w:pStyle w:val="BodyText-table"/>
            </w:pPr>
            <w:r w:rsidRPr="00F9454C">
              <w:t>Number</w:t>
            </w:r>
          </w:p>
        </w:tc>
        <w:tc>
          <w:tcPr>
            <w:tcW w:w="1660" w:type="dxa"/>
          </w:tcPr>
          <w:p w14:paraId="03FF5F14" w14:textId="77777777" w:rsidR="00527D87" w:rsidRPr="00F9454C" w:rsidRDefault="00527D87" w:rsidP="007B1711">
            <w:pPr>
              <w:pStyle w:val="BodyText-table"/>
            </w:pPr>
            <w:r w:rsidRPr="00F9454C">
              <w:t>Accession Number</w:t>
            </w:r>
          </w:p>
          <w:p w14:paraId="76EF3943" w14:textId="77777777" w:rsidR="00527D87" w:rsidRPr="00F9454C" w:rsidRDefault="00527D87" w:rsidP="007B1711">
            <w:pPr>
              <w:pStyle w:val="BodyText-table"/>
            </w:pPr>
            <w:r w:rsidRPr="00F9454C">
              <w:t>Issue Date</w:t>
            </w:r>
          </w:p>
          <w:p w14:paraId="5274A59E" w14:textId="77777777" w:rsidR="00527D87" w:rsidRPr="00F9454C" w:rsidRDefault="00527D87" w:rsidP="007B1711">
            <w:pPr>
              <w:pStyle w:val="BodyText-table"/>
            </w:pPr>
            <w:r w:rsidRPr="00F9454C">
              <w:t>Change Notice</w:t>
            </w:r>
          </w:p>
        </w:tc>
        <w:tc>
          <w:tcPr>
            <w:tcW w:w="5670" w:type="dxa"/>
          </w:tcPr>
          <w:p w14:paraId="600275FD" w14:textId="77777777" w:rsidR="00527D87" w:rsidRPr="00F9454C" w:rsidRDefault="00527D87" w:rsidP="007B1711">
            <w:pPr>
              <w:pStyle w:val="BodyText-table"/>
            </w:pPr>
            <w:r w:rsidRPr="00F9454C">
              <w:t>Description of Change</w:t>
            </w:r>
          </w:p>
        </w:tc>
        <w:tc>
          <w:tcPr>
            <w:tcW w:w="1800" w:type="dxa"/>
          </w:tcPr>
          <w:p w14:paraId="3E248DF6" w14:textId="720736C4" w:rsidR="00A61FD2" w:rsidRPr="00F9454C" w:rsidRDefault="00527D87" w:rsidP="007B1711">
            <w:pPr>
              <w:pStyle w:val="BodyText-table"/>
            </w:pPr>
            <w:r w:rsidRPr="00F9454C">
              <w:t>Description of Training</w:t>
            </w:r>
          </w:p>
          <w:p w14:paraId="4A6BCD42" w14:textId="0759AB9A" w:rsidR="00A61FD2" w:rsidRPr="00F9454C" w:rsidRDefault="00527D87" w:rsidP="007B1711">
            <w:pPr>
              <w:pStyle w:val="BodyText-table"/>
            </w:pPr>
            <w:r w:rsidRPr="00F9454C">
              <w:t>Required and</w:t>
            </w:r>
          </w:p>
          <w:p w14:paraId="597551B6" w14:textId="24AE4A26" w:rsidR="00527D87" w:rsidRPr="00F9454C" w:rsidRDefault="00527D87" w:rsidP="007B1711">
            <w:pPr>
              <w:pStyle w:val="BodyText-table"/>
            </w:pPr>
            <w:r w:rsidRPr="00F9454C">
              <w:t>Completion Date</w:t>
            </w:r>
          </w:p>
        </w:tc>
        <w:tc>
          <w:tcPr>
            <w:tcW w:w="2335" w:type="dxa"/>
          </w:tcPr>
          <w:p w14:paraId="04CC950D" w14:textId="1489298C" w:rsidR="00527D87" w:rsidRPr="00D96ED3" w:rsidRDefault="00A61FD2" w:rsidP="007B1711">
            <w:pPr>
              <w:pStyle w:val="BodyText-table"/>
              <w:rPr>
                <w:lang w:val="fr-CA"/>
              </w:rPr>
            </w:pPr>
            <w:r w:rsidRPr="00F9454C">
              <w:t>Comment Resolution and</w:t>
            </w:r>
            <w:r w:rsidR="001E1CE2">
              <w:t xml:space="preserve"> </w:t>
            </w:r>
            <w:r w:rsidR="008E09F1" w:rsidRPr="00F9454C">
              <w:t>Closed</w:t>
            </w:r>
            <w:r w:rsidR="001E1CE2">
              <w:t> </w:t>
            </w:r>
            <w:r w:rsidR="008E09F1" w:rsidRPr="00F9454C">
              <w:t>Feedback</w:t>
            </w:r>
            <w:r w:rsidR="001E1CE2">
              <w:t xml:space="preserve"> </w:t>
            </w:r>
            <w:r w:rsidRPr="00F9454C">
              <w:t>Form</w:t>
            </w:r>
            <w:r w:rsidR="001E1CE2">
              <w:t> </w:t>
            </w:r>
            <w:r w:rsidRPr="00F9454C">
              <w:t>Accession No.</w:t>
            </w:r>
            <w:r w:rsidR="001E1CE2">
              <w:t xml:space="preserve"> </w:t>
            </w:r>
            <w:r w:rsidRPr="00D96ED3">
              <w:rPr>
                <w:lang w:val="fr-CA"/>
              </w:rPr>
              <w:t>(Pre</w:t>
            </w:r>
            <w:r w:rsidR="001E1CE2" w:rsidRPr="00D96ED3">
              <w:rPr>
                <w:lang w:val="fr-CA"/>
              </w:rPr>
              <w:noBreakHyphen/>
            </w:r>
            <w:proofErr w:type="spellStart"/>
            <w:r w:rsidRPr="00D96ED3">
              <w:rPr>
                <w:lang w:val="fr-CA"/>
              </w:rPr>
              <w:t>Decisional</w:t>
            </w:r>
            <w:proofErr w:type="spellEnd"/>
            <w:r w:rsidRPr="00D96ED3">
              <w:rPr>
                <w:lang w:val="fr-CA"/>
              </w:rPr>
              <w:t>,</w:t>
            </w:r>
            <w:r w:rsidR="001E1CE2" w:rsidRPr="00D96ED3">
              <w:rPr>
                <w:lang w:val="fr-CA"/>
              </w:rPr>
              <w:t xml:space="preserve"> </w:t>
            </w:r>
            <w:proofErr w:type="gramStart"/>
            <w:r w:rsidRPr="00D96ED3">
              <w:rPr>
                <w:lang w:val="fr-CA"/>
              </w:rPr>
              <w:t>Non</w:t>
            </w:r>
            <w:proofErr w:type="gramEnd"/>
            <w:r w:rsidRPr="00D96ED3">
              <w:rPr>
                <w:lang w:val="fr-CA"/>
              </w:rPr>
              <w:noBreakHyphen/>
              <w:t>Public Information)</w:t>
            </w:r>
          </w:p>
        </w:tc>
      </w:tr>
      <w:tr w:rsidR="00140ECD" w:rsidRPr="00F9454C" w14:paraId="7CFC14AB" w14:textId="77777777" w:rsidTr="009B0322">
        <w:trPr>
          <w:trHeight w:val="432"/>
        </w:trPr>
        <w:tc>
          <w:tcPr>
            <w:tcW w:w="1485" w:type="dxa"/>
          </w:tcPr>
          <w:p w14:paraId="17FFC66E" w14:textId="5F359B56" w:rsidR="00A61FD2" w:rsidRPr="00F9454C" w:rsidRDefault="00A61FD2" w:rsidP="007B1711">
            <w:pPr>
              <w:pStyle w:val="BodyText-table"/>
            </w:pPr>
            <w:r w:rsidRPr="00F9454C">
              <w:t>N/A</w:t>
            </w:r>
          </w:p>
        </w:tc>
        <w:tc>
          <w:tcPr>
            <w:tcW w:w="1660" w:type="dxa"/>
          </w:tcPr>
          <w:p w14:paraId="26951B4C" w14:textId="073FDC92" w:rsidR="00A61FD2" w:rsidRPr="00F9454C" w:rsidRDefault="00A61FD2" w:rsidP="007B1711">
            <w:pPr>
              <w:pStyle w:val="BodyText-table"/>
            </w:pPr>
            <w:r w:rsidRPr="00F9454C">
              <w:t>ML</w:t>
            </w:r>
            <w:r w:rsidR="00042BCC">
              <w:t>18324A829</w:t>
            </w:r>
          </w:p>
          <w:p w14:paraId="4144F00D" w14:textId="2A6A95E0" w:rsidR="00A61FD2" w:rsidRPr="00F9454C" w:rsidRDefault="00A86EF6" w:rsidP="007B1711">
            <w:pPr>
              <w:pStyle w:val="BodyText-table"/>
            </w:pPr>
            <w:r>
              <w:t>02/13/19</w:t>
            </w:r>
          </w:p>
          <w:p w14:paraId="3504D192" w14:textId="56047BCE" w:rsidR="00A61FD2" w:rsidRPr="00F9454C" w:rsidRDefault="00A61FD2" w:rsidP="007B1711">
            <w:pPr>
              <w:pStyle w:val="BodyText-table"/>
            </w:pPr>
            <w:r w:rsidRPr="00F9454C">
              <w:t xml:space="preserve">CN </w:t>
            </w:r>
            <w:r w:rsidR="00A86EF6">
              <w:t>19-007</w:t>
            </w:r>
          </w:p>
        </w:tc>
        <w:tc>
          <w:tcPr>
            <w:tcW w:w="5670" w:type="dxa"/>
          </w:tcPr>
          <w:p w14:paraId="14E899B8" w14:textId="00B0817B" w:rsidR="00A61FD2" w:rsidRPr="00F9454C" w:rsidRDefault="002027E8" w:rsidP="007B1711">
            <w:pPr>
              <w:pStyle w:val="BodyText-table"/>
            </w:pPr>
            <w:r w:rsidRPr="00F9454C">
              <w:t>Initial issuance of IP to support operational program inspections described in IMC 2200, “Security Inspection Program for </w:t>
            </w:r>
            <w:r w:rsidR="002332C2">
              <w:t>Construction.”</w:t>
            </w:r>
          </w:p>
        </w:tc>
        <w:tc>
          <w:tcPr>
            <w:tcW w:w="1800" w:type="dxa"/>
          </w:tcPr>
          <w:p w14:paraId="3A5DECDA" w14:textId="530E94FF" w:rsidR="00A61FD2" w:rsidRPr="00F9454C" w:rsidRDefault="00A61FD2" w:rsidP="007B1711">
            <w:pPr>
              <w:pStyle w:val="BodyText-table"/>
            </w:pPr>
            <w:r w:rsidRPr="00F9454C">
              <w:t>N/A</w:t>
            </w:r>
          </w:p>
        </w:tc>
        <w:tc>
          <w:tcPr>
            <w:tcW w:w="2335" w:type="dxa"/>
          </w:tcPr>
          <w:p w14:paraId="40544C33" w14:textId="5DAFDB3F" w:rsidR="00A61FD2" w:rsidRPr="00F9454C" w:rsidRDefault="001D489C" w:rsidP="007B1711">
            <w:pPr>
              <w:pStyle w:val="BodyText-table"/>
            </w:pPr>
            <w:r w:rsidRPr="00F9454C">
              <w:t>ML18324A827</w:t>
            </w:r>
          </w:p>
        </w:tc>
      </w:tr>
      <w:tr w:rsidR="00BD78EB" w:rsidRPr="00F9454C" w14:paraId="275C6A98" w14:textId="77777777" w:rsidTr="009B0322">
        <w:trPr>
          <w:trHeight w:val="432"/>
        </w:trPr>
        <w:tc>
          <w:tcPr>
            <w:tcW w:w="1485" w:type="dxa"/>
          </w:tcPr>
          <w:p w14:paraId="6DB1E3A6" w14:textId="3FBC998D" w:rsidR="00BD78EB" w:rsidRPr="00F9454C" w:rsidRDefault="00BD78EB" w:rsidP="007B1711">
            <w:pPr>
              <w:pStyle w:val="BodyText-table"/>
            </w:pPr>
          </w:p>
        </w:tc>
        <w:tc>
          <w:tcPr>
            <w:tcW w:w="1660" w:type="dxa"/>
          </w:tcPr>
          <w:p w14:paraId="31D001E7" w14:textId="4B6D1317" w:rsidR="00BD78EB" w:rsidRDefault="00BD78EB" w:rsidP="007B1711">
            <w:pPr>
              <w:pStyle w:val="BodyText-table"/>
              <w:rPr>
                <w:rFonts w:eastAsia="Arial"/>
              </w:rPr>
            </w:pPr>
            <w:r w:rsidRPr="75C5B6EA">
              <w:rPr>
                <w:rFonts w:eastAsia="Arial"/>
              </w:rPr>
              <w:t>ML</w:t>
            </w:r>
            <w:r w:rsidR="00542EF4">
              <w:rPr>
                <w:rFonts w:eastAsia="Arial"/>
              </w:rPr>
              <w:t>24256A074</w:t>
            </w:r>
          </w:p>
          <w:p w14:paraId="63F896EE" w14:textId="54220485" w:rsidR="00BD78EB" w:rsidRDefault="00A74073" w:rsidP="007B1711">
            <w:pPr>
              <w:pStyle w:val="BodyText-table"/>
            </w:pPr>
            <w:r>
              <w:rPr>
                <w:rFonts w:cs="Arial"/>
              </w:rPr>
              <w:t>12/13/24</w:t>
            </w:r>
          </w:p>
          <w:p w14:paraId="48516B0C" w14:textId="287CA096" w:rsidR="00542EF4" w:rsidRPr="00F9454C" w:rsidRDefault="00542EF4" w:rsidP="007B1711">
            <w:pPr>
              <w:pStyle w:val="BodyText-table"/>
            </w:pPr>
            <w:r>
              <w:t xml:space="preserve">CN </w:t>
            </w:r>
            <w:r w:rsidR="00A74073">
              <w:t>24-043</w:t>
            </w:r>
          </w:p>
        </w:tc>
        <w:tc>
          <w:tcPr>
            <w:tcW w:w="5670" w:type="dxa"/>
          </w:tcPr>
          <w:p w14:paraId="5718EEA0" w14:textId="76F01B62" w:rsidR="00BD78EB" w:rsidRPr="00F9454C" w:rsidRDefault="77BC3361" w:rsidP="007B1711">
            <w:pPr>
              <w:pStyle w:val="BodyText-table"/>
              <w:rPr>
                <w:rFonts w:ascii="Segoe UI" w:eastAsia="Segoe UI" w:hAnsi="Segoe UI" w:cs="Segoe UI"/>
                <w:color w:val="333333"/>
                <w:sz w:val="18"/>
                <w:szCs w:val="18"/>
              </w:rPr>
            </w:pPr>
            <w:r w:rsidRPr="00CF22F5">
              <w:rPr>
                <w:rFonts w:eastAsia="Arial"/>
                <w:color w:val="333333"/>
              </w:rPr>
              <w:t xml:space="preserve">This document was revised to meet the periodic review standard, as well as minor administrative edits. This document has been revised </w:t>
            </w:r>
            <w:proofErr w:type="gramStart"/>
            <w:r w:rsidRPr="00CF22F5">
              <w:rPr>
                <w:rFonts w:eastAsia="Arial"/>
                <w:color w:val="333333"/>
              </w:rPr>
              <w:t>as a result of</w:t>
            </w:r>
            <w:proofErr w:type="gramEnd"/>
            <w:r w:rsidRPr="00CF22F5">
              <w:rPr>
                <w:rFonts w:eastAsia="Arial"/>
                <w:color w:val="333333"/>
              </w:rPr>
              <w:t xml:space="preserve"> a periodic review, as well as the Palisades Restart effort. As a result of the review, editorial changes were made to adhere to IMC 0040, as well as the addition of IMC 2562 to the program applicability.</w:t>
            </w:r>
          </w:p>
        </w:tc>
        <w:tc>
          <w:tcPr>
            <w:tcW w:w="1800" w:type="dxa"/>
          </w:tcPr>
          <w:p w14:paraId="72876024" w14:textId="72CA2B14" w:rsidR="00BD78EB" w:rsidRPr="00F9454C" w:rsidRDefault="00BD78EB" w:rsidP="007B1711">
            <w:pPr>
              <w:pStyle w:val="BodyText-table"/>
            </w:pPr>
            <w:r>
              <w:t>N/A</w:t>
            </w:r>
          </w:p>
        </w:tc>
        <w:tc>
          <w:tcPr>
            <w:tcW w:w="2335" w:type="dxa"/>
          </w:tcPr>
          <w:p w14:paraId="4E80341F" w14:textId="73257515" w:rsidR="00BD78EB" w:rsidRPr="00F9454C" w:rsidRDefault="004C7E18" w:rsidP="007B1711">
            <w:pPr>
              <w:pStyle w:val="BodyText-table"/>
            </w:pPr>
            <w:r>
              <w:t>ML24</w:t>
            </w:r>
            <w:r w:rsidR="00113F41">
              <w:t>260A072</w:t>
            </w:r>
          </w:p>
        </w:tc>
      </w:tr>
    </w:tbl>
    <w:p w14:paraId="57BB61EA" w14:textId="77777777" w:rsidR="00232A70" w:rsidRDefault="00232A70" w:rsidP="001E1CE2">
      <w:pPr>
        <w:tabs>
          <w:tab w:val="left" w:pos="274"/>
          <w:tab w:val="left" w:pos="806"/>
          <w:tab w:val="left" w:pos="1440"/>
          <w:tab w:val="left" w:pos="2074"/>
          <w:tab w:val="left" w:pos="2707"/>
          <w:tab w:val="left" w:pos="3240"/>
          <w:tab w:val="left" w:pos="3874"/>
        </w:tabs>
        <w:jc w:val="center"/>
        <w:rPr>
          <w:rFonts w:cs="Arial"/>
          <w:szCs w:val="22"/>
        </w:rPr>
      </w:pPr>
    </w:p>
    <w:p w14:paraId="1F11BA7D" w14:textId="77777777" w:rsidR="00DA100E" w:rsidRDefault="00DA100E" w:rsidP="00DA100E">
      <w:pPr>
        <w:rPr>
          <w:rFonts w:cs="Arial"/>
          <w:szCs w:val="22"/>
        </w:rPr>
      </w:pPr>
    </w:p>
    <w:p w14:paraId="657AA479" w14:textId="2D04AC1F" w:rsidR="00DA100E" w:rsidRPr="00DA100E" w:rsidRDefault="00DA100E" w:rsidP="00DA100E">
      <w:pPr>
        <w:tabs>
          <w:tab w:val="left" w:pos="12248"/>
        </w:tabs>
        <w:rPr>
          <w:rFonts w:cs="Arial"/>
          <w:szCs w:val="22"/>
        </w:rPr>
      </w:pPr>
      <w:r>
        <w:rPr>
          <w:rFonts w:cs="Arial"/>
          <w:szCs w:val="22"/>
        </w:rPr>
        <w:tab/>
      </w:r>
    </w:p>
    <w:sectPr w:rsidR="00DA100E" w:rsidRPr="00DA100E" w:rsidSect="00CA0EAE">
      <w:headerReference w:type="even" r:id="rId12"/>
      <w:headerReference w:type="default" r:id="rId13"/>
      <w:footerReference w:type="default" r:id="rId14"/>
      <w:headerReference w:type="first" r:id="rId15"/>
      <w:pgSz w:w="15840" w:h="12240" w:orient="landscape"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FA7EDD" w14:textId="77777777" w:rsidR="00583EAD" w:rsidRDefault="00583EAD">
      <w:r>
        <w:separator/>
      </w:r>
    </w:p>
  </w:endnote>
  <w:endnote w:type="continuationSeparator" w:id="0">
    <w:p w14:paraId="57CBB1D6" w14:textId="77777777" w:rsidR="00583EAD" w:rsidRDefault="00583EAD">
      <w:r>
        <w:continuationSeparator/>
      </w:r>
    </w:p>
  </w:endnote>
  <w:endnote w:type="continuationNotice" w:id="1">
    <w:p w14:paraId="07BD3D9A" w14:textId="77777777" w:rsidR="00583EAD" w:rsidRDefault="00583E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A64698" w14:textId="167E9948" w:rsidR="00790ACC" w:rsidRPr="00F40ACA" w:rsidRDefault="00790ACC" w:rsidP="00790ACC">
    <w:pPr>
      <w:pStyle w:val="Footer"/>
      <w:tabs>
        <w:tab w:val="clear" w:pos="4320"/>
        <w:tab w:val="clear" w:pos="8640"/>
        <w:tab w:val="center" w:pos="4680"/>
        <w:tab w:val="right" w:pos="9360"/>
      </w:tabs>
      <w:jc w:val="center"/>
      <w:rPr>
        <w:rFonts w:cs="Arial"/>
        <w:b/>
        <w:szCs w:val="22"/>
      </w:rPr>
    </w:pPr>
    <w:r w:rsidRPr="00790ACC">
      <w:rPr>
        <w:rFonts w:cs="Arial"/>
        <w:szCs w:val="22"/>
      </w:rPr>
      <w:t xml:space="preserve">Issue Date: </w:t>
    </w:r>
    <w:r w:rsidR="00A74073">
      <w:rPr>
        <w:rFonts w:cs="Arial"/>
        <w:szCs w:val="22"/>
      </w:rPr>
      <w:t>12/13/24</w:t>
    </w:r>
    <w:r w:rsidRPr="00F40ACA">
      <w:rPr>
        <w:rFonts w:cs="Arial"/>
        <w:szCs w:val="22"/>
      </w:rPr>
      <w:tab/>
    </w:r>
    <w:r w:rsidRPr="00F40ACA">
      <w:rPr>
        <w:rStyle w:val="PageNumber"/>
        <w:rFonts w:cs="Arial"/>
        <w:szCs w:val="22"/>
      </w:rPr>
      <w:fldChar w:fldCharType="begin"/>
    </w:r>
    <w:r w:rsidRPr="00F40ACA">
      <w:rPr>
        <w:rStyle w:val="PageNumber"/>
        <w:rFonts w:cs="Arial"/>
        <w:szCs w:val="22"/>
      </w:rPr>
      <w:instrText xml:space="preserve"> PAGE </w:instrText>
    </w:r>
    <w:r w:rsidRPr="00F40ACA">
      <w:rPr>
        <w:rStyle w:val="PageNumber"/>
        <w:rFonts w:cs="Arial"/>
        <w:szCs w:val="22"/>
      </w:rPr>
      <w:fldChar w:fldCharType="separate"/>
    </w:r>
    <w:r w:rsidR="00CD34DE">
      <w:rPr>
        <w:rStyle w:val="PageNumber"/>
        <w:rFonts w:cs="Arial"/>
        <w:noProof/>
        <w:szCs w:val="22"/>
      </w:rPr>
      <w:t>1</w:t>
    </w:r>
    <w:r w:rsidRPr="00F40ACA">
      <w:rPr>
        <w:rStyle w:val="PageNumber"/>
        <w:rFonts w:cs="Arial"/>
        <w:szCs w:val="22"/>
      </w:rPr>
      <w:fldChar w:fldCharType="end"/>
    </w:r>
    <w:r w:rsidRPr="00F40ACA">
      <w:rPr>
        <w:rFonts w:cs="Arial"/>
        <w:szCs w:val="22"/>
      </w:rPr>
      <w:tab/>
      <w:t>81000.06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EDB198" w14:textId="4596673C" w:rsidR="00790ACC" w:rsidRPr="00F40ACA" w:rsidRDefault="00790ACC" w:rsidP="00790ACC">
    <w:pPr>
      <w:pStyle w:val="Footer"/>
      <w:tabs>
        <w:tab w:val="clear" w:pos="4320"/>
        <w:tab w:val="clear" w:pos="8640"/>
        <w:tab w:val="center" w:pos="6480"/>
        <w:tab w:val="right" w:pos="12960"/>
      </w:tabs>
      <w:jc w:val="center"/>
      <w:rPr>
        <w:rFonts w:cs="Arial"/>
        <w:b/>
        <w:szCs w:val="22"/>
      </w:rPr>
    </w:pPr>
    <w:r w:rsidRPr="00F40ACA">
      <w:rPr>
        <w:rFonts w:cs="Arial"/>
        <w:szCs w:val="22"/>
      </w:rPr>
      <w:t xml:space="preserve">Issue Date: </w:t>
    </w:r>
    <w:r w:rsidR="00A74073">
      <w:rPr>
        <w:rFonts w:cs="Arial"/>
        <w:szCs w:val="22"/>
      </w:rPr>
      <w:t>12/13/24</w:t>
    </w:r>
    <w:r w:rsidRPr="00F40ACA">
      <w:rPr>
        <w:rFonts w:cs="Arial"/>
        <w:szCs w:val="22"/>
      </w:rPr>
      <w:tab/>
      <w:t>Att</w:t>
    </w:r>
    <w:r w:rsidRPr="00F40ACA">
      <w:rPr>
        <w:rStyle w:val="PageNumber"/>
        <w:rFonts w:cs="Arial"/>
        <w:szCs w:val="22"/>
      </w:rPr>
      <w:fldChar w:fldCharType="begin"/>
    </w:r>
    <w:r w:rsidRPr="00F40ACA">
      <w:rPr>
        <w:rStyle w:val="PageNumber"/>
        <w:rFonts w:cs="Arial"/>
        <w:szCs w:val="22"/>
      </w:rPr>
      <w:instrText xml:space="preserve"> PAGE </w:instrText>
    </w:r>
    <w:r w:rsidRPr="00F40ACA">
      <w:rPr>
        <w:rStyle w:val="PageNumber"/>
        <w:rFonts w:cs="Arial"/>
        <w:szCs w:val="22"/>
      </w:rPr>
      <w:fldChar w:fldCharType="separate"/>
    </w:r>
    <w:r w:rsidR="00CD34DE">
      <w:rPr>
        <w:rStyle w:val="PageNumber"/>
        <w:rFonts w:cs="Arial"/>
        <w:noProof/>
        <w:szCs w:val="22"/>
      </w:rPr>
      <w:t>1</w:t>
    </w:r>
    <w:r w:rsidRPr="00F40ACA">
      <w:rPr>
        <w:rStyle w:val="PageNumber"/>
        <w:rFonts w:cs="Arial"/>
        <w:szCs w:val="22"/>
      </w:rPr>
      <w:fldChar w:fldCharType="end"/>
    </w:r>
    <w:r w:rsidRPr="00F40ACA">
      <w:rPr>
        <w:rStyle w:val="PageNumber"/>
        <w:rFonts w:cs="Arial"/>
        <w:szCs w:val="22"/>
      </w:rPr>
      <w:t>-1</w:t>
    </w:r>
    <w:r w:rsidRPr="00F40ACA">
      <w:rPr>
        <w:rFonts w:cs="Arial"/>
        <w:szCs w:val="22"/>
      </w:rPr>
      <w:tab/>
      <w:t>81000.06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BF2F8A" w14:textId="77777777" w:rsidR="00583EAD" w:rsidRDefault="00583EAD">
      <w:r>
        <w:separator/>
      </w:r>
    </w:p>
  </w:footnote>
  <w:footnote w:type="continuationSeparator" w:id="0">
    <w:p w14:paraId="24DAE670" w14:textId="77777777" w:rsidR="00583EAD" w:rsidRDefault="00583EAD">
      <w:r>
        <w:continuationSeparator/>
      </w:r>
    </w:p>
  </w:footnote>
  <w:footnote w:type="continuationNotice" w:id="1">
    <w:p w14:paraId="7F52EB95" w14:textId="77777777" w:rsidR="00583EAD" w:rsidRDefault="00583EA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9E239E" w14:textId="77777777" w:rsidR="00790ACC" w:rsidRDefault="00790A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7190D7" w14:textId="77777777" w:rsidR="00790ACC" w:rsidRPr="00CA0EAE" w:rsidRDefault="00790ACC" w:rsidP="00CA0EA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83AC7C" w14:textId="77777777" w:rsidR="00790ACC" w:rsidRDefault="00790A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0B3E8B"/>
    <w:multiLevelType w:val="multilevel"/>
    <w:tmpl w:val="76C03334"/>
    <w:lvl w:ilvl="0">
      <w:start w:val="1"/>
      <w:numFmt w:val="lowerLetter"/>
      <w:lvlText w:val="%1."/>
      <w:lvlJc w:val="left"/>
      <w:pPr>
        <w:tabs>
          <w:tab w:val="num" w:pos="720"/>
        </w:tabs>
        <w:ind w:left="720" w:hanging="360"/>
      </w:pPr>
      <w:rPr>
        <w:rFonts w:hint="default"/>
        <w:b/>
        <w:bCs/>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 w15:restartNumberingAfterBreak="0">
    <w:nsid w:val="0CF72252"/>
    <w:multiLevelType w:val="multilevel"/>
    <w:tmpl w:val="76C03334"/>
    <w:lvl w:ilvl="0">
      <w:start w:val="1"/>
      <w:numFmt w:val="lowerLetter"/>
      <w:lvlText w:val="%1."/>
      <w:lvlJc w:val="left"/>
      <w:pPr>
        <w:tabs>
          <w:tab w:val="num" w:pos="720"/>
        </w:tabs>
        <w:ind w:left="720" w:hanging="360"/>
      </w:pPr>
      <w:rPr>
        <w:rFonts w:hint="default"/>
        <w:b/>
        <w:bCs/>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2" w15:restartNumberingAfterBreak="0">
    <w:nsid w:val="0F5558FA"/>
    <w:multiLevelType w:val="multilevel"/>
    <w:tmpl w:val="76C03334"/>
    <w:lvl w:ilvl="0">
      <w:start w:val="1"/>
      <w:numFmt w:val="lowerLetter"/>
      <w:lvlText w:val="%1."/>
      <w:lvlJc w:val="left"/>
      <w:pPr>
        <w:tabs>
          <w:tab w:val="num" w:pos="720"/>
        </w:tabs>
        <w:ind w:left="720" w:hanging="360"/>
      </w:pPr>
      <w:rPr>
        <w:rFonts w:hint="default"/>
        <w:b/>
        <w:bCs/>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3" w15:restartNumberingAfterBreak="0">
    <w:nsid w:val="21FA250C"/>
    <w:multiLevelType w:val="multilevel"/>
    <w:tmpl w:val="76C03334"/>
    <w:lvl w:ilvl="0">
      <w:start w:val="1"/>
      <w:numFmt w:val="lowerLetter"/>
      <w:lvlText w:val="%1."/>
      <w:lvlJc w:val="left"/>
      <w:pPr>
        <w:tabs>
          <w:tab w:val="num" w:pos="720"/>
        </w:tabs>
        <w:ind w:left="720" w:hanging="360"/>
      </w:pPr>
      <w:rPr>
        <w:rFonts w:hint="default"/>
        <w:b/>
        <w:bCs/>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4" w15:restartNumberingAfterBreak="0">
    <w:nsid w:val="25F2603B"/>
    <w:multiLevelType w:val="multilevel"/>
    <w:tmpl w:val="76C03334"/>
    <w:lvl w:ilvl="0">
      <w:start w:val="1"/>
      <w:numFmt w:val="lowerLetter"/>
      <w:lvlText w:val="%1."/>
      <w:lvlJc w:val="left"/>
      <w:pPr>
        <w:tabs>
          <w:tab w:val="num" w:pos="720"/>
        </w:tabs>
        <w:ind w:left="720" w:hanging="360"/>
      </w:pPr>
      <w:rPr>
        <w:rFonts w:hint="default"/>
        <w:b/>
        <w:bCs/>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5" w15:restartNumberingAfterBreak="0">
    <w:nsid w:val="2ECC09B2"/>
    <w:multiLevelType w:val="multilevel"/>
    <w:tmpl w:val="76C03334"/>
    <w:lvl w:ilvl="0">
      <w:start w:val="1"/>
      <w:numFmt w:val="lowerLetter"/>
      <w:lvlText w:val="%1."/>
      <w:lvlJc w:val="left"/>
      <w:pPr>
        <w:tabs>
          <w:tab w:val="num" w:pos="720"/>
        </w:tabs>
        <w:ind w:left="720" w:hanging="360"/>
      </w:pPr>
      <w:rPr>
        <w:rFonts w:hint="default"/>
        <w:b/>
        <w:bCs/>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6" w15:restartNumberingAfterBreak="0">
    <w:nsid w:val="2FE17486"/>
    <w:multiLevelType w:val="hybridMultilevel"/>
    <w:tmpl w:val="58D07498"/>
    <w:lvl w:ilvl="0" w:tplc="FFFFFFFF">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5663C04"/>
    <w:multiLevelType w:val="multilevel"/>
    <w:tmpl w:val="3AD2F7FC"/>
    <w:lvl w:ilvl="0">
      <w:start w:val="1"/>
      <w:numFmt w:val="decimalZero"/>
      <w:lvlText w:val="%1"/>
      <w:lvlJc w:val="left"/>
      <w:pPr>
        <w:ind w:left="804" w:hanging="804"/>
      </w:pPr>
      <w:rPr>
        <w:rFonts w:hint="default"/>
      </w:rPr>
    </w:lvl>
    <w:lvl w:ilvl="1">
      <w:start w:val="1"/>
      <w:numFmt w:val="decimalZero"/>
      <w:lvlText w:val="%1.%2"/>
      <w:lvlJc w:val="left"/>
      <w:pPr>
        <w:ind w:left="804" w:hanging="804"/>
      </w:pPr>
      <w:rPr>
        <w:rFonts w:hint="default"/>
      </w:rPr>
    </w:lvl>
    <w:lvl w:ilvl="2">
      <w:start w:val="1"/>
      <w:numFmt w:val="decimal"/>
      <w:lvlText w:val="%1.%2.%3"/>
      <w:lvlJc w:val="left"/>
      <w:pPr>
        <w:ind w:left="804" w:hanging="804"/>
      </w:pPr>
      <w:rPr>
        <w:rFonts w:hint="default"/>
      </w:rPr>
    </w:lvl>
    <w:lvl w:ilvl="3">
      <w:start w:val="1"/>
      <w:numFmt w:val="decimal"/>
      <w:lvlText w:val="%1.%2.%3.%4"/>
      <w:lvlJc w:val="left"/>
      <w:pPr>
        <w:ind w:left="804" w:hanging="804"/>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76277DB"/>
    <w:multiLevelType w:val="hybridMultilevel"/>
    <w:tmpl w:val="58D07498"/>
    <w:lvl w:ilvl="0" w:tplc="FFFFFFFF">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B7B6664"/>
    <w:multiLevelType w:val="hybridMultilevel"/>
    <w:tmpl w:val="39B664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BDA3B24"/>
    <w:multiLevelType w:val="hybridMultilevel"/>
    <w:tmpl w:val="655845C8"/>
    <w:lvl w:ilvl="0" w:tplc="6D2E1D46">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9AE2C2C"/>
    <w:multiLevelType w:val="multilevel"/>
    <w:tmpl w:val="76C03334"/>
    <w:lvl w:ilvl="0">
      <w:start w:val="1"/>
      <w:numFmt w:val="lowerLetter"/>
      <w:lvlText w:val="%1."/>
      <w:lvlJc w:val="left"/>
      <w:pPr>
        <w:tabs>
          <w:tab w:val="num" w:pos="720"/>
        </w:tabs>
        <w:ind w:left="720" w:hanging="360"/>
      </w:pPr>
      <w:rPr>
        <w:rFonts w:hint="default"/>
        <w:b/>
        <w:bCs/>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2" w15:restartNumberingAfterBreak="0">
    <w:nsid w:val="59ED2368"/>
    <w:multiLevelType w:val="hybridMultilevel"/>
    <w:tmpl w:val="58D07498"/>
    <w:lvl w:ilvl="0" w:tplc="FFFFFFFF">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63BE3BD6"/>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4" w15:restartNumberingAfterBreak="0">
    <w:nsid w:val="683A3759"/>
    <w:multiLevelType w:val="hybridMultilevel"/>
    <w:tmpl w:val="A9DAAC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87E7D42"/>
    <w:multiLevelType w:val="hybridMultilevel"/>
    <w:tmpl w:val="58D07498"/>
    <w:lvl w:ilvl="0" w:tplc="FFFFFFFF">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6C0E1B5A"/>
    <w:multiLevelType w:val="hybridMultilevel"/>
    <w:tmpl w:val="58D07498"/>
    <w:lvl w:ilvl="0" w:tplc="FFFFFFFF">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6FEA30D0"/>
    <w:multiLevelType w:val="hybridMultilevel"/>
    <w:tmpl w:val="8B4AFD4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79446608"/>
    <w:multiLevelType w:val="multilevel"/>
    <w:tmpl w:val="76C03334"/>
    <w:lvl w:ilvl="0">
      <w:start w:val="1"/>
      <w:numFmt w:val="lowerLetter"/>
      <w:lvlText w:val="%1."/>
      <w:lvlJc w:val="left"/>
      <w:pPr>
        <w:tabs>
          <w:tab w:val="num" w:pos="720"/>
        </w:tabs>
        <w:ind w:left="720" w:hanging="360"/>
      </w:pPr>
      <w:rPr>
        <w:rFonts w:hint="default"/>
        <w:b/>
        <w:bCs/>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9" w15:restartNumberingAfterBreak="0">
    <w:nsid w:val="7A8D4789"/>
    <w:multiLevelType w:val="multilevel"/>
    <w:tmpl w:val="76C03334"/>
    <w:lvl w:ilvl="0">
      <w:start w:val="1"/>
      <w:numFmt w:val="lowerLetter"/>
      <w:lvlText w:val="%1."/>
      <w:lvlJc w:val="left"/>
      <w:pPr>
        <w:tabs>
          <w:tab w:val="num" w:pos="720"/>
        </w:tabs>
        <w:ind w:left="720" w:hanging="360"/>
      </w:pPr>
      <w:rPr>
        <w:rFonts w:hint="default"/>
        <w:b/>
        <w:bCs/>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20" w15:restartNumberingAfterBreak="0">
    <w:nsid w:val="7B77612E"/>
    <w:multiLevelType w:val="hybridMultilevel"/>
    <w:tmpl w:val="58D07498"/>
    <w:lvl w:ilvl="0" w:tplc="FFFFFFFF">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7E6952D9"/>
    <w:multiLevelType w:val="hybridMultilevel"/>
    <w:tmpl w:val="58D07498"/>
    <w:lvl w:ilvl="0" w:tplc="68AAC4BA">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094279774">
    <w:abstractNumId w:val="10"/>
  </w:num>
  <w:num w:numId="2" w16cid:durableId="244917263">
    <w:abstractNumId w:val="9"/>
  </w:num>
  <w:num w:numId="3" w16cid:durableId="790901781">
    <w:abstractNumId w:val="7"/>
  </w:num>
  <w:num w:numId="4" w16cid:durableId="1687513784">
    <w:abstractNumId w:val="13"/>
  </w:num>
  <w:num w:numId="5" w16cid:durableId="1685472915">
    <w:abstractNumId w:val="14"/>
  </w:num>
  <w:num w:numId="6" w16cid:durableId="905069328">
    <w:abstractNumId w:val="1"/>
  </w:num>
  <w:num w:numId="7" w16cid:durableId="1788424661">
    <w:abstractNumId w:val="17"/>
  </w:num>
  <w:num w:numId="8" w16cid:durableId="388266264">
    <w:abstractNumId w:val="21"/>
  </w:num>
  <w:num w:numId="9" w16cid:durableId="2046908697">
    <w:abstractNumId w:val="20"/>
  </w:num>
  <w:num w:numId="10" w16cid:durableId="273246435">
    <w:abstractNumId w:val="15"/>
  </w:num>
  <w:num w:numId="11" w16cid:durableId="1615213763">
    <w:abstractNumId w:val="8"/>
  </w:num>
  <w:num w:numId="12" w16cid:durableId="242640202">
    <w:abstractNumId w:val="16"/>
  </w:num>
  <w:num w:numId="13" w16cid:durableId="419378805">
    <w:abstractNumId w:val="6"/>
  </w:num>
  <w:num w:numId="14" w16cid:durableId="2104717734">
    <w:abstractNumId w:val="12"/>
  </w:num>
  <w:num w:numId="15" w16cid:durableId="711272776">
    <w:abstractNumId w:val="0"/>
  </w:num>
  <w:num w:numId="16" w16cid:durableId="337852673">
    <w:abstractNumId w:val="5"/>
  </w:num>
  <w:num w:numId="17" w16cid:durableId="35863170">
    <w:abstractNumId w:val="3"/>
  </w:num>
  <w:num w:numId="18" w16cid:durableId="169755793">
    <w:abstractNumId w:val="19"/>
  </w:num>
  <w:num w:numId="19" w16cid:durableId="196091940">
    <w:abstractNumId w:val="4"/>
  </w:num>
  <w:num w:numId="20" w16cid:durableId="1351831400">
    <w:abstractNumId w:val="11"/>
  </w:num>
  <w:num w:numId="21" w16cid:durableId="724453228">
    <w:abstractNumId w:val="2"/>
  </w:num>
  <w:num w:numId="22" w16cid:durableId="490831490">
    <w:abstractNumId w:val="1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30"/>
  <w:mirrorMargins/>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oNotTrackMoves/>
  <w:defaultTabStop w:val="60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1AFE"/>
    <w:rsid w:val="00002E62"/>
    <w:rsid w:val="00004C00"/>
    <w:rsid w:val="00005390"/>
    <w:rsid w:val="000061D3"/>
    <w:rsid w:val="000066A8"/>
    <w:rsid w:val="00006BC9"/>
    <w:rsid w:val="000079F5"/>
    <w:rsid w:val="000158B1"/>
    <w:rsid w:val="00016769"/>
    <w:rsid w:val="00017539"/>
    <w:rsid w:val="00021CB5"/>
    <w:rsid w:val="00022472"/>
    <w:rsid w:val="00022B3A"/>
    <w:rsid w:val="00023FDA"/>
    <w:rsid w:val="0002662D"/>
    <w:rsid w:val="000277FA"/>
    <w:rsid w:val="00031D01"/>
    <w:rsid w:val="00034BE3"/>
    <w:rsid w:val="000359FB"/>
    <w:rsid w:val="00040F60"/>
    <w:rsid w:val="0004101C"/>
    <w:rsid w:val="00041E59"/>
    <w:rsid w:val="00042BCC"/>
    <w:rsid w:val="00045CA9"/>
    <w:rsid w:val="00046A4E"/>
    <w:rsid w:val="000500BB"/>
    <w:rsid w:val="00053B92"/>
    <w:rsid w:val="00053EE6"/>
    <w:rsid w:val="00055CBE"/>
    <w:rsid w:val="00055F4B"/>
    <w:rsid w:val="00057744"/>
    <w:rsid w:val="00060968"/>
    <w:rsid w:val="0006171B"/>
    <w:rsid w:val="000625C7"/>
    <w:rsid w:val="0006389C"/>
    <w:rsid w:val="00063E6C"/>
    <w:rsid w:val="00063F46"/>
    <w:rsid w:val="000662FB"/>
    <w:rsid w:val="00067D2B"/>
    <w:rsid w:val="00074985"/>
    <w:rsid w:val="00075C65"/>
    <w:rsid w:val="00076E79"/>
    <w:rsid w:val="00086195"/>
    <w:rsid w:val="000910CC"/>
    <w:rsid w:val="000931B3"/>
    <w:rsid w:val="00094EB4"/>
    <w:rsid w:val="000971B3"/>
    <w:rsid w:val="00097AD9"/>
    <w:rsid w:val="00097B9D"/>
    <w:rsid w:val="000A2049"/>
    <w:rsid w:val="000A542C"/>
    <w:rsid w:val="000B54C3"/>
    <w:rsid w:val="000B6A58"/>
    <w:rsid w:val="000C2A6D"/>
    <w:rsid w:val="000C2AED"/>
    <w:rsid w:val="000C45F3"/>
    <w:rsid w:val="000C54E5"/>
    <w:rsid w:val="000D00BB"/>
    <w:rsid w:val="000D0C16"/>
    <w:rsid w:val="000D2B6B"/>
    <w:rsid w:val="000E014E"/>
    <w:rsid w:val="000E0E5B"/>
    <w:rsid w:val="000F20F3"/>
    <w:rsid w:val="000F6675"/>
    <w:rsid w:val="000F6F80"/>
    <w:rsid w:val="0010058E"/>
    <w:rsid w:val="00101C16"/>
    <w:rsid w:val="00104DCA"/>
    <w:rsid w:val="0010671F"/>
    <w:rsid w:val="001109FE"/>
    <w:rsid w:val="00111805"/>
    <w:rsid w:val="00111C0A"/>
    <w:rsid w:val="00113F41"/>
    <w:rsid w:val="00121798"/>
    <w:rsid w:val="001220CA"/>
    <w:rsid w:val="001221F5"/>
    <w:rsid w:val="00123006"/>
    <w:rsid w:val="001240A4"/>
    <w:rsid w:val="00124BE1"/>
    <w:rsid w:val="00124C55"/>
    <w:rsid w:val="001257F3"/>
    <w:rsid w:val="001263DD"/>
    <w:rsid w:val="00127A9B"/>
    <w:rsid w:val="00127CCD"/>
    <w:rsid w:val="001304CB"/>
    <w:rsid w:val="001329C8"/>
    <w:rsid w:val="00134300"/>
    <w:rsid w:val="001343B0"/>
    <w:rsid w:val="00140ECD"/>
    <w:rsid w:val="00142507"/>
    <w:rsid w:val="00143975"/>
    <w:rsid w:val="00143F85"/>
    <w:rsid w:val="00144617"/>
    <w:rsid w:val="001520B8"/>
    <w:rsid w:val="00153914"/>
    <w:rsid w:val="00154922"/>
    <w:rsid w:val="00160EE2"/>
    <w:rsid w:val="0016260F"/>
    <w:rsid w:val="00162D02"/>
    <w:rsid w:val="00163204"/>
    <w:rsid w:val="00165B90"/>
    <w:rsid w:val="00166CA2"/>
    <w:rsid w:val="0017288D"/>
    <w:rsid w:val="00176B8C"/>
    <w:rsid w:val="00181835"/>
    <w:rsid w:val="0018202B"/>
    <w:rsid w:val="00185B09"/>
    <w:rsid w:val="00185DF9"/>
    <w:rsid w:val="00187259"/>
    <w:rsid w:val="00197F1E"/>
    <w:rsid w:val="001A13D2"/>
    <w:rsid w:val="001A36E7"/>
    <w:rsid w:val="001A488F"/>
    <w:rsid w:val="001A6D40"/>
    <w:rsid w:val="001A74D6"/>
    <w:rsid w:val="001B0580"/>
    <w:rsid w:val="001B4048"/>
    <w:rsid w:val="001B482F"/>
    <w:rsid w:val="001B4B7A"/>
    <w:rsid w:val="001B4C53"/>
    <w:rsid w:val="001B4FFD"/>
    <w:rsid w:val="001B5238"/>
    <w:rsid w:val="001C0432"/>
    <w:rsid w:val="001C2E88"/>
    <w:rsid w:val="001C30EB"/>
    <w:rsid w:val="001C3415"/>
    <w:rsid w:val="001C3DAF"/>
    <w:rsid w:val="001C4030"/>
    <w:rsid w:val="001C45D4"/>
    <w:rsid w:val="001C78F7"/>
    <w:rsid w:val="001D0F6B"/>
    <w:rsid w:val="001D2D6B"/>
    <w:rsid w:val="001D2DA4"/>
    <w:rsid w:val="001D45E5"/>
    <w:rsid w:val="001D489C"/>
    <w:rsid w:val="001D61A9"/>
    <w:rsid w:val="001D63BD"/>
    <w:rsid w:val="001D78AE"/>
    <w:rsid w:val="001D7E00"/>
    <w:rsid w:val="001D7F94"/>
    <w:rsid w:val="001E0A55"/>
    <w:rsid w:val="001E1664"/>
    <w:rsid w:val="001E1CE2"/>
    <w:rsid w:val="001E4B06"/>
    <w:rsid w:val="001E500F"/>
    <w:rsid w:val="001E582C"/>
    <w:rsid w:val="001F173F"/>
    <w:rsid w:val="001F1D09"/>
    <w:rsid w:val="001F2333"/>
    <w:rsid w:val="001F421E"/>
    <w:rsid w:val="001F4ACD"/>
    <w:rsid w:val="001F4E00"/>
    <w:rsid w:val="002009D3"/>
    <w:rsid w:val="00201FEE"/>
    <w:rsid w:val="002027E8"/>
    <w:rsid w:val="00204F51"/>
    <w:rsid w:val="0020746B"/>
    <w:rsid w:val="00207502"/>
    <w:rsid w:val="00212041"/>
    <w:rsid w:val="002120FD"/>
    <w:rsid w:val="002214A5"/>
    <w:rsid w:val="00221B40"/>
    <w:rsid w:val="0022268D"/>
    <w:rsid w:val="002239C7"/>
    <w:rsid w:val="00227A76"/>
    <w:rsid w:val="0023032E"/>
    <w:rsid w:val="00231604"/>
    <w:rsid w:val="00232A70"/>
    <w:rsid w:val="002332C2"/>
    <w:rsid w:val="00233D01"/>
    <w:rsid w:val="002345BE"/>
    <w:rsid w:val="00236AF9"/>
    <w:rsid w:val="00237FAD"/>
    <w:rsid w:val="00241668"/>
    <w:rsid w:val="00241F15"/>
    <w:rsid w:val="00242CC9"/>
    <w:rsid w:val="0024333B"/>
    <w:rsid w:val="00244EFA"/>
    <w:rsid w:val="0024775A"/>
    <w:rsid w:val="00247F02"/>
    <w:rsid w:val="00250A09"/>
    <w:rsid w:val="00254AD8"/>
    <w:rsid w:val="0025592E"/>
    <w:rsid w:val="00256C23"/>
    <w:rsid w:val="002649A3"/>
    <w:rsid w:val="002675AA"/>
    <w:rsid w:val="002701BB"/>
    <w:rsid w:val="0027042A"/>
    <w:rsid w:val="00273118"/>
    <w:rsid w:val="002740DE"/>
    <w:rsid w:val="002746EC"/>
    <w:rsid w:val="00275EE9"/>
    <w:rsid w:val="0027692E"/>
    <w:rsid w:val="0027705E"/>
    <w:rsid w:val="0028118D"/>
    <w:rsid w:val="0028211F"/>
    <w:rsid w:val="00283F6F"/>
    <w:rsid w:val="002905F8"/>
    <w:rsid w:val="00297A9D"/>
    <w:rsid w:val="002A0AAF"/>
    <w:rsid w:val="002A1614"/>
    <w:rsid w:val="002A163A"/>
    <w:rsid w:val="002A32A2"/>
    <w:rsid w:val="002A367C"/>
    <w:rsid w:val="002A3B54"/>
    <w:rsid w:val="002A4F0C"/>
    <w:rsid w:val="002A74EF"/>
    <w:rsid w:val="002B682C"/>
    <w:rsid w:val="002B78E4"/>
    <w:rsid w:val="002C033E"/>
    <w:rsid w:val="002C09F2"/>
    <w:rsid w:val="002C4992"/>
    <w:rsid w:val="002C6861"/>
    <w:rsid w:val="002C7FA8"/>
    <w:rsid w:val="002D12F7"/>
    <w:rsid w:val="002D16BD"/>
    <w:rsid w:val="002E1200"/>
    <w:rsid w:val="002E160B"/>
    <w:rsid w:val="002F4964"/>
    <w:rsid w:val="002F58E0"/>
    <w:rsid w:val="002F6A70"/>
    <w:rsid w:val="002F73C2"/>
    <w:rsid w:val="00300C3A"/>
    <w:rsid w:val="003016DD"/>
    <w:rsid w:val="00303C4C"/>
    <w:rsid w:val="003101FB"/>
    <w:rsid w:val="00311CD4"/>
    <w:rsid w:val="003143B6"/>
    <w:rsid w:val="00316087"/>
    <w:rsid w:val="00316EF3"/>
    <w:rsid w:val="00320AA6"/>
    <w:rsid w:val="00322789"/>
    <w:rsid w:val="00322E25"/>
    <w:rsid w:val="00322E7E"/>
    <w:rsid w:val="003245EC"/>
    <w:rsid w:val="00324C39"/>
    <w:rsid w:val="00325581"/>
    <w:rsid w:val="003319A6"/>
    <w:rsid w:val="00340503"/>
    <w:rsid w:val="003421C3"/>
    <w:rsid w:val="003441CE"/>
    <w:rsid w:val="0034453F"/>
    <w:rsid w:val="003474A2"/>
    <w:rsid w:val="0035018E"/>
    <w:rsid w:val="003509E3"/>
    <w:rsid w:val="0035320A"/>
    <w:rsid w:val="00354F48"/>
    <w:rsid w:val="00355A5A"/>
    <w:rsid w:val="00355FE3"/>
    <w:rsid w:val="00356AC0"/>
    <w:rsid w:val="0036034F"/>
    <w:rsid w:val="00360C34"/>
    <w:rsid w:val="00361D98"/>
    <w:rsid w:val="00364A4E"/>
    <w:rsid w:val="00365B0A"/>
    <w:rsid w:val="00367D38"/>
    <w:rsid w:val="003727C5"/>
    <w:rsid w:val="00374D41"/>
    <w:rsid w:val="00375424"/>
    <w:rsid w:val="00375AAE"/>
    <w:rsid w:val="00384FD2"/>
    <w:rsid w:val="00386715"/>
    <w:rsid w:val="0038762D"/>
    <w:rsid w:val="0039137C"/>
    <w:rsid w:val="00391CC1"/>
    <w:rsid w:val="00392F9D"/>
    <w:rsid w:val="00392FD7"/>
    <w:rsid w:val="00397F29"/>
    <w:rsid w:val="003A1704"/>
    <w:rsid w:val="003A6F74"/>
    <w:rsid w:val="003A7CFA"/>
    <w:rsid w:val="003B08C4"/>
    <w:rsid w:val="003B0B1E"/>
    <w:rsid w:val="003B2691"/>
    <w:rsid w:val="003B403C"/>
    <w:rsid w:val="003B6C71"/>
    <w:rsid w:val="003B7721"/>
    <w:rsid w:val="003C1A84"/>
    <w:rsid w:val="003C2551"/>
    <w:rsid w:val="003C5394"/>
    <w:rsid w:val="003C7571"/>
    <w:rsid w:val="003D0CE3"/>
    <w:rsid w:val="003D170E"/>
    <w:rsid w:val="003D4DA2"/>
    <w:rsid w:val="003D5A50"/>
    <w:rsid w:val="003D7383"/>
    <w:rsid w:val="003E07E3"/>
    <w:rsid w:val="003E24BB"/>
    <w:rsid w:val="003E4A4F"/>
    <w:rsid w:val="003E56A3"/>
    <w:rsid w:val="003E62C1"/>
    <w:rsid w:val="003E78E3"/>
    <w:rsid w:val="003F207F"/>
    <w:rsid w:val="003F75A6"/>
    <w:rsid w:val="004043B0"/>
    <w:rsid w:val="004068EA"/>
    <w:rsid w:val="00411694"/>
    <w:rsid w:val="00411822"/>
    <w:rsid w:val="0041280C"/>
    <w:rsid w:val="00415F52"/>
    <w:rsid w:val="0042102C"/>
    <w:rsid w:val="004227E2"/>
    <w:rsid w:val="00422AB3"/>
    <w:rsid w:val="00426B06"/>
    <w:rsid w:val="00427EDB"/>
    <w:rsid w:val="00431585"/>
    <w:rsid w:val="00432D15"/>
    <w:rsid w:val="00433188"/>
    <w:rsid w:val="00434499"/>
    <w:rsid w:val="00437F99"/>
    <w:rsid w:val="00442A23"/>
    <w:rsid w:val="004454E3"/>
    <w:rsid w:val="004472EC"/>
    <w:rsid w:val="0045319E"/>
    <w:rsid w:val="004546C8"/>
    <w:rsid w:val="004605DE"/>
    <w:rsid w:val="004628E2"/>
    <w:rsid w:val="00464C2B"/>
    <w:rsid w:val="00467D64"/>
    <w:rsid w:val="004839F2"/>
    <w:rsid w:val="004863F9"/>
    <w:rsid w:val="004865A8"/>
    <w:rsid w:val="00486754"/>
    <w:rsid w:val="0049037A"/>
    <w:rsid w:val="0049043B"/>
    <w:rsid w:val="004906C6"/>
    <w:rsid w:val="00491D3B"/>
    <w:rsid w:val="00493B07"/>
    <w:rsid w:val="00495629"/>
    <w:rsid w:val="004959A4"/>
    <w:rsid w:val="004A0E49"/>
    <w:rsid w:val="004A0F51"/>
    <w:rsid w:val="004A1046"/>
    <w:rsid w:val="004A2D6A"/>
    <w:rsid w:val="004A58B0"/>
    <w:rsid w:val="004A6B43"/>
    <w:rsid w:val="004B74F8"/>
    <w:rsid w:val="004C1329"/>
    <w:rsid w:val="004C1FAF"/>
    <w:rsid w:val="004C35CC"/>
    <w:rsid w:val="004C586B"/>
    <w:rsid w:val="004C617F"/>
    <w:rsid w:val="004C7E18"/>
    <w:rsid w:val="004D2694"/>
    <w:rsid w:val="004D2EA7"/>
    <w:rsid w:val="004D4156"/>
    <w:rsid w:val="004D4218"/>
    <w:rsid w:val="004D5507"/>
    <w:rsid w:val="004D5E21"/>
    <w:rsid w:val="004D6133"/>
    <w:rsid w:val="004D6FF1"/>
    <w:rsid w:val="004E0964"/>
    <w:rsid w:val="004E3B73"/>
    <w:rsid w:val="004F22FB"/>
    <w:rsid w:val="004F5193"/>
    <w:rsid w:val="004F5A41"/>
    <w:rsid w:val="005004C8"/>
    <w:rsid w:val="005027D8"/>
    <w:rsid w:val="00502B9F"/>
    <w:rsid w:val="00512416"/>
    <w:rsid w:val="005143F9"/>
    <w:rsid w:val="00514828"/>
    <w:rsid w:val="005176A8"/>
    <w:rsid w:val="00517FA5"/>
    <w:rsid w:val="00521466"/>
    <w:rsid w:val="00526347"/>
    <w:rsid w:val="00527252"/>
    <w:rsid w:val="0052759C"/>
    <w:rsid w:val="00527D87"/>
    <w:rsid w:val="00534329"/>
    <w:rsid w:val="005345DD"/>
    <w:rsid w:val="0053694C"/>
    <w:rsid w:val="0053706A"/>
    <w:rsid w:val="005415E2"/>
    <w:rsid w:val="00542CAB"/>
    <w:rsid w:val="00542EF4"/>
    <w:rsid w:val="00543663"/>
    <w:rsid w:val="0054515E"/>
    <w:rsid w:val="00545245"/>
    <w:rsid w:val="00545AFE"/>
    <w:rsid w:val="0054654F"/>
    <w:rsid w:val="00546F12"/>
    <w:rsid w:val="005506C3"/>
    <w:rsid w:val="00550C21"/>
    <w:rsid w:val="005527A6"/>
    <w:rsid w:val="00552DEE"/>
    <w:rsid w:val="0055302A"/>
    <w:rsid w:val="00553E0D"/>
    <w:rsid w:val="005552D9"/>
    <w:rsid w:val="00557181"/>
    <w:rsid w:val="00562413"/>
    <w:rsid w:val="00564C51"/>
    <w:rsid w:val="00571A1B"/>
    <w:rsid w:val="005767E3"/>
    <w:rsid w:val="00581C70"/>
    <w:rsid w:val="00583EAD"/>
    <w:rsid w:val="0059037F"/>
    <w:rsid w:val="00590E4D"/>
    <w:rsid w:val="00590E8E"/>
    <w:rsid w:val="005921FA"/>
    <w:rsid w:val="005934DE"/>
    <w:rsid w:val="0059469F"/>
    <w:rsid w:val="00594AB9"/>
    <w:rsid w:val="005955BE"/>
    <w:rsid w:val="00596827"/>
    <w:rsid w:val="00596EBB"/>
    <w:rsid w:val="00597A62"/>
    <w:rsid w:val="00597F3A"/>
    <w:rsid w:val="005A1F99"/>
    <w:rsid w:val="005A2604"/>
    <w:rsid w:val="005B1936"/>
    <w:rsid w:val="005B6531"/>
    <w:rsid w:val="005B6D0C"/>
    <w:rsid w:val="005C2B15"/>
    <w:rsid w:val="005D2639"/>
    <w:rsid w:val="005D2D2A"/>
    <w:rsid w:val="005D31AB"/>
    <w:rsid w:val="005D3BF5"/>
    <w:rsid w:val="005E0B1B"/>
    <w:rsid w:val="005E170F"/>
    <w:rsid w:val="005E1B8D"/>
    <w:rsid w:val="005E23B0"/>
    <w:rsid w:val="005F0C30"/>
    <w:rsid w:val="005F4510"/>
    <w:rsid w:val="005F4FB9"/>
    <w:rsid w:val="005F5831"/>
    <w:rsid w:val="005F6D1E"/>
    <w:rsid w:val="005F6F49"/>
    <w:rsid w:val="005F7BAF"/>
    <w:rsid w:val="005F7BC8"/>
    <w:rsid w:val="00600A5C"/>
    <w:rsid w:val="00604A88"/>
    <w:rsid w:val="00605045"/>
    <w:rsid w:val="00605351"/>
    <w:rsid w:val="00610879"/>
    <w:rsid w:val="00611FC8"/>
    <w:rsid w:val="00612610"/>
    <w:rsid w:val="00612A46"/>
    <w:rsid w:val="006217FD"/>
    <w:rsid w:val="006259D2"/>
    <w:rsid w:val="006366E9"/>
    <w:rsid w:val="00640BEC"/>
    <w:rsid w:val="006422F8"/>
    <w:rsid w:val="00644894"/>
    <w:rsid w:val="006453A3"/>
    <w:rsid w:val="0064679F"/>
    <w:rsid w:val="0065194E"/>
    <w:rsid w:val="006531F2"/>
    <w:rsid w:val="00656416"/>
    <w:rsid w:val="006568C1"/>
    <w:rsid w:val="00661B55"/>
    <w:rsid w:val="0066388F"/>
    <w:rsid w:val="00664C9A"/>
    <w:rsid w:val="00666763"/>
    <w:rsid w:val="00671804"/>
    <w:rsid w:val="00675831"/>
    <w:rsid w:val="00675848"/>
    <w:rsid w:val="0067640B"/>
    <w:rsid w:val="0068368D"/>
    <w:rsid w:val="00684A62"/>
    <w:rsid w:val="00685099"/>
    <w:rsid w:val="00686522"/>
    <w:rsid w:val="00687D1C"/>
    <w:rsid w:val="006B0961"/>
    <w:rsid w:val="006B2E99"/>
    <w:rsid w:val="006B3ADB"/>
    <w:rsid w:val="006B4610"/>
    <w:rsid w:val="006B5C2A"/>
    <w:rsid w:val="006B62B6"/>
    <w:rsid w:val="006B679A"/>
    <w:rsid w:val="006B6822"/>
    <w:rsid w:val="006B71C2"/>
    <w:rsid w:val="006B7919"/>
    <w:rsid w:val="006C0CCA"/>
    <w:rsid w:val="006C7F7F"/>
    <w:rsid w:val="006D18EA"/>
    <w:rsid w:val="006D1FD9"/>
    <w:rsid w:val="006D494A"/>
    <w:rsid w:val="006D50BF"/>
    <w:rsid w:val="006D5342"/>
    <w:rsid w:val="006D7240"/>
    <w:rsid w:val="006E2120"/>
    <w:rsid w:val="006E2C41"/>
    <w:rsid w:val="006E371D"/>
    <w:rsid w:val="006E37F6"/>
    <w:rsid w:val="006E4981"/>
    <w:rsid w:val="006E4D27"/>
    <w:rsid w:val="006E5719"/>
    <w:rsid w:val="006F17EC"/>
    <w:rsid w:val="006F1FB1"/>
    <w:rsid w:val="006F2870"/>
    <w:rsid w:val="007002E4"/>
    <w:rsid w:val="00700650"/>
    <w:rsid w:val="007012AA"/>
    <w:rsid w:val="00702065"/>
    <w:rsid w:val="00702635"/>
    <w:rsid w:val="00702AA5"/>
    <w:rsid w:val="00702BE7"/>
    <w:rsid w:val="007067C7"/>
    <w:rsid w:val="00707FBC"/>
    <w:rsid w:val="00711E2E"/>
    <w:rsid w:val="00713A75"/>
    <w:rsid w:val="00713EBF"/>
    <w:rsid w:val="007146BF"/>
    <w:rsid w:val="00716EB6"/>
    <w:rsid w:val="00717AF4"/>
    <w:rsid w:val="007208ED"/>
    <w:rsid w:val="007208F4"/>
    <w:rsid w:val="00722711"/>
    <w:rsid w:val="007239F6"/>
    <w:rsid w:val="00723EBA"/>
    <w:rsid w:val="0072655A"/>
    <w:rsid w:val="0072781A"/>
    <w:rsid w:val="00727E62"/>
    <w:rsid w:val="007302A5"/>
    <w:rsid w:val="00730D20"/>
    <w:rsid w:val="007317B2"/>
    <w:rsid w:val="00731AB7"/>
    <w:rsid w:val="00732705"/>
    <w:rsid w:val="007370BF"/>
    <w:rsid w:val="00741B35"/>
    <w:rsid w:val="00742B09"/>
    <w:rsid w:val="00750D54"/>
    <w:rsid w:val="007547FC"/>
    <w:rsid w:val="00755DDC"/>
    <w:rsid w:val="007561CC"/>
    <w:rsid w:val="00761371"/>
    <w:rsid w:val="00761C2E"/>
    <w:rsid w:val="00762C77"/>
    <w:rsid w:val="00762FB6"/>
    <w:rsid w:val="0076508F"/>
    <w:rsid w:val="00767E68"/>
    <w:rsid w:val="00771828"/>
    <w:rsid w:val="007730D8"/>
    <w:rsid w:val="00773CA5"/>
    <w:rsid w:val="00775525"/>
    <w:rsid w:val="00783C79"/>
    <w:rsid w:val="00790075"/>
    <w:rsid w:val="007908B6"/>
    <w:rsid w:val="00790ACC"/>
    <w:rsid w:val="00790C7A"/>
    <w:rsid w:val="00792932"/>
    <w:rsid w:val="00794CA1"/>
    <w:rsid w:val="007967CD"/>
    <w:rsid w:val="0079696B"/>
    <w:rsid w:val="007A1B0E"/>
    <w:rsid w:val="007B1711"/>
    <w:rsid w:val="007B4841"/>
    <w:rsid w:val="007B55B7"/>
    <w:rsid w:val="007B5FA8"/>
    <w:rsid w:val="007B61E2"/>
    <w:rsid w:val="007C377F"/>
    <w:rsid w:val="007C5FD0"/>
    <w:rsid w:val="007C7C25"/>
    <w:rsid w:val="007D56F7"/>
    <w:rsid w:val="007D7E99"/>
    <w:rsid w:val="007E1975"/>
    <w:rsid w:val="007E2E1F"/>
    <w:rsid w:val="007E6304"/>
    <w:rsid w:val="007E7440"/>
    <w:rsid w:val="007F0F47"/>
    <w:rsid w:val="007F174D"/>
    <w:rsid w:val="007F59BF"/>
    <w:rsid w:val="0080117E"/>
    <w:rsid w:val="00801B8A"/>
    <w:rsid w:val="00807791"/>
    <w:rsid w:val="008112FD"/>
    <w:rsid w:val="00812B71"/>
    <w:rsid w:val="00813847"/>
    <w:rsid w:val="00813A89"/>
    <w:rsid w:val="0081609F"/>
    <w:rsid w:val="00816FB7"/>
    <w:rsid w:val="00820C4C"/>
    <w:rsid w:val="00822B9B"/>
    <w:rsid w:val="00825D80"/>
    <w:rsid w:val="00827FF9"/>
    <w:rsid w:val="008305DD"/>
    <w:rsid w:val="0083075F"/>
    <w:rsid w:val="00831DEA"/>
    <w:rsid w:val="00832217"/>
    <w:rsid w:val="00832219"/>
    <w:rsid w:val="00832625"/>
    <w:rsid w:val="00832EB6"/>
    <w:rsid w:val="00840985"/>
    <w:rsid w:val="008413AA"/>
    <w:rsid w:val="00842541"/>
    <w:rsid w:val="00842EBC"/>
    <w:rsid w:val="008450D9"/>
    <w:rsid w:val="008551CC"/>
    <w:rsid w:val="0085574B"/>
    <w:rsid w:val="0085737E"/>
    <w:rsid w:val="0086092B"/>
    <w:rsid w:val="00866C4B"/>
    <w:rsid w:val="008679EC"/>
    <w:rsid w:val="00867D29"/>
    <w:rsid w:val="00871EFB"/>
    <w:rsid w:val="0087250A"/>
    <w:rsid w:val="00872C30"/>
    <w:rsid w:val="00872F6D"/>
    <w:rsid w:val="008737B0"/>
    <w:rsid w:val="00883D5E"/>
    <w:rsid w:val="008853CB"/>
    <w:rsid w:val="00886362"/>
    <w:rsid w:val="00886D24"/>
    <w:rsid w:val="00887D58"/>
    <w:rsid w:val="00892FFF"/>
    <w:rsid w:val="008A0814"/>
    <w:rsid w:val="008A2735"/>
    <w:rsid w:val="008A45C0"/>
    <w:rsid w:val="008A60E9"/>
    <w:rsid w:val="008B2888"/>
    <w:rsid w:val="008B6411"/>
    <w:rsid w:val="008B6C70"/>
    <w:rsid w:val="008C3238"/>
    <w:rsid w:val="008C3492"/>
    <w:rsid w:val="008C446C"/>
    <w:rsid w:val="008C467E"/>
    <w:rsid w:val="008C6257"/>
    <w:rsid w:val="008D30B0"/>
    <w:rsid w:val="008D6E4F"/>
    <w:rsid w:val="008E09F1"/>
    <w:rsid w:val="008E512E"/>
    <w:rsid w:val="008E65FB"/>
    <w:rsid w:val="008E701A"/>
    <w:rsid w:val="008F2E93"/>
    <w:rsid w:val="008F3B22"/>
    <w:rsid w:val="008F433A"/>
    <w:rsid w:val="009012B2"/>
    <w:rsid w:val="00903287"/>
    <w:rsid w:val="00903309"/>
    <w:rsid w:val="0090462F"/>
    <w:rsid w:val="00904984"/>
    <w:rsid w:val="00905044"/>
    <w:rsid w:val="009052DC"/>
    <w:rsid w:val="0091125E"/>
    <w:rsid w:val="00912FB6"/>
    <w:rsid w:val="00914977"/>
    <w:rsid w:val="00916C10"/>
    <w:rsid w:val="009203B0"/>
    <w:rsid w:val="00921636"/>
    <w:rsid w:val="00923ECD"/>
    <w:rsid w:val="009248E9"/>
    <w:rsid w:val="00930C25"/>
    <w:rsid w:val="009315B5"/>
    <w:rsid w:val="009316AC"/>
    <w:rsid w:val="00931B09"/>
    <w:rsid w:val="00932B52"/>
    <w:rsid w:val="009342FD"/>
    <w:rsid w:val="00934462"/>
    <w:rsid w:val="009461FB"/>
    <w:rsid w:val="00946ADC"/>
    <w:rsid w:val="00951342"/>
    <w:rsid w:val="00951D92"/>
    <w:rsid w:val="00952712"/>
    <w:rsid w:val="00963279"/>
    <w:rsid w:val="0096453E"/>
    <w:rsid w:val="00966BC1"/>
    <w:rsid w:val="00966E24"/>
    <w:rsid w:val="00970434"/>
    <w:rsid w:val="00974F3D"/>
    <w:rsid w:val="00975DBC"/>
    <w:rsid w:val="009775DC"/>
    <w:rsid w:val="00992DDC"/>
    <w:rsid w:val="009932BF"/>
    <w:rsid w:val="009935E5"/>
    <w:rsid w:val="00997A87"/>
    <w:rsid w:val="009A3380"/>
    <w:rsid w:val="009A4D09"/>
    <w:rsid w:val="009A5212"/>
    <w:rsid w:val="009A6CC5"/>
    <w:rsid w:val="009B0322"/>
    <w:rsid w:val="009B04E5"/>
    <w:rsid w:val="009B2C49"/>
    <w:rsid w:val="009B4A49"/>
    <w:rsid w:val="009B55D0"/>
    <w:rsid w:val="009B62FA"/>
    <w:rsid w:val="009B7DD9"/>
    <w:rsid w:val="009C1BBB"/>
    <w:rsid w:val="009C2F99"/>
    <w:rsid w:val="009C56E5"/>
    <w:rsid w:val="009C6F30"/>
    <w:rsid w:val="009D2A6C"/>
    <w:rsid w:val="009D31D9"/>
    <w:rsid w:val="009D40E4"/>
    <w:rsid w:val="009D48FE"/>
    <w:rsid w:val="009E4CD9"/>
    <w:rsid w:val="009E7244"/>
    <w:rsid w:val="009E7E22"/>
    <w:rsid w:val="009F13F6"/>
    <w:rsid w:val="009F1AEA"/>
    <w:rsid w:val="009F1E31"/>
    <w:rsid w:val="009F27E5"/>
    <w:rsid w:val="009F395C"/>
    <w:rsid w:val="00A021CE"/>
    <w:rsid w:val="00A036CB"/>
    <w:rsid w:val="00A03C2C"/>
    <w:rsid w:val="00A04553"/>
    <w:rsid w:val="00A0655A"/>
    <w:rsid w:val="00A06AF9"/>
    <w:rsid w:val="00A10D21"/>
    <w:rsid w:val="00A1174D"/>
    <w:rsid w:val="00A118E3"/>
    <w:rsid w:val="00A13F0D"/>
    <w:rsid w:val="00A150E4"/>
    <w:rsid w:val="00A244A0"/>
    <w:rsid w:val="00A27476"/>
    <w:rsid w:val="00A304B7"/>
    <w:rsid w:val="00A32E73"/>
    <w:rsid w:val="00A332F2"/>
    <w:rsid w:val="00A334A9"/>
    <w:rsid w:val="00A359AD"/>
    <w:rsid w:val="00A35D08"/>
    <w:rsid w:val="00A37F35"/>
    <w:rsid w:val="00A411B7"/>
    <w:rsid w:val="00A42F81"/>
    <w:rsid w:val="00A451E5"/>
    <w:rsid w:val="00A5287C"/>
    <w:rsid w:val="00A56EFE"/>
    <w:rsid w:val="00A6168C"/>
    <w:rsid w:val="00A61FD2"/>
    <w:rsid w:val="00A62784"/>
    <w:rsid w:val="00A639F1"/>
    <w:rsid w:val="00A65D8D"/>
    <w:rsid w:val="00A674D5"/>
    <w:rsid w:val="00A701F0"/>
    <w:rsid w:val="00A70637"/>
    <w:rsid w:val="00A74073"/>
    <w:rsid w:val="00A74965"/>
    <w:rsid w:val="00A771F1"/>
    <w:rsid w:val="00A80C4A"/>
    <w:rsid w:val="00A81C71"/>
    <w:rsid w:val="00A81DCD"/>
    <w:rsid w:val="00A82AFB"/>
    <w:rsid w:val="00A8617E"/>
    <w:rsid w:val="00A86EF6"/>
    <w:rsid w:val="00A91D69"/>
    <w:rsid w:val="00A93E82"/>
    <w:rsid w:val="00A93EB4"/>
    <w:rsid w:val="00A96E25"/>
    <w:rsid w:val="00A977A8"/>
    <w:rsid w:val="00AA3E83"/>
    <w:rsid w:val="00AA5EFD"/>
    <w:rsid w:val="00AA750A"/>
    <w:rsid w:val="00AB2B38"/>
    <w:rsid w:val="00AB33FB"/>
    <w:rsid w:val="00AB4F0D"/>
    <w:rsid w:val="00AB6478"/>
    <w:rsid w:val="00AB72B3"/>
    <w:rsid w:val="00AD00D7"/>
    <w:rsid w:val="00AD4636"/>
    <w:rsid w:val="00AE0A58"/>
    <w:rsid w:val="00AE108B"/>
    <w:rsid w:val="00AE2166"/>
    <w:rsid w:val="00AE5745"/>
    <w:rsid w:val="00AE680D"/>
    <w:rsid w:val="00AE7737"/>
    <w:rsid w:val="00AF0B10"/>
    <w:rsid w:val="00B00B6E"/>
    <w:rsid w:val="00B01BD3"/>
    <w:rsid w:val="00B04E77"/>
    <w:rsid w:val="00B061A8"/>
    <w:rsid w:val="00B11E7A"/>
    <w:rsid w:val="00B14695"/>
    <w:rsid w:val="00B170E6"/>
    <w:rsid w:val="00B255B5"/>
    <w:rsid w:val="00B269DA"/>
    <w:rsid w:val="00B32724"/>
    <w:rsid w:val="00B37695"/>
    <w:rsid w:val="00B37CFE"/>
    <w:rsid w:val="00B41E5F"/>
    <w:rsid w:val="00B430B6"/>
    <w:rsid w:val="00B5148D"/>
    <w:rsid w:val="00B51A43"/>
    <w:rsid w:val="00B522D2"/>
    <w:rsid w:val="00B52EF9"/>
    <w:rsid w:val="00B532EC"/>
    <w:rsid w:val="00B54DB8"/>
    <w:rsid w:val="00B56930"/>
    <w:rsid w:val="00B57430"/>
    <w:rsid w:val="00B617A5"/>
    <w:rsid w:val="00B6321F"/>
    <w:rsid w:val="00B63704"/>
    <w:rsid w:val="00B63735"/>
    <w:rsid w:val="00B66488"/>
    <w:rsid w:val="00B731C6"/>
    <w:rsid w:val="00B75F06"/>
    <w:rsid w:val="00B83C65"/>
    <w:rsid w:val="00B83E18"/>
    <w:rsid w:val="00B90007"/>
    <w:rsid w:val="00B905A7"/>
    <w:rsid w:val="00B90858"/>
    <w:rsid w:val="00B9308C"/>
    <w:rsid w:val="00B954A0"/>
    <w:rsid w:val="00B960C9"/>
    <w:rsid w:val="00BA237E"/>
    <w:rsid w:val="00BA570F"/>
    <w:rsid w:val="00BA5D31"/>
    <w:rsid w:val="00BA5D7B"/>
    <w:rsid w:val="00BA6D93"/>
    <w:rsid w:val="00BA7C5F"/>
    <w:rsid w:val="00BB4EF7"/>
    <w:rsid w:val="00BB627B"/>
    <w:rsid w:val="00BC04AD"/>
    <w:rsid w:val="00BC41B3"/>
    <w:rsid w:val="00BC6B03"/>
    <w:rsid w:val="00BC722C"/>
    <w:rsid w:val="00BD2658"/>
    <w:rsid w:val="00BD78EB"/>
    <w:rsid w:val="00BE19ED"/>
    <w:rsid w:val="00BE1AFE"/>
    <w:rsid w:val="00BE4EC6"/>
    <w:rsid w:val="00BE55F4"/>
    <w:rsid w:val="00BE6CDB"/>
    <w:rsid w:val="00BF074F"/>
    <w:rsid w:val="00BF211E"/>
    <w:rsid w:val="00BF766D"/>
    <w:rsid w:val="00C014A6"/>
    <w:rsid w:val="00C06172"/>
    <w:rsid w:val="00C06CC6"/>
    <w:rsid w:val="00C10602"/>
    <w:rsid w:val="00C11B55"/>
    <w:rsid w:val="00C120E5"/>
    <w:rsid w:val="00C14332"/>
    <w:rsid w:val="00C14A0E"/>
    <w:rsid w:val="00C14B30"/>
    <w:rsid w:val="00C17270"/>
    <w:rsid w:val="00C208AA"/>
    <w:rsid w:val="00C22DD9"/>
    <w:rsid w:val="00C2500B"/>
    <w:rsid w:val="00C26659"/>
    <w:rsid w:val="00C272E4"/>
    <w:rsid w:val="00C27806"/>
    <w:rsid w:val="00C278B6"/>
    <w:rsid w:val="00C32C63"/>
    <w:rsid w:val="00C33252"/>
    <w:rsid w:val="00C3654F"/>
    <w:rsid w:val="00C371ED"/>
    <w:rsid w:val="00C37689"/>
    <w:rsid w:val="00C378D7"/>
    <w:rsid w:val="00C42BE1"/>
    <w:rsid w:val="00C42E28"/>
    <w:rsid w:val="00C45BF5"/>
    <w:rsid w:val="00C465AC"/>
    <w:rsid w:val="00C46BDD"/>
    <w:rsid w:val="00C53488"/>
    <w:rsid w:val="00C53FD5"/>
    <w:rsid w:val="00C576BD"/>
    <w:rsid w:val="00C578FD"/>
    <w:rsid w:val="00C630A2"/>
    <w:rsid w:val="00C70D22"/>
    <w:rsid w:val="00C70FE5"/>
    <w:rsid w:val="00C72387"/>
    <w:rsid w:val="00C72DD0"/>
    <w:rsid w:val="00C75B3A"/>
    <w:rsid w:val="00C83ED5"/>
    <w:rsid w:val="00C85140"/>
    <w:rsid w:val="00C85E21"/>
    <w:rsid w:val="00C916B5"/>
    <w:rsid w:val="00C9197E"/>
    <w:rsid w:val="00C93660"/>
    <w:rsid w:val="00C95F60"/>
    <w:rsid w:val="00C96460"/>
    <w:rsid w:val="00C96C66"/>
    <w:rsid w:val="00C97493"/>
    <w:rsid w:val="00CA0EAE"/>
    <w:rsid w:val="00CA32BA"/>
    <w:rsid w:val="00CB04D6"/>
    <w:rsid w:val="00CB10C8"/>
    <w:rsid w:val="00CB5B64"/>
    <w:rsid w:val="00CC481A"/>
    <w:rsid w:val="00CC49DE"/>
    <w:rsid w:val="00CC523D"/>
    <w:rsid w:val="00CC5306"/>
    <w:rsid w:val="00CD1C9F"/>
    <w:rsid w:val="00CD2FA2"/>
    <w:rsid w:val="00CD34DE"/>
    <w:rsid w:val="00CD5DCD"/>
    <w:rsid w:val="00CD6A15"/>
    <w:rsid w:val="00CD7584"/>
    <w:rsid w:val="00CE1EE8"/>
    <w:rsid w:val="00CE341D"/>
    <w:rsid w:val="00CE4063"/>
    <w:rsid w:val="00CE4A74"/>
    <w:rsid w:val="00CE596C"/>
    <w:rsid w:val="00CF20D0"/>
    <w:rsid w:val="00CF22F5"/>
    <w:rsid w:val="00CF7CA1"/>
    <w:rsid w:val="00D006A6"/>
    <w:rsid w:val="00D00789"/>
    <w:rsid w:val="00D013E8"/>
    <w:rsid w:val="00D023C3"/>
    <w:rsid w:val="00D02C27"/>
    <w:rsid w:val="00D03248"/>
    <w:rsid w:val="00D05764"/>
    <w:rsid w:val="00D066BA"/>
    <w:rsid w:val="00D07C4E"/>
    <w:rsid w:val="00D147D2"/>
    <w:rsid w:val="00D159DB"/>
    <w:rsid w:val="00D22325"/>
    <w:rsid w:val="00D22D1C"/>
    <w:rsid w:val="00D2422C"/>
    <w:rsid w:val="00D25AE5"/>
    <w:rsid w:val="00D25BA3"/>
    <w:rsid w:val="00D27682"/>
    <w:rsid w:val="00D308E3"/>
    <w:rsid w:val="00D3291A"/>
    <w:rsid w:val="00D33589"/>
    <w:rsid w:val="00D33CD1"/>
    <w:rsid w:val="00D34B94"/>
    <w:rsid w:val="00D35CC2"/>
    <w:rsid w:val="00D40269"/>
    <w:rsid w:val="00D4236B"/>
    <w:rsid w:val="00D42B16"/>
    <w:rsid w:val="00D43DD8"/>
    <w:rsid w:val="00D455C3"/>
    <w:rsid w:val="00D50DE1"/>
    <w:rsid w:val="00D53285"/>
    <w:rsid w:val="00D574AC"/>
    <w:rsid w:val="00D6261F"/>
    <w:rsid w:val="00D628E3"/>
    <w:rsid w:val="00D62AFF"/>
    <w:rsid w:val="00D6382D"/>
    <w:rsid w:val="00D63E9A"/>
    <w:rsid w:val="00D6591F"/>
    <w:rsid w:val="00D666EF"/>
    <w:rsid w:val="00D66B36"/>
    <w:rsid w:val="00D72A1A"/>
    <w:rsid w:val="00D72E04"/>
    <w:rsid w:val="00D73E2D"/>
    <w:rsid w:val="00D76726"/>
    <w:rsid w:val="00D77256"/>
    <w:rsid w:val="00D834D5"/>
    <w:rsid w:val="00D92AA6"/>
    <w:rsid w:val="00D9380E"/>
    <w:rsid w:val="00D95AE2"/>
    <w:rsid w:val="00D96ED3"/>
    <w:rsid w:val="00DA0E1C"/>
    <w:rsid w:val="00DA100E"/>
    <w:rsid w:val="00DA2D27"/>
    <w:rsid w:val="00DA54E9"/>
    <w:rsid w:val="00DA6010"/>
    <w:rsid w:val="00DB1A1E"/>
    <w:rsid w:val="00DB55A2"/>
    <w:rsid w:val="00DD2EF9"/>
    <w:rsid w:val="00DD339A"/>
    <w:rsid w:val="00DD455F"/>
    <w:rsid w:val="00DD6E79"/>
    <w:rsid w:val="00DE0605"/>
    <w:rsid w:val="00DE110E"/>
    <w:rsid w:val="00DE3229"/>
    <w:rsid w:val="00DE4429"/>
    <w:rsid w:val="00DE4B7E"/>
    <w:rsid w:val="00DE5063"/>
    <w:rsid w:val="00DE54A0"/>
    <w:rsid w:val="00DE5D8E"/>
    <w:rsid w:val="00DE60ED"/>
    <w:rsid w:val="00DE7D14"/>
    <w:rsid w:val="00DF053D"/>
    <w:rsid w:val="00DF092A"/>
    <w:rsid w:val="00DF2A3D"/>
    <w:rsid w:val="00DF357D"/>
    <w:rsid w:val="00DF4028"/>
    <w:rsid w:val="00DF59FC"/>
    <w:rsid w:val="00DF5F7A"/>
    <w:rsid w:val="00DF6C70"/>
    <w:rsid w:val="00E00184"/>
    <w:rsid w:val="00E0298F"/>
    <w:rsid w:val="00E032FE"/>
    <w:rsid w:val="00E061F2"/>
    <w:rsid w:val="00E114C0"/>
    <w:rsid w:val="00E11C3D"/>
    <w:rsid w:val="00E15977"/>
    <w:rsid w:val="00E20019"/>
    <w:rsid w:val="00E22837"/>
    <w:rsid w:val="00E22F1E"/>
    <w:rsid w:val="00E238D8"/>
    <w:rsid w:val="00E23FE3"/>
    <w:rsid w:val="00E34CFA"/>
    <w:rsid w:val="00E46C4E"/>
    <w:rsid w:val="00E46DEF"/>
    <w:rsid w:val="00E54D8F"/>
    <w:rsid w:val="00E60811"/>
    <w:rsid w:val="00E61BE1"/>
    <w:rsid w:val="00E64C7E"/>
    <w:rsid w:val="00E64E5A"/>
    <w:rsid w:val="00E67F1F"/>
    <w:rsid w:val="00E715AB"/>
    <w:rsid w:val="00E74684"/>
    <w:rsid w:val="00E74C61"/>
    <w:rsid w:val="00E770A4"/>
    <w:rsid w:val="00E83057"/>
    <w:rsid w:val="00E870AF"/>
    <w:rsid w:val="00E900D9"/>
    <w:rsid w:val="00E9131E"/>
    <w:rsid w:val="00E95E64"/>
    <w:rsid w:val="00E97F23"/>
    <w:rsid w:val="00EA338E"/>
    <w:rsid w:val="00EB1F48"/>
    <w:rsid w:val="00EB2C6D"/>
    <w:rsid w:val="00EB2C96"/>
    <w:rsid w:val="00EB4701"/>
    <w:rsid w:val="00EB5AD6"/>
    <w:rsid w:val="00EB7F21"/>
    <w:rsid w:val="00EC2910"/>
    <w:rsid w:val="00EC5147"/>
    <w:rsid w:val="00ED0EAF"/>
    <w:rsid w:val="00ED2ED5"/>
    <w:rsid w:val="00ED32AA"/>
    <w:rsid w:val="00ED3AF2"/>
    <w:rsid w:val="00EE21EC"/>
    <w:rsid w:val="00EE24AE"/>
    <w:rsid w:val="00EE429E"/>
    <w:rsid w:val="00EE444B"/>
    <w:rsid w:val="00EF0153"/>
    <w:rsid w:val="00EF0F03"/>
    <w:rsid w:val="00EF2068"/>
    <w:rsid w:val="00EF3801"/>
    <w:rsid w:val="00F00030"/>
    <w:rsid w:val="00F01F38"/>
    <w:rsid w:val="00F04762"/>
    <w:rsid w:val="00F04933"/>
    <w:rsid w:val="00F05951"/>
    <w:rsid w:val="00F06798"/>
    <w:rsid w:val="00F06F36"/>
    <w:rsid w:val="00F164EB"/>
    <w:rsid w:val="00F174EE"/>
    <w:rsid w:val="00F2599B"/>
    <w:rsid w:val="00F260C4"/>
    <w:rsid w:val="00F27633"/>
    <w:rsid w:val="00F30F78"/>
    <w:rsid w:val="00F40519"/>
    <w:rsid w:val="00F40ACA"/>
    <w:rsid w:val="00F42E59"/>
    <w:rsid w:val="00F43D0D"/>
    <w:rsid w:val="00F46AEC"/>
    <w:rsid w:val="00F5058B"/>
    <w:rsid w:val="00F528AC"/>
    <w:rsid w:val="00F53DC2"/>
    <w:rsid w:val="00F53F55"/>
    <w:rsid w:val="00F574D1"/>
    <w:rsid w:val="00F61F9A"/>
    <w:rsid w:val="00F633C7"/>
    <w:rsid w:val="00F64778"/>
    <w:rsid w:val="00F67D07"/>
    <w:rsid w:val="00F71820"/>
    <w:rsid w:val="00F73403"/>
    <w:rsid w:val="00F738C6"/>
    <w:rsid w:val="00F745EE"/>
    <w:rsid w:val="00F747B1"/>
    <w:rsid w:val="00F81C2D"/>
    <w:rsid w:val="00F81C81"/>
    <w:rsid w:val="00F83CDD"/>
    <w:rsid w:val="00F8640B"/>
    <w:rsid w:val="00F879B7"/>
    <w:rsid w:val="00F9346B"/>
    <w:rsid w:val="00F9454C"/>
    <w:rsid w:val="00F95DEA"/>
    <w:rsid w:val="00F9620A"/>
    <w:rsid w:val="00F96742"/>
    <w:rsid w:val="00FA5E2D"/>
    <w:rsid w:val="00FA7240"/>
    <w:rsid w:val="00FB01A2"/>
    <w:rsid w:val="00FB01FB"/>
    <w:rsid w:val="00FB2739"/>
    <w:rsid w:val="00FB5D60"/>
    <w:rsid w:val="00FC24B8"/>
    <w:rsid w:val="00FC3430"/>
    <w:rsid w:val="00FC3EB7"/>
    <w:rsid w:val="00FC6429"/>
    <w:rsid w:val="00FC72B6"/>
    <w:rsid w:val="00FD108D"/>
    <w:rsid w:val="00FD1A1C"/>
    <w:rsid w:val="00FD1B8E"/>
    <w:rsid w:val="00FD485C"/>
    <w:rsid w:val="00FD5D69"/>
    <w:rsid w:val="00FD7F81"/>
    <w:rsid w:val="00FE0560"/>
    <w:rsid w:val="00FE2B8D"/>
    <w:rsid w:val="00FE2F81"/>
    <w:rsid w:val="00FE314B"/>
    <w:rsid w:val="00FE4B8C"/>
    <w:rsid w:val="00FF13EC"/>
    <w:rsid w:val="00FF1AAD"/>
    <w:rsid w:val="00FF1D66"/>
    <w:rsid w:val="00FF3E1F"/>
    <w:rsid w:val="00FF5D44"/>
    <w:rsid w:val="00FF7EA4"/>
    <w:rsid w:val="32C5D080"/>
    <w:rsid w:val="5882421D"/>
    <w:rsid w:val="58AA3AA1"/>
    <w:rsid w:val="75C5B6EA"/>
    <w:rsid w:val="77BC33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21339F"/>
  <w15:chartTrackingRefBased/>
  <w15:docId w15:val="{4CED1DE3-4758-478B-8E33-7CB7A49C7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96ED3"/>
    <w:rPr>
      <w:rFonts w:ascii="Arial" w:hAnsi="Arial"/>
      <w:sz w:val="22"/>
      <w:szCs w:val="24"/>
    </w:rPr>
  </w:style>
  <w:style w:type="paragraph" w:styleId="Heading1">
    <w:name w:val="heading 1"/>
    <w:next w:val="BodyText"/>
    <w:link w:val="Heading1Char"/>
    <w:qFormat/>
    <w:rsid w:val="00DE4429"/>
    <w:pPr>
      <w:keepNext/>
      <w:keepLines/>
      <w:widowControl w:val="0"/>
      <w:autoSpaceDE w:val="0"/>
      <w:autoSpaceDN w:val="0"/>
      <w:adjustRightInd w:val="0"/>
      <w:spacing w:before="440" w:after="220"/>
      <w:ind w:left="360" w:hanging="360"/>
      <w:outlineLvl w:val="0"/>
    </w:pPr>
    <w:rPr>
      <w:rFonts w:ascii="Arial" w:eastAsiaTheme="majorEastAsia" w:hAnsi="Arial" w:cstheme="majorBidi"/>
      <w:caps/>
      <w:sz w:val="22"/>
      <w:szCs w:val="22"/>
    </w:rPr>
  </w:style>
  <w:style w:type="paragraph" w:styleId="Heading2">
    <w:name w:val="heading 2"/>
    <w:basedOn w:val="BodyText"/>
    <w:next w:val="Normal"/>
    <w:link w:val="Heading2Char"/>
    <w:qFormat/>
    <w:rsid w:val="00431585"/>
    <w:pPr>
      <w:keepNext/>
      <w:ind w:left="720" w:hanging="720"/>
      <w:outlineLvl w:val="1"/>
    </w:pPr>
    <w:rPr>
      <w:rFonts w:eastAsiaTheme="majorEastAsia" w:cstheme="majorBid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E1E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BC6B03"/>
    <w:pPr>
      <w:tabs>
        <w:tab w:val="center" w:pos="4320"/>
        <w:tab w:val="right" w:pos="8640"/>
      </w:tabs>
    </w:pPr>
  </w:style>
  <w:style w:type="paragraph" w:styleId="Footer">
    <w:name w:val="footer"/>
    <w:basedOn w:val="Normal"/>
    <w:rsid w:val="00BC6B03"/>
    <w:pPr>
      <w:tabs>
        <w:tab w:val="center" w:pos="4320"/>
        <w:tab w:val="right" w:pos="8640"/>
      </w:tabs>
    </w:pPr>
  </w:style>
  <w:style w:type="character" w:styleId="PageNumber">
    <w:name w:val="page number"/>
    <w:basedOn w:val="DefaultParagraphFont"/>
    <w:rsid w:val="00BC6B03"/>
  </w:style>
  <w:style w:type="paragraph" w:styleId="BalloonText">
    <w:name w:val="Balloon Text"/>
    <w:basedOn w:val="Normal"/>
    <w:semiHidden/>
    <w:rsid w:val="00A771F1"/>
    <w:rPr>
      <w:rFonts w:ascii="Tahoma" w:hAnsi="Tahoma" w:cs="Tahoma"/>
      <w:sz w:val="16"/>
      <w:szCs w:val="16"/>
    </w:rPr>
  </w:style>
  <w:style w:type="paragraph" w:styleId="ListParagraph">
    <w:name w:val="List Paragraph"/>
    <w:basedOn w:val="Normal"/>
    <w:uiPriority w:val="34"/>
    <w:qFormat/>
    <w:rsid w:val="004A58B0"/>
    <w:pPr>
      <w:ind w:left="720"/>
    </w:pPr>
  </w:style>
  <w:style w:type="character" w:styleId="CommentReference">
    <w:name w:val="annotation reference"/>
    <w:basedOn w:val="DefaultParagraphFont"/>
    <w:rsid w:val="001B4FFD"/>
    <w:rPr>
      <w:sz w:val="16"/>
      <w:szCs w:val="16"/>
    </w:rPr>
  </w:style>
  <w:style w:type="paragraph" w:styleId="CommentText">
    <w:name w:val="annotation text"/>
    <w:basedOn w:val="Normal"/>
    <w:link w:val="CommentTextChar"/>
    <w:rsid w:val="001B4FFD"/>
    <w:rPr>
      <w:sz w:val="20"/>
      <w:szCs w:val="20"/>
    </w:rPr>
  </w:style>
  <w:style w:type="character" w:customStyle="1" w:styleId="CommentTextChar">
    <w:name w:val="Comment Text Char"/>
    <w:basedOn w:val="DefaultParagraphFont"/>
    <w:link w:val="CommentText"/>
    <w:rsid w:val="001B4FFD"/>
    <w:rPr>
      <w:rFonts w:ascii="Arial" w:hAnsi="Arial"/>
    </w:rPr>
  </w:style>
  <w:style w:type="paragraph" w:styleId="CommentSubject">
    <w:name w:val="annotation subject"/>
    <w:basedOn w:val="CommentText"/>
    <w:next w:val="CommentText"/>
    <w:link w:val="CommentSubjectChar"/>
    <w:rsid w:val="001B4FFD"/>
    <w:rPr>
      <w:b/>
      <w:bCs/>
    </w:rPr>
  </w:style>
  <w:style w:type="character" w:customStyle="1" w:styleId="CommentSubjectChar">
    <w:name w:val="Comment Subject Char"/>
    <w:basedOn w:val="CommentTextChar"/>
    <w:link w:val="CommentSubject"/>
    <w:rsid w:val="001B4FFD"/>
    <w:rPr>
      <w:rFonts w:ascii="Arial" w:hAnsi="Arial"/>
      <w:b/>
      <w:bCs/>
    </w:rPr>
  </w:style>
  <w:style w:type="paragraph" w:styleId="Revision">
    <w:name w:val="Revision"/>
    <w:hidden/>
    <w:uiPriority w:val="99"/>
    <w:semiHidden/>
    <w:rsid w:val="00790ACC"/>
    <w:rPr>
      <w:rFonts w:ascii="Arial" w:hAnsi="Arial"/>
      <w:sz w:val="22"/>
      <w:szCs w:val="24"/>
    </w:rPr>
  </w:style>
  <w:style w:type="paragraph" w:customStyle="1" w:styleId="NRCINSPECTIONMANUAL">
    <w:name w:val="NRC INSPECTION MANUAL"/>
    <w:next w:val="BodyText"/>
    <w:link w:val="NRCINSPECTIONMANUALChar"/>
    <w:qFormat/>
    <w:rsid w:val="00DE4429"/>
    <w:pPr>
      <w:tabs>
        <w:tab w:val="center" w:pos="4680"/>
        <w:tab w:val="right" w:pos="9360"/>
      </w:tabs>
      <w:spacing w:after="220"/>
    </w:pPr>
    <w:rPr>
      <w:rFonts w:ascii="Arial" w:eastAsiaTheme="minorHAnsi" w:hAnsi="Arial" w:cs="Arial"/>
      <w:szCs w:val="22"/>
    </w:rPr>
  </w:style>
  <w:style w:type="character" w:customStyle="1" w:styleId="NRCINSPECTIONMANUALChar">
    <w:name w:val="NRC INSPECTION MANUAL Char"/>
    <w:basedOn w:val="DefaultParagraphFont"/>
    <w:link w:val="NRCINSPECTIONMANUAL"/>
    <w:rsid w:val="00DE4429"/>
    <w:rPr>
      <w:rFonts w:ascii="Arial" w:eastAsiaTheme="minorHAnsi" w:hAnsi="Arial" w:cs="Arial"/>
      <w:szCs w:val="22"/>
    </w:rPr>
  </w:style>
  <w:style w:type="paragraph" w:styleId="BodyText">
    <w:name w:val="Body Text"/>
    <w:basedOn w:val="Normal"/>
    <w:link w:val="BodyTextChar"/>
    <w:rsid w:val="00EC2910"/>
    <w:pPr>
      <w:spacing w:after="220"/>
    </w:pPr>
  </w:style>
  <w:style w:type="character" w:customStyle="1" w:styleId="BodyTextChar">
    <w:name w:val="Body Text Char"/>
    <w:basedOn w:val="DefaultParagraphFont"/>
    <w:link w:val="BodyText"/>
    <w:rsid w:val="00EC2910"/>
    <w:rPr>
      <w:rFonts w:ascii="Arial" w:hAnsi="Arial"/>
      <w:sz w:val="22"/>
      <w:szCs w:val="24"/>
    </w:rPr>
  </w:style>
  <w:style w:type="paragraph" w:customStyle="1" w:styleId="IMCIP">
    <w:name w:val="IMC/IP #"/>
    <w:rsid w:val="00DE4429"/>
    <w:pPr>
      <w:widowControl w:val="0"/>
      <w:pBdr>
        <w:top w:val="single" w:sz="8" w:space="3" w:color="auto"/>
        <w:bottom w:val="single" w:sz="8" w:space="3" w:color="auto"/>
      </w:pBdr>
      <w:spacing w:after="220"/>
      <w:jc w:val="center"/>
    </w:pPr>
    <w:rPr>
      <w:rFonts w:ascii="Arial" w:eastAsiaTheme="minorHAnsi" w:hAnsi="Arial" w:cs="Arial"/>
      <w:iCs/>
      <w:caps/>
      <w:sz w:val="22"/>
      <w:szCs w:val="22"/>
    </w:rPr>
  </w:style>
  <w:style w:type="paragraph" w:styleId="Title">
    <w:name w:val="Title"/>
    <w:basedOn w:val="Normal"/>
    <w:next w:val="Normal"/>
    <w:link w:val="TitleChar"/>
    <w:qFormat/>
    <w:rsid w:val="00DE4429"/>
    <w:pPr>
      <w:autoSpaceDE w:val="0"/>
      <w:autoSpaceDN w:val="0"/>
      <w:adjustRightInd w:val="0"/>
      <w:spacing w:before="220" w:after="220"/>
      <w:jc w:val="center"/>
    </w:pPr>
    <w:rPr>
      <w:rFonts w:cs="Arial"/>
      <w:szCs w:val="22"/>
    </w:rPr>
  </w:style>
  <w:style w:type="character" w:customStyle="1" w:styleId="TitleChar">
    <w:name w:val="Title Char"/>
    <w:basedOn w:val="DefaultParagraphFont"/>
    <w:link w:val="Title"/>
    <w:rsid w:val="00DE4429"/>
    <w:rPr>
      <w:rFonts w:ascii="Arial" w:hAnsi="Arial" w:cs="Arial"/>
      <w:sz w:val="22"/>
      <w:szCs w:val="22"/>
    </w:rPr>
  </w:style>
  <w:style w:type="paragraph" w:customStyle="1" w:styleId="EffectiveDate">
    <w:name w:val="Effective Date"/>
    <w:next w:val="BodyText"/>
    <w:qFormat/>
    <w:rsid w:val="00DE4429"/>
    <w:pPr>
      <w:spacing w:before="220" w:after="440"/>
      <w:jc w:val="center"/>
    </w:pPr>
    <w:rPr>
      <w:rFonts w:ascii="Arial" w:hAnsi="Arial" w:cs="Arial"/>
      <w:sz w:val="22"/>
      <w:szCs w:val="22"/>
    </w:rPr>
  </w:style>
  <w:style w:type="paragraph" w:customStyle="1" w:styleId="Applicability">
    <w:name w:val="Applicability"/>
    <w:basedOn w:val="BodyText"/>
    <w:qFormat/>
    <w:rsid w:val="00DE4429"/>
    <w:pPr>
      <w:spacing w:before="440"/>
      <w:ind w:left="2160" w:hanging="2160"/>
    </w:pPr>
    <w:rPr>
      <w:rFonts w:eastAsiaTheme="minorHAnsi" w:cs="Arial"/>
      <w:szCs w:val="22"/>
    </w:rPr>
  </w:style>
  <w:style w:type="character" w:customStyle="1" w:styleId="Heading1Char">
    <w:name w:val="Heading 1 Char"/>
    <w:basedOn w:val="DefaultParagraphFont"/>
    <w:link w:val="Heading1"/>
    <w:rsid w:val="00DE4429"/>
    <w:rPr>
      <w:rFonts w:ascii="Arial" w:eastAsiaTheme="majorEastAsia" w:hAnsi="Arial" w:cstheme="majorBidi"/>
      <w:caps/>
      <w:sz w:val="22"/>
      <w:szCs w:val="22"/>
    </w:rPr>
  </w:style>
  <w:style w:type="paragraph" w:styleId="BodyText2">
    <w:name w:val="Body Text 2"/>
    <w:link w:val="BodyText2Char"/>
    <w:rsid w:val="00D96ED3"/>
    <w:pPr>
      <w:spacing w:after="220"/>
      <w:ind w:left="720" w:hanging="720"/>
    </w:pPr>
    <w:rPr>
      <w:rFonts w:ascii="Arial" w:eastAsiaTheme="majorEastAsia" w:hAnsi="Arial" w:cstheme="majorBidi"/>
      <w:sz w:val="22"/>
      <w:szCs w:val="22"/>
    </w:rPr>
  </w:style>
  <w:style w:type="character" w:customStyle="1" w:styleId="BodyText2Char">
    <w:name w:val="Body Text 2 Char"/>
    <w:basedOn w:val="DefaultParagraphFont"/>
    <w:link w:val="BodyText2"/>
    <w:rsid w:val="00D96ED3"/>
    <w:rPr>
      <w:rFonts w:ascii="Arial" w:eastAsiaTheme="majorEastAsia" w:hAnsi="Arial" w:cstheme="majorBidi"/>
      <w:sz w:val="22"/>
      <w:szCs w:val="22"/>
    </w:rPr>
  </w:style>
  <w:style w:type="character" w:customStyle="1" w:styleId="Heading2Char">
    <w:name w:val="Heading 2 Char"/>
    <w:basedOn w:val="DefaultParagraphFont"/>
    <w:link w:val="Heading2"/>
    <w:rsid w:val="00431585"/>
    <w:rPr>
      <w:rFonts w:ascii="Arial" w:eastAsiaTheme="majorEastAsia" w:hAnsi="Arial" w:cstheme="majorBidi"/>
      <w:sz w:val="22"/>
      <w:szCs w:val="22"/>
    </w:rPr>
  </w:style>
  <w:style w:type="paragraph" w:customStyle="1" w:styleId="Requirement">
    <w:name w:val="Requirement"/>
    <w:basedOn w:val="BodyText3"/>
    <w:qFormat/>
    <w:rsid w:val="00431585"/>
    <w:pPr>
      <w:keepNext/>
    </w:pPr>
    <w:rPr>
      <w:b/>
      <w:bCs/>
    </w:rPr>
  </w:style>
  <w:style w:type="paragraph" w:styleId="BodyText3">
    <w:name w:val="Body Text 3"/>
    <w:basedOn w:val="BodyText"/>
    <w:link w:val="BodyText3Char"/>
    <w:rsid w:val="00D96ED3"/>
    <w:pPr>
      <w:ind w:left="720"/>
    </w:pPr>
    <w:rPr>
      <w:rFonts w:eastAsiaTheme="majorEastAsia" w:cstheme="majorBidi"/>
      <w:szCs w:val="22"/>
    </w:rPr>
  </w:style>
  <w:style w:type="character" w:customStyle="1" w:styleId="BodyText3Char">
    <w:name w:val="Body Text 3 Char"/>
    <w:basedOn w:val="DefaultParagraphFont"/>
    <w:link w:val="BodyText3"/>
    <w:rsid w:val="00D96ED3"/>
    <w:rPr>
      <w:rFonts w:ascii="Arial" w:eastAsiaTheme="majorEastAsia" w:hAnsi="Arial" w:cstheme="majorBidi"/>
      <w:sz w:val="22"/>
      <w:szCs w:val="22"/>
    </w:rPr>
  </w:style>
  <w:style w:type="paragraph" w:customStyle="1" w:styleId="attachmenttitle">
    <w:name w:val="attachment title"/>
    <w:next w:val="BodyText"/>
    <w:qFormat/>
    <w:rsid w:val="00D96ED3"/>
    <w:pPr>
      <w:keepNext/>
      <w:keepLines/>
      <w:widowControl w:val="0"/>
      <w:spacing w:after="220"/>
      <w:jc w:val="center"/>
      <w:outlineLvl w:val="0"/>
    </w:pPr>
    <w:rPr>
      <w:rFonts w:ascii="Arial" w:hAnsi="Arial" w:cs="Arial"/>
      <w:sz w:val="22"/>
      <w:szCs w:val="22"/>
    </w:rPr>
  </w:style>
  <w:style w:type="paragraph" w:customStyle="1" w:styleId="BodyText-table">
    <w:name w:val="Body Text - table"/>
    <w:qFormat/>
    <w:rsid w:val="00D96ED3"/>
    <w:rPr>
      <w:rFonts w:ascii="Arial" w:eastAsiaTheme="minorHAnsi" w:hAnsi="Arial" w:cstheme="minorBidi"/>
      <w:sz w:val="22"/>
      <w:szCs w:val="22"/>
    </w:rPr>
  </w:style>
  <w:style w:type="character" w:customStyle="1" w:styleId="Commitment">
    <w:name w:val="Commitment"/>
    <w:basedOn w:val="BodyTextChar"/>
    <w:uiPriority w:val="1"/>
    <w:qFormat/>
    <w:rsid w:val="00D96ED3"/>
    <w:rPr>
      <w:rFonts w:ascii="Arial" w:hAnsi="Arial" w:cs="Arial"/>
      <w:i/>
      <w:iCs/>
      <w:sz w:val="22"/>
      <w:szCs w:val="24"/>
    </w:rPr>
  </w:style>
  <w:style w:type="paragraph" w:customStyle="1" w:styleId="CornerstoneBases">
    <w:name w:val="Cornerstone / Bases"/>
    <w:basedOn w:val="BodyText"/>
    <w:qFormat/>
    <w:rsid w:val="00D96ED3"/>
    <w:pPr>
      <w:ind w:left="2160" w:hanging="2160"/>
    </w:pPr>
    <w:rPr>
      <w:rFonts w:eastAsiaTheme="minorHAnsi" w:cs="Arial"/>
      <w:szCs w:val="22"/>
    </w:rPr>
  </w:style>
  <w:style w:type="paragraph" w:customStyle="1" w:styleId="END">
    <w:name w:val="END"/>
    <w:next w:val="BodyText"/>
    <w:qFormat/>
    <w:rsid w:val="00D96ED3"/>
    <w:pPr>
      <w:autoSpaceDE w:val="0"/>
      <w:autoSpaceDN w:val="0"/>
      <w:adjustRightInd w:val="0"/>
      <w:spacing w:before="440" w:after="440"/>
      <w:jc w:val="center"/>
    </w:pPr>
    <w:rPr>
      <w:rFonts w:ascii="Arial" w:hAnsi="Arial" w:cs="Arial"/>
      <w:sz w:val="22"/>
      <w:szCs w:val="22"/>
    </w:rPr>
  </w:style>
  <w:style w:type="paragraph" w:customStyle="1" w:styleId="SpecificGuidance">
    <w:name w:val="Specific Guidance"/>
    <w:basedOn w:val="BodyText3"/>
    <w:qFormat/>
    <w:rsid w:val="00D96ED3"/>
    <w:pPr>
      <w:keepNext/>
    </w:pPr>
    <w:rPr>
      <w:u w:val="single"/>
    </w:rPr>
  </w:style>
  <w:style w:type="table" w:customStyle="1" w:styleId="IM">
    <w:name w:val="IM"/>
    <w:basedOn w:val="TableNormal"/>
    <w:uiPriority w:val="99"/>
    <w:rsid w:val="007B1711"/>
    <w:rPr>
      <w:rFonts w:ascii="Arial" w:eastAsiaTheme="minorHAnsi" w:hAnsi="Arial"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blHeader/>
    </w:trPr>
    <w:tcPr>
      <w:tcMar>
        <w:top w:w="58" w:type="dxa"/>
        <w:left w:w="58" w:type="dxa"/>
        <w:bottom w:w="58" w:type="dxa"/>
        <w:right w:w="58" w:type="dxa"/>
      </w:tcMa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2448382">
      <w:bodyDiv w:val="1"/>
      <w:marLeft w:val="0"/>
      <w:marRight w:val="0"/>
      <w:marTop w:val="0"/>
      <w:marBottom w:val="0"/>
      <w:divBdr>
        <w:top w:val="none" w:sz="0" w:space="0" w:color="auto"/>
        <w:left w:val="none" w:sz="0" w:space="0" w:color="auto"/>
        <w:bottom w:val="none" w:sz="0" w:space="0" w:color="auto"/>
        <w:right w:val="none" w:sz="0" w:space="0" w:color="auto"/>
      </w:divBdr>
    </w:div>
    <w:div w:id="911358216">
      <w:bodyDiv w:val="1"/>
      <w:marLeft w:val="0"/>
      <w:marRight w:val="0"/>
      <w:marTop w:val="0"/>
      <w:marBottom w:val="0"/>
      <w:divBdr>
        <w:top w:val="none" w:sz="0" w:space="0" w:color="auto"/>
        <w:left w:val="none" w:sz="0" w:space="0" w:color="auto"/>
        <w:bottom w:val="none" w:sz="0" w:space="0" w:color="auto"/>
        <w:right w:val="none" w:sz="0" w:space="0" w:color="auto"/>
      </w:divBdr>
    </w:div>
    <w:div w:id="1182939223">
      <w:bodyDiv w:val="1"/>
      <w:marLeft w:val="0"/>
      <w:marRight w:val="0"/>
      <w:marTop w:val="0"/>
      <w:marBottom w:val="0"/>
      <w:divBdr>
        <w:top w:val="none" w:sz="0" w:space="0" w:color="auto"/>
        <w:left w:val="none" w:sz="0" w:space="0" w:color="auto"/>
        <w:bottom w:val="none" w:sz="0" w:space="0" w:color="auto"/>
        <w:right w:val="none" w:sz="0" w:space="0" w:color="auto"/>
      </w:divBdr>
    </w:div>
    <w:div w:id="1831944543">
      <w:bodyDiv w:val="1"/>
      <w:marLeft w:val="0"/>
      <w:marRight w:val="0"/>
      <w:marTop w:val="0"/>
      <w:marBottom w:val="0"/>
      <w:divBdr>
        <w:top w:val="none" w:sz="0" w:space="0" w:color="auto"/>
        <w:left w:val="none" w:sz="0" w:space="0" w:color="auto"/>
        <w:bottom w:val="none" w:sz="0" w:space="0" w:color="auto"/>
        <w:right w:val="none" w:sz="0" w:space="0" w:color="auto"/>
      </w:divBdr>
    </w:div>
    <w:div w:id="1867255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TA1\AppData\Roaming\Microsoft\Templates\@IP%2000000%20Template%20(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9DB37CB91B52542B6AE2623451322B5" ma:contentTypeVersion="12" ma:contentTypeDescription="Create a new document." ma:contentTypeScope="" ma:versionID="404102b2f7d4d580a15a5b668bd98b5c">
  <xsd:schema xmlns:xsd="http://www.w3.org/2001/XMLSchema" xmlns:xs="http://www.w3.org/2001/XMLSchema" xmlns:p="http://schemas.microsoft.com/office/2006/metadata/properties" xmlns:ns1="http://schemas.microsoft.com/sharepoint/v3" xmlns:ns2="bd536709-b854-4f3b-a247-393f1123cff3" xmlns:ns3="4ebc427b-1bcf-4856-a750-efc6bf2bcca6" targetNamespace="http://schemas.microsoft.com/office/2006/metadata/properties" ma:root="true" ma:fieldsID="3204c89ce3fd9e108b9eb81ea67a7956" ns1:_="" ns2:_="" ns3:_="">
    <xsd:import namespace="http://schemas.microsoft.com/sharepoint/v3"/>
    <xsd:import namespace="bd536709-b854-4f3b-a247-393f1123cff3"/>
    <xsd:import namespace="4ebc427b-1bcf-4856-a750-efc6bf2bcca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GenerationTime" minOccurs="0"/>
                <xsd:element ref="ns2:MediaServiceEventHashCode"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536709-b854-4f3b-a247-393f1123cf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ebc427b-1bcf-4856-a750-efc6bf2bcca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2FDDA02-321E-4715-9D59-26EC3B0906FD}">
  <ds:schemaRefs>
    <ds:schemaRef ds:uri="http://schemas.openxmlformats.org/officeDocument/2006/bibliography"/>
  </ds:schemaRefs>
</ds:datastoreItem>
</file>

<file path=customXml/itemProps2.xml><?xml version="1.0" encoding="utf-8"?>
<ds:datastoreItem xmlns:ds="http://schemas.openxmlformats.org/officeDocument/2006/customXml" ds:itemID="{9B8B5E49-0636-4DF5-BF49-FE252E8495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d536709-b854-4f3b-a247-393f1123cff3"/>
    <ds:schemaRef ds:uri="4ebc427b-1bcf-4856-a750-efc6bf2bc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388358-E443-4B39-B54E-E89818519699}">
  <ds:schemaRefs>
    <ds:schemaRef ds:uri="http://schemas.microsoft.com/office/2006/documentManagement/types"/>
    <ds:schemaRef ds:uri="http://schemas.microsoft.com/office/2006/metadata/properties"/>
    <ds:schemaRef ds:uri="http://purl.org/dc/elements/1.1/"/>
    <ds:schemaRef ds:uri="http://schemas.microsoft.com/office/infopath/2007/PartnerControls"/>
    <ds:schemaRef ds:uri="http://schemas.openxmlformats.org/package/2006/metadata/core-properties"/>
    <ds:schemaRef ds:uri="4ebc427b-1bcf-4856-a750-efc6bf2bcca6"/>
    <ds:schemaRef ds:uri="bd536709-b854-4f3b-a247-393f1123cff3"/>
    <ds:schemaRef ds:uri="http://purl.org/dc/terms/"/>
    <ds:schemaRef ds:uri="http://schemas.microsoft.com/sharepoint/v3"/>
    <ds:schemaRef ds:uri="http://www.w3.org/XML/1998/namespace"/>
    <ds:schemaRef ds:uri="http://purl.org/dc/dcmitype/"/>
  </ds:schemaRefs>
</ds:datastoreItem>
</file>

<file path=customXml/itemProps4.xml><?xml version="1.0" encoding="utf-8"?>
<ds:datastoreItem xmlns:ds="http://schemas.openxmlformats.org/officeDocument/2006/customXml" ds:itemID="{E9AF2B61-CBD3-4822-B860-F43405A61220}">
  <ds:schemaRefs>
    <ds:schemaRef ds:uri="http://schemas.microsoft.com/sharepoint/v3/contenttype/forms"/>
  </ds:schemaRefs>
</ds:datastoreItem>
</file>

<file path=docMetadata/LabelInfo.xml><?xml version="1.0" encoding="utf-8"?>
<clbl:labelList xmlns:clbl="http://schemas.microsoft.com/office/2020/mipLabelMetadata">
  <clbl:label id="{e8d01475-c3b5-436a-a065-5def4c64f52e}" enabled="0" method="" siteId="{e8d01475-c3b5-436a-a065-5def4c64f52e}" removed="1"/>
</clbl:labelList>
</file>

<file path=docProps/app.xml><?xml version="1.0" encoding="utf-8"?>
<Properties xmlns="http://schemas.openxmlformats.org/officeDocument/2006/extended-properties" xmlns:vt="http://schemas.openxmlformats.org/officeDocument/2006/docPropsVTypes">
  <Template>@IP 00000 Template (4)</Template>
  <TotalTime>0</TotalTime>
  <Pages>13</Pages>
  <Words>4017</Words>
  <Characters>22903</Characters>
  <Application>Microsoft Office Word</Application>
  <DocSecurity>2</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Madeleine Arel (She/Her)</cp:lastModifiedBy>
  <cp:revision>3</cp:revision>
  <dcterms:created xsi:type="dcterms:W3CDTF">2024-12-13T18:26:00Z</dcterms:created>
  <dcterms:modified xsi:type="dcterms:W3CDTF">2024-12-13T18:27:00Z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0x01010029DB37CB91B52542B6AE2623451322B5</vt:lpwstr>
  </property>
</Properties>
</file>