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4CE0B615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A878D0">
              <w:t>2</w:t>
            </w:r>
            <w:r w:rsidR="00302232">
              <w:t>1</w:t>
            </w:r>
          </w:p>
        </w:tc>
      </w:tr>
    </w:tbl>
    <w:p w14:paraId="31CBAA4D" w14:textId="421F3F99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9341F4">
        <w:t>DELETED</w:t>
      </w:r>
      <w:r w:rsidR="003C4073" w:rsidRPr="0099657B">
        <w:t>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67132E33" w14:textId="723D1546" w:rsidR="00035F76" w:rsidRDefault="00486339" w:rsidP="00035F76">
      <w:pPr>
        <w:autoSpaceDE/>
        <w:autoSpaceDN/>
        <w:adjustRightInd/>
      </w:pPr>
      <w:r>
        <w:t>1</w:t>
      </w:r>
      <w:r w:rsidR="00EE0360">
        <w:t xml:space="preserve">.  </w:t>
      </w:r>
      <w:r w:rsidR="00DD7D50" w:rsidRPr="004D0052">
        <w:t>IP 35002</w:t>
      </w:r>
      <w:r w:rsidR="00DD7D50">
        <w:tab/>
      </w:r>
      <w:r w:rsidR="00A878D0">
        <w:tab/>
      </w:r>
      <w:r w:rsidR="00A878D0">
        <w:tab/>
      </w:r>
      <w:r w:rsidR="00A878D0">
        <w:tab/>
      </w:r>
      <w:r w:rsidR="00DD7D50">
        <w:rPr>
          <w:rFonts w:ascii="Helvetica" w:hAnsi="Helvetica" w:cs="Helvetica"/>
          <w:color w:val="333333"/>
          <w:sz w:val="21"/>
          <w:szCs w:val="21"/>
        </w:rPr>
        <w:t>05/29/2003</w:t>
      </w:r>
      <w:r w:rsidR="00035F76">
        <w:rPr>
          <w:rFonts w:ascii="Helvetica" w:hAnsi="Helvetica" w:cs="Helvetica"/>
          <w:color w:val="333333"/>
          <w:sz w:val="21"/>
          <w:szCs w:val="21"/>
        </w:rPr>
        <w:tab/>
      </w:r>
      <w:r w:rsidR="00035F76">
        <w:rPr>
          <w:rFonts w:ascii="Helvetica" w:hAnsi="Helvetica" w:cs="Helvetica"/>
          <w:color w:val="333333"/>
          <w:sz w:val="21"/>
          <w:szCs w:val="21"/>
        </w:rPr>
        <w:tab/>
      </w:r>
    </w:p>
    <w:p w14:paraId="70DB251E" w14:textId="14B1487C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>
        <w:t>2.  IP 35004</w:t>
      </w:r>
      <w:r>
        <w:tab/>
      </w:r>
      <w:r>
        <w:tab/>
      </w:r>
      <w:r>
        <w:tab/>
        <w:t>05/29/2003</w:t>
      </w:r>
    </w:p>
    <w:p w14:paraId="703671A5" w14:textId="0EAD4E00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>
        <w:t>3.  IP 35006</w:t>
      </w:r>
      <w:r>
        <w:tab/>
      </w:r>
      <w:r>
        <w:tab/>
      </w:r>
      <w:r>
        <w:tab/>
        <w:t>05/29/2003</w:t>
      </w:r>
    </w:p>
    <w:p w14:paraId="29961C5C" w14:textId="24D32E33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>
        <w:t>4.  IP 35012</w:t>
      </w:r>
      <w:r>
        <w:tab/>
      </w:r>
      <w:r>
        <w:tab/>
      </w:r>
      <w:r>
        <w:tab/>
        <w:t>05/29/2003</w:t>
      </w:r>
    </w:p>
    <w:p w14:paraId="54A01917" w14:textId="78C0DB7C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>
        <w:t>5.  IP 45051</w:t>
      </w:r>
      <w:r>
        <w:tab/>
      </w:r>
      <w:r>
        <w:tab/>
      </w:r>
      <w:r>
        <w:tab/>
        <w:t>05/29/2003</w:t>
      </w:r>
    </w:p>
    <w:p w14:paraId="19B11292" w14:textId="0391F70C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>
        <w:t xml:space="preserve">6.  </w:t>
      </w:r>
      <w:r w:rsidRPr="00DD7D50">
        <w:t>TI 2800/030</w:t>
      </w:r>
      <w:r>
        <w:tab/>
      </w:r>
      <w:r>
        <w:tab/>
        <w:t>05/30/2000</w:t>
      </w:r>
    </w:p>
    <w:p w14:paraId="11BF31EC" w14:textId="12F93F3D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>
        <w:t xml:space="preserve">7.  </w:t>
      </w:r>
      <w:r w:rsidRPr="00DD7D50">
        <w:t>TI 2800/03</w:t>
      </w:r>
      <w:r>
        <w:t>7</w:t>
      </w:r>
      <w:r>
        <w:tab/>
      </w:r>
      <w:r>
        <w:tab/>
        <w:t>0</w:t>
      </w:r>
      <w:r>
        <w:t>7</w:t>
      </w:r>
      <w:r>
        <w:t>/</w:t>
      </w:r>
      <w:r>
        <w:t>14</w:t>
      </w:r>
      <w:r>
        <w:t>/200</w:t>
      </w:r>
      <w:r>
        <w:t>5</w:t>
      </w:r>
    </w:p>
    <w:p w14:paraId="07E6A6F5" w14:textId="77777777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</w:p>
    <w:p w14:paraId="268F4E37" w14:textId="77777777" w:rsidR="00DD7D50" w:rsidRDefault="00DD7D5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</w:p>
    <w:p w14:paraId="7A0458A4" w14:textId="369FABD1" w:rsidR="00EE0360" w:rsidRPr="0099657B" w:rsidRDefault="00EE036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>
        <w:t>No special training is required for any documents issued with this Change Notice.</w:t>
      </w:r>
    </w:p>
    <w:p w14:paraId="35CAE2EB" w14:textId="77777777" w:rsidR="00EE0360" w:rsidRPr="00314A77" w:rsidRDefault="00EE0360" w:rsidP="00302232">
      <w:pPr>
        <w:tabs>
          <w:tab w:val="left" w:pos="1440"/>
        </w:tabs>
      </w:pPr>
    </w:p>
    <w:p w14:paraId="47418FA1" w14:textId="4DF64057" w:rsidR="002C0D8F" w:rsidRDefault="00EE0360" w:rsidP="00DD7D50">
      <w:pPr>
        <w:ind w:left="1350" w:hanging="1350"/>
        <w:outlineLvl w:val="1"/>
      </w:pPr>
      <w:r w:rsidRPr="00314A77">
        <w:t>REMARKS:</w:t>
      </w:r>
      <w:r>
        <w:tab/>
      </w:r>
      <w:r w:rsidR="002C0D8F" w:rsidRPr="004D0052">
        <w:t xml:space="preserve">IP 35002, </w:t>
      </w:r>
      <w:r w:rsidR="002C0D8F">
        <w:t>“</w:t>
      </w:r>
      <w:r w:rsidR="002C0D8F" w:rsidRPr="004D0052">
        <w:t>Early Site Permit Pre-Docketing Quality Assurance Controls Meeting</w:t>
      </w:r>
      <w:r w:rsidR="002C0D8F">
        <w:t xml:space="preserve">” is being deleted because it is </w:t>
      </w:r>
      <w:r w:rsidR="002C0D8F">
        <w:t>no longer applicable as the regulations were changed in 2007 to require early site permit applicants to comply with Appendix B</w:t>
      </w:r>
      <w:r w:rsidR="002C0D8F">
        <w:t>.</w:t>
      </w:r>
    </w:p>
    <w:p w14:paraId="6C51C5CC" w14:textId="77777777" w:rsidR="002C0D8F" w:rsidRDefault="002C0D8F" w:rsidP="00DD7D50">
      <w:pPr>
        <w:outlineLvl w:val="1"/>
      </w:pPr>
    </w:p>
    <w:p w14:paraId="557A3A30" w14:textId="75A9F9CD" w:rsidR="002C0D8F" w:rsidRDefault="002C0D8F" w:rsidP="00DD7D50">
      <w:pPr>
        <w:ind w:left="1350"/>
        <w:outlineLvl w:val="1"/>
      </w:pPr>
      <w:r w:rsidRPr="004D0052">
        <w:t xml:space="preserve">IP 35004, </w:t>
      </w:r>
      <w:r>
        <w:t>“</w:t>
      </w:r>
      <w:r w:rsidRPr="004D0052">
        <w:t>Pre-Docketing Early Site Permit Quality Assurance Controls Inspection</w:t>
      </w:r>
      <w:r>
        <w:t>” i</w:t>
      </w:r>
      <w:r>
        <w:t>s being deleted because it is no longer applicable as the regulations were changed in 2007 to require early site permit applicants to comply with Appendix B.</w:t>
      </w:r>
    </w:p>
    <w:p w14:paraId="0C0A101D" w14:textId="77777777" w:rsidR="002C0D8F" w:rsidRDefault="002C0D8F" w:rsidP="00DD7D50">
      <w:pPr>
        <w:outlineLvl w:val="1"/>
      </w:pPr>
    </w:p>
    <w:p w14:paraId="4CB094E2" w14:textId="77777777" w:rsidR="002C0D8F" w:rsidRDefault="002C0D8F" w:rsidP="00DD7D50">
      <w:pPr>
        <w:ind w:left="1350"/>
        <w:outlineLvl w:val="1"/>
      </w:pPr>
      <w:r w:rsidRPr="00A969DE">
        <w:t>IP</w:t>
      </w:r>
      <w:r>
        <w:t xml:space="preserve"> </w:t>
      </w:r>
      <w:r w:rsidRPr="00A969DE">
        <w:t xml:space="preserve">35006, </w:t>
      </w:r>
      <w:r>
        <w:t>“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Post-Docketing Early Site Permit Quality Assurance Controls Inspection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” </w:t>
      </w:r>
      <w:r>
        <w:t>is being deleted because it is no longer applicable as the regulations were changed in 2007 to require early site permit applicants to comply with Appendix B.</w:t>
      </w:r>
    </w:p>
    <w:p w14:paraId="06DE1639" w14:textId="77777777" w:rsidR="002C0D8F" w:rsidRDefault="002C0D8F" w:rsidP="00DD7D50">
      <w:pPr>
        <w:outlineLvl w:val="1"/>
      </w:pPr>
    </w:p>
    <w:p w14:paraId="217060E3" w14:textId="595D29FF" w:rsidR="002C0D8F" w:rsidRDefault="002C0D8F" w:rsidP="00DD7D50">
      <w:pPr>
        <w:ind w:left="1350"/>
        <w:outlineLvl w:val="1"/>
      </w:pPr>
      <w:r>
        <w:t xml:space="preserve">IP </w:t>
      </w:r>
      <w:r w:rsidRPr="00A969DE">
        <w:t xml:space="preserve">35012, </w:t>
      </w:r>
      <w:r>
        <w:t>“</w:t>
      </w:r>
      <w:r w:rsidRPr="00F905B8">
        <w:t>Early Site Permit Quality Assurance Controls Assessment and Conclusion</w:t>
      </w:r>
      <w:r>
        <w:t xml:space="preserve">” </w:t>
      </w:r>
      <w:r>
        <w:t xml:space="preserve">is being deleted because it is no longer applicable as the regulations were changed in 2007 to require early site permit applicants to comply with Appendix B. </w:t>
      </w:r>
    </w:p>
    <w:p w14:paraId="66CAB405" w14:textId="77777777" w:rsidR="002C0D8F" w:rsidRDefault="002C0D8F" w:rsidP="00DD7D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7715537C" w14:textId="77777777" w:rsidR="002C0D8F" w:rsidRDefault="002C0D8F" w:rsidP="00DD7D50">
      <w:pPr>
        <w:ind w:left="1350"/>
        <w:outlineLvl w:val="1"/>
      </w:pPr>
      <w:r>
        <w:t>IP</w:t>
      </w:r>
      <w:r w:rsidRPr="00A969DE">
        <w:t xml:space="preserve"> 45051</w:t>
      </w:r>
      <w:r>
        <w:t xml:space="preserve">, </w:t>
      </w:r>
      <w:r>
        <w:t>“</w:t>
      </w:r>
      <w:r w:rsidRPr="00F905B8">
        <w:t>Geotechnical/Foundation Activities Procedure Review</w:t>
      </w:r>
      <w:r>
        <w:t xml:space="preserve">” </w:t>
      </w:r>
      <w:r>
        <w:t>is being deleted because it is no longer applicable as the regulations were changed in 2007 to require early site permit applicants to comply with Appendix B.</w:t>
      </w:r>
    </w:p>
    <w:p w14:paraId="2CF52871" w14:textId="57B6395A" w:rsidR="002C0D8F" w:rsidRDefault="002C0D8F" w:rsidP="00DD7D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1CF373F6" w14:textId="7EFBB490" w:rsidR="002C0D8F" w:rsidRPr="00DD7D50" w:rsidRDefault="002C0D8F" w:rsidP="00DD7D50">
      <w:pPr>
        <w:pStyle w:val="Lettered"/>
        <w:ind w:left="1350" w:firstLine="0"/>
        <w:jc w:val="left"/>
        <w:rPr>
          <w:sz w:val="22"/>
          <w:szCs w:val="22"/>
        </w:rPr>
      </w:pPr>
      <w:r w:rsidRPr="00DD7D50">
        <w:rPr>
          <w:sz w:val="22"/>
          <w:szCs w:val="22"/>
        </w:rPr>
        <w:t>TI 2800/030</w:t>
      </w:r>
      <w:r w:rsidRPr="00DD7D50">
        <w:rPr>
          <w:sz w:val="22"/>
          <w:szCs w:val="22"/>
        </w:rPr>
        <w:t>, “</w:t>
      </w:r>
      <w:r w:rsidRPr="00DD7D50">
        <w:rPr>
          <w:sz w:val="22"/>
          <w:szCs w:val="22"/>
        </w:rPr>
        <w:t>Verification of the Status of Devices Authorized for use under a General License</w:t>
      </w:r>
      <w:r w:rsidRPr="00DD7D50">
        <w:rPr>
          <w:sz w:val="22"/>
          <w:szCs w:val="22"/>
        </w:rPr>
        <w:t xml:space="preserve">” is being deleted because it was issued </w:t>
      </w:r>
      <w:r w:rsidRPr="00DD7D50">
        <w:rPr>
          <w:sz w:val="22"/>
          <w:szCs w:val="22"/>
        </w:rPr>
        <w:t xml:space="preserve">in 2000 and is associated with the initial General License registration process.  MSST staff reviewed this TI and determined that </w:t>
      </w:r>
      <w:r w:rsidRPr="00DD7D50">
        <w:rPr>
          <w:sz w:val="22"/>
          <w:szCs w:val="22"/>
        </w:rPr>
        <w:t xml:space="preserve">it </w:t>
      </w:r>
      <w:r w:rsidRPr="00DD7D50">
        <w:rPr>
          <w:sz w:val="22"/>
          <w:szCs w:val="22"/>
        </w:rPr>
        <w:t>is no longer needed and can be canceled</w:t>
      </w:r>
    </w:p>
    <w:p w14:paraId="1DBCF292" w14:textId="77777777" w:rsidR="002C0D8F" w:rsidRDefault="002C0D8F" w:rsidP="00DD7D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0D25DEFE" w14:textId="07AECE01" w:rsidR="002C0D8F" w:rsidRDefault="002C0D8F" w:rsidP="00DD7D50">
      <w:pPr>
        <w:pStyle w:val="Lettered"/>
        <w:ind w:left="1350" w:firstLine="0"/>
        <w:jc w:val="left"/>
        <w:rPr>
          <w:sz w:val="22"/>
          <w:szCs w:val="22"/>
        </w:rPr>
      </w:pPr>
      <w:r>
        <w:rPr>
          <w:sz w:val="22"/>
          <w:szCs w:val="22"/>
        </w:rPr>
        <w:t>TI 2800/037</w:t>
      </w:r>
      <w:r w:rsidR="00DD7D50">
        <w:rPr>
          <w:sz w:val="22"/>
          <w:szCs w:val="22"/>
        </w:rPr>
        <w:t>, “</w:t>
      </w:r>
      <w:r>
        <w:rPr>
          <w:sz w:val="22"/>
          <w:szCs w:val="22"/>
        </w:rPr>
        <w:t>Safety Procedures for Panoramic Irradiators</w:t>
      </w:r>
      <w:r w:rsidR="00DD7D50">
        <w:rPr>
          <w:sz w:val="22"/>
          <w:szCs w:val="22"/>
        </w:rPr>
        <w:t xml:space="preserve">” is being deleted because it was </w:t>
      </w:r>
      <w:r>
        <w:rPr>
          <w:sz w:val="22"/>
          <w:szCs w:val="22"/>
        </w:rPr>
        <w:t xml:space="preserve">issued in July 2003 and expired in July 2005.  Regional management and staff reviewed this TI and determined that </w:t>
      </w:r>
      <w:r w:rsidR="00DD7D50">
        <w:rPr>
          <w:sz w:val="22"/>
          <w:szCs w:val="22"/>
        </w:rPr>
        <w:t xml:space="preserve">it </w:t>
      </w:r>
      <w:r>
        <w:rPr>
          <w:sz w:val="22"/>
          <w:szCs w:val="22"/>
        </w:rPr>
        <w:t>is no longer needed and can be canceled.</w:t>
      </w:r>
    </w:p>
    <w:p w14:paraId="00E86F86" w14:textId="77777777" w:rsidR="002C0D8F" w:rsidRDefault="002C0D8F" w:rsidP="00DD7D50"/>
    <w:p w14:paraId="66E2FDED" w14:textId="77777777" w:rsidR="002C0D8F" w:rsidRDefault="002C0D8F" w:rsidP="00DD7D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034D9129" w14:textId="77777777" w:rsidR="002C0D8F" w:rsidRDefault="002C0D8F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4722A8C2" w14:textId="77777777" w:rsidR="002C0D8F" w:rsidRDefault="002C0D8F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77F057BF" w14:textId="77777777" w:rsidR="002C0D8F" w:rsidRDefault="002C0D8F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289E0921" w14:textId="77777777" w:rsidR="002C0D8F" w:rsidRDefault="002C0D8F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4BA21627" w14:textId="2438C284" w:rsidR="00035F76" w:rsidRDefault="00035F76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08B0E75" w14:textId="77777777" w:rsidR="00035F76" w:rsidRDefault="00035F76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00CD592C" w14:textId="60E2AB2C" w:rsidR="00A878D0" w:rsidRDefault="00A878D0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72CDAE0B" w14:textId="77777777" w:rsidR="00A878D0" w:rsidRDefault="00A878D0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0ED18A90" w14:textId="6F1BBE35" w:rsidR="00241684" w:rsidRDefault="00241684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DAC4023" w14:textId="77777777" w:rsidR="008546E3" w:rsidRDefault="008546E3" w:rsidP="008546E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31655B5" w14:textId="7AE6B40C" w:rsidR="00A61955" w:rsidRDefault="008546E3" w:rsidP="009B6C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iCs/>
        </w:rPr>
      </w:pPr>
      <w:r>
        <w:tab/>
      </w:r>
      <w:r>
        <w:tab/>
      </w:r>
    </w:p>
    <w:p w14:paraId="240E1BB1" w14:textId="4C4920E7" w:rsidR="008546E3" w:rsidRDefault="008546E3" w:rsidP="00EE0360">
      <w:pPr>
        <w:ind w:left="1440" w:hanging="1440"/>
        <w:rPr>
          <w:iCs/>
        </w:rPr>
      </w:pPr>
    </w:p>
    <w:p w14:paraId="2C802253" w14:textId="4AB18CEA" w:rsidR="008546E3" w:rsidRDefault="008546E3" w:rsidP="00EE0360">
      <w:pPr>
        <w:ind w:left="1440" w:hanging="1440"/>
        <w:rPr>
          <w:iCs/>
        </w:rPr>
      </w:pPr>
    </w:p>
    <w:p w14:paraId="1877C0C8" w14:textId="452B6EFB" w:rsidR="008546E3" w:rsidRDefault="008546E3" w:rsidP="00EE0360">
      <w:pPr>
        <w:ind w:left="1440" w:hanging="1440"/>
        <w:rPr>
          <w:iCs/>
        </w:rPr>
      </w:pPr>
    </w:p>
    <w:p w14:paraId="2E4D611C" w14:textId="77777777" w:rsidR="008546E3" w:rsidRDefault="008546E3" w:rsidP="00EE0360">
      <w:pPr>
        <w:ind w:left="1440" w:hanging="1440"/>
        <w:rPr>
          <w:iCs/>
        </w:rPr>
      </w:pPr>
    </w:p>
    <w:p w14:paraId="45C70A97" w14:textId="77777777" w:rsidR="00310CE1" w:rsidRDefault="00310CE1" w:rsidP="00A618DD">
      <w:pPr>
        <w:tabs>
          <w:tab w:val="left" w:pos="1800"/>
        </w:tabs>
        <w:ind w:left="1440" w:hanging="1440"/>
      </w:pPr>
    </w:p>
    <w:p w14:paraId="6B543B68" w14:textId="77777777" w:rsidR="00310CE1" w:rsidRDefault="00310CE1" w:rsidP="00A618DD">
      <w:pPr>
        <w:tabs>
          <w:tab w:val="left" w:pos="1800"/>
        </w:tabs>
        <w:ind w:left="1440" w:hanging="1440"/>
      </w:pPr>
    </w:p>
    <w:p w14:paraId="27A14021" w14:textId="77777777" w:rsidR="00310CE1" w:rsidRDefault="00310CE1" w:rsidP="00A618DD">
      <w:pPr>
        <w:tabs>
          <w:tab w:val="left" w:pos="1800"/>
        </w:tabs>
        <w:ind w:left="1440" w:hanging="1440"/>
      </w:pPr>
    </w:p>
    <w:p w14:paraId="7CFFC870" w14:textId="77777777" w:rsidR="00310CE1" w:rsidRDefault="00310CE1" w:rsidP="00A618DD">
      <w:pPr>
        <w:tabs>
          <w:tab w:val="left" w:pos="1800"/>
        </w:tabs>
        <w:ind w:left="1440" w:hanging="1440"/>
      </w:pPr>
    </w:p>
    <w:p w14:paraId="11AE894A" w14:textId="77777777" w:rsidR="00310CE1" w:rsidRDefault="00310CE1" w:rsidP="00A618DD">
      <w:pPr>
        <w:tabs>
          <w:tab w:val="left" w:pos="1800"/>
        </w:tabs>
        <w:ind w:left="1440" w:hanging="1440"/>
      </w:pPr>
    </w:p>
    <w:p w14:paraId="6F064CCC" w14:textId="77777777" w:rsidR="00310CE1" w:rsidRDefault="00310CE1" w:rsidP="00A618DD">
      <w:pPr>
        <w:tabs>
          <w:tab w:val="left" w:pos="1800"/>
        </w:tabs>
        <w:ind w:left="1440" w:hanging="1440"/>
      </w:pPr>
    </w:p>
    <w:p w14:paraId="4701D7C2" w14:textId="6FD5901B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302232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302232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6364" w14:textId="303DB532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C237EE">
      <w:t>0</w:t>
    </w:r>
    <w:r w:rsidR="00302232">
      <w:t>5</w:t>
    </w:r>
    <w:r w:rsidR="00C237EE">
      <w:t>/</w:t>
    </w:r>
    <w:r w:rsidR="00302232">
      <w:t>10</w:t>
    </w:r>
    <w:r w:rsidR="00C237EE">
      <w:t>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241684">
      <w:t>0</w:t>
    </w:r>
    <w:r w:rsidR="00A878D0">
      <w:t>2</w:t>
    </w:r>
    <w:r w:rsidR="00302232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37DF2706"/>
    <w:multiLevelType w:val="hybridMultilevel"/>
    <w:tmpl w:val="7352A98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62424B87"/>
    <w:multiLevelType w:val="multilevel"/>
    <w:tmpl w:val="A2D078F6"/>
    <w:numStyleLink w:val="IMCNumberStructure"/>
  </w:abstractNum>
  <w:abstractNum w:abstractNumId="12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7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4"/>
  </w:num>
  <w:num w:numId="16">
    <w:abstractNumId w:val="11"/>
  </w:num>
  <w:num w:numId="17">
    <w:abstractNumId w:val="5"/>
  </w:num>
  <w:num w:numId="18">
    <w:abstractNumId w:val="2"/>
  </w:num>
  <w:num w:numId="19">
    <w:abstractNumId w:val="1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044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21CF"/>
    <w:rsid w:val="0002432B"/>
    <w:rsid w:val="00024488"/>
    <w:rsid w:val="00026AE9"/>
    <w:rsid w:val="00027464"/>
    <w:rsid w:val="00031427"/>
    <w:rsid w:val="00034CA2"/>
    <w:rsid w:val="00035F76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66DD2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1C3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684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0D8F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232"/>
    <w:rsid w:val="00302D74"/>
    <w:rsid w:val="00302E13"/>
    <w:rsid w:val="003030C6"/>
    <w:rsid w:val="003034E7"/>
    <w:rsid w:val="00305A5B"/>
    <w:rsid w:val="00305D5B"/>
    <w:rsid w:val="00307B25"/>
    <w:rsid w:val="00310B73"/>
    <w:rsid w:val="00310CE1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7A2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339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57D5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4D67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A3"/>
    <w:rsid w:val="00606DB3"/>
    <w:rsid w:val="0061023F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6F30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6E3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60C1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B"/>
    <w:rsid w:val="00930502"/>
    <w:rsid w:val="0093063D"/>
    <w:rsid w:val="009315B5"/>
    <w:rsid w:val="00931D5E"/>
    <w:rsid w:val="009327FB"/>
    <w:rsid w:val="00934040"/>
    <w:rsid w:val="009341F4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B6CB1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1955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878D0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592F"/>
    <w:rsid w:val="00BD71D7"/>
    <w:rsid w:val="00BE10A7"/>
    <w:rsid w:val="00BE2931"/>
    <w:rsid w:val="00BE2E6D"/>
    <w:rsid w:val="00BE4959"/>
    <w:rsid w:val="00BE4A5B"/>
    <w:rsid w:val="00BE52D2"/>
    <w:rsid w:val="00BF0A70"/>
    <w:rsid w:val="00BF2E1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37EE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4594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115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00A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D7D50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E16"/>
    <w:rsid w:val="00E31FE6"/>
    <w:rsid w:val="00E339B8"/>
    <w:rsid w:val="00E3409E"/>
    <w:rsid w:val="00E353AA"/>
    <w:rsid w:val="00E437FC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0360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648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ettered">
    <w:name w:val="Lettered"/>
    <w:basedOn w:val="Normal"/>
    <w:rsid w:val="002C0D8F"/>
    <w:pPr>
      <w:autoSpaceDE/>
      <w:autoSpaceDN/>
      <w:adjustRightInd/>
      <w:ind w:left="806" w:hanging="806"/>
      <w:jc w:val="both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922B-7DDC-4173-B024-D75423FD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346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Sakadales, Toni</cp:lastModifiedBy>
  <cp:revision>20</cp:revision>
  <cp:lastPrinted>2015-09-21T10:55:00Z</cp:lastPrinted>
  <dcterms:created xsi:type="dcterms:W3CDTF">2021-03-18T15:30:00Z</dcterms:created>
  <dcterms:modified xsi:type="dcterms:W3CDTF">2021-05-07T17:03:00Z</dcterms:modified>
</cp:coreProperties>
</file>