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5F4A47">
              <w:t>7</w:t>
            </w:r>
            <w:r w:rsidR="00FF6A95">
              <w:t>-0</w:t>
            </w:r>
            <w:r w:rsidR="007448C8">
              <w:t>15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7448C8">
        <w:t>IMC 1245</w:t>
      </w:r>
      <w:r w:rsidR="007448C8">
        <w:tab/>
        <w:t>01/13/16</w:t>
      </w:r>
      <w:r w:rsidR="007448C8">
        <w:tab/>
        <w:t>IMC 1245</w:t>
      </w:r>
      <w:r w:rsidR="007448C8">
        <w:tab/>
        <w:t>08/24/17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  <w:r w:rsidR="007448C8">
        <w:t>IMC 1245 Attachment 1</w:t>
      </w:r>
      <w:r w:rsidR="007448C8">
        <w:tab/>
        <w:t>11/24/15</w:t>
      </w:r>
      <w:r w:rsidR="007448C8">
        <w:tab/>
        <w:t>IMC 1245 Attachment 1</w:t>
      </w:r>
      <w:r w:rsidR="007448C8">
        <w:tab/>
        <w:t>08/24/17</w:t>
      </w: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3.</w:t>
      </w:r>
      <w:r>
        <w:tab/>
        <w:t>IMC 1245 App A</w:t>
      </w:r>
      <w:r>
        <w:tab/>
        <w:t>02/24/16</w:t>
      </w:r>
      <w:r>
        <w:tab/>
        <w:t>IMC 1245 App A</w:t>
      </w:r>
      <w:r>
        <w:tab/>
        <w:t>08/24/17</w:t>
      </w: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4.</w:t>
      </w:r>
      <w:r>
        <w:tab/>
        <w:t>IMC 1245 App B</w:t>
      </w:r>
      <w:r>
        <w:tab/>
        <w:t>12/19/16</w:t>
      </w:r>
      <w:r>
        <w:tab/>
        <w:t>IMC 1245 App B</w:t>
      </w:r>
      <w:r>
        <w:tab/>
        <w:t>08/24/17</w:t>
      </w: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</w:p>
    <w:p w:rsidR="007448C8" w:rsidRDefault="007448C8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5.</w:t>
      </w:r>
      <w:r>
        <w:tab/>
        <w:t>IMC 1245 App D1</w:t>
      </w:r>
      <w:r>
        <w:tab/>
        <w:t>11/24/15</w:t>
      </w:r>
      <w:r>
        <w:tab/>
        <w:t>IMC 1245 App D1</w:t>
      </w:r>
      <w:r>
        <w:tab/>
        <w:t>08/24/17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5C0F78" w:rsidRDefault="003C4073" w:rsidP="007448C8">
      <w:pPr>
        <w:tabs>
          <w:tab w:val="left" w:pos="1440"/>
        </w:tabs>
        <w:ind w:left="1440" w:hanging="1440"/>
      </w:pPr>
      <w:r w:rsidRPr="00314A77">
        <w:t>REMARKS:</w:t>
      </w:r>
      <w:r w:rsidR="00D046AA">
        <w:tab/>
      </w:r>
      <w:r w:rsidR="007448C8">
        <w:t>IMC 1245, “</w:t>
      </w:r>
      <w:r w:rsidR="007448C8" w:rsidRPr="007448C8">
        <w:t>Qualification Program for New and Operating Reactors</w:t>
      </w:r>
      <w:r w:rsidR="007448C8">
        <w:t>,” has been revised to create IMC 1245 Appendix C15, “</w:t>
      </w:r>
      <w:r w:rsidR="007448C8" w:rsidRPr="007448C8">
        <w:t>Construction Inspector Technical Proficiency Training and Qualification Journal</w:t>
      </w:r>
      <w:r w:rsidR="007448C8">
        <w:t>.”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7448C8">
        <w:t>IMC 1245 Attachment 1, “</w:t>
      </w:r>
      <w:r w:rsidR="007448C8" w:rsidRPr="007448C8">
        <w:t>General Overview of the Inspector Training and Qualification Program</w:t>
      </w:r>
      <w:r w:rsidR="007448C8">
        <w:t xml:space="preserve">,” has been revised </w:t>
      </w:r>
      <w:r w:rsidR="0022608E">
        <w:t>to create IMC 1245 Appendix C15, “</w:t>
      </w:r>
      <w:r w:rsidR="0022608E" w:rsidRPr="007448C8">
        <w:t>Construction Inspector Technical Proficiency Training and Qualification Journal</w:t>
      </w:r>
      <w:r w:rsidR="0022608E">
        <w:t>.”</w:t>
      </w:r>
    </w:p>
    <w:p w:rsidR="00711604" w:rsidRDefault="00711604" w:rsidP="00A618DD">
      <w:pPr>
        <w:ind w:left="1440" w:hanging="1440"/>
      </w:pPr>
    </w:p>
    <w:p w:rsidR="00711604" w:rsidRDefault="007448C8" w:rsidP="00A618DD">
      <w:pPr>
        <w:ind w:left="1440" w:hanging="1440"/>
      </w:pPr>
      <w:r>
        <w:tab/>
        <w:t xml:space="preserve">IMC 1245 </w:t>
      </w:r>
      <w:r w:rsidR="0022608E">
        <w:t>Appendix A, “</w:t>
      </w:r>
      <w:r w:rsidR="0022608E" w:rsidRPr="0022608E">
        <w:t>Basic-Level Training and Qualification Journal</w:t>
      </w:r>
      <w:r w:rsidR="0022608E">
        <w:t xml:space="preserve">,” has been revised to update references, add training and add direction to record completion of Appendix </w:t>
      </w:r>
      <w:proofErr w:type="gramStart"/>
      <w:r w:rsidR="0022608E">
        <w:t>A</w:t>
      </w:r>
      <w:proofErr w:type="gramEnd"/>
      <w:r w:rsidR="0022608E">
        <w:t xml:space="preserve"> in </w:t>
      </w:r>
      <w:proofErr w:type="spellStart"/>
      <w:r w:rsidR="0022608E">
        <w:t>iLearn</w:t>
      </w:r>
      <w:proofErr w:type="spellEnd"/>
      <w:r w:rsidR="0022608E">
        <w:t>.  In addition, this revision updates the construction inspector knowledge requirements to incorporate requirements previously in IMC 1252.</w:t>
      </w: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22608E" w:rsidP="00A618DD">
      <w:pPr>
        <w:tabs>
          <w:tab w:val="left" w:pos="1440"/>
        </w:tabs>
        <w:ind w:left="1440" w:hanging="1440"/>
      </w:pPr>
      <w:r>
        <w:tab/>
        <w:t xml:space="preserve">IMC 1245 </w:t>
      </w:r>
      <w:r w:rsidR="00B6094F">
        <w:t>Appendix B, “</w:t>
      </w:r>
      <w:r w:rsidR="00B6094F" w:rsidRPr="00B6094F">
        <w:t>General Proficiency-Level Training and Qualification Journal</w:t>
      </w:r>
      <w:r w:rsidR="00B6094F">
        <w:t>,” has been revised to create an individual study activity for construction quality assurance requirements.</w:t>
      </w:r>
    </w:p>
    <w:p w:rsidR="00B6094F" w:rsidRDefault="00B6094F" w:rsidP="00A618DD">
      <w:pPr>
        <w:tabs>
          <w:tab w:val="left" w:pos="1440"/>
        </w:tabs>
        <w:ind w:left="1440" w:hanging="1440"/>
      </w:pPr>
    </w:p>
    <w:p w:rsidR="00B6094F" w:rsidRDefault="00B6094F" w:rsidP="00A618DD">
      <w:pPr>
        <w:tabs>
          <w:tab w:val="left" w:pos="1440"/>
        </w:tabs>
        <w:ind w:left="1440" w:hanging="1440"/>
      </w:pPr>
      <w:r>
        <w:tab/>
        <w:t>IMC 1245 Appendix D1, “</w:t>
      </w:r>
      <w:r w:rsidRPr="00B6094F">
        <w:t>Maintaining Qualifications</w:t>
      </w:r>
      <w:r>
        <w:t xml:space="preserve">,” has been revised </w:t>
      </w:r>
      <w:r w:rsidR="00824293">
        <w:t xml:space="preserve">to add </w:t>
      </w:r>
      <w:bookmarkStart w:id="0" w:name="_GoBack"/>
      <w:bookmarkEnd w:id="0"/>
      <w:r w:rsidR="00824293">
        <w:t>requirements for IMC 1245 Appendix C15, “</w:t>
      </w:r>
      <w:r w:rsidR="00824293" w:rsidRPr="007448C8">
        <w:t>Construction Inspector Technical Proficiency Training and Qualification Journal</w:t>
      </w:r>
      <w:r w:rsidR="00824293">
        <w:t>.”</w:t>
      </w:r>
    </w:p>
    <w:p w:rsidR="006E16FB" w:rsidRDefault="006E16FB" w:rsidP="00A618DD">
      <w:pPr>
        <w:tabs>
          <w:tab w:val="left" w:pos="1440"/>
        </w:tabs>
        <w:ind w:left="1440" w:hanging="1440"/>
      </w:pPr>
    </w:p>
    <w:p w:rsidR="00824293" w:rsidRDefault="00824293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824293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824293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7448C8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7448C8">
      <w:t>08/24/17</w:t>
    </w:r>
    <w:r w:rsidRPr="00A31474">
      <w:tab/>
    </w:r>
    <w:r w:rsidR="00AA7A90">
      <w:t>1</w:t>
    </w:r>
    <w:r w:rsidR="00AA7A90">
      <w:tab/>
      <w:t>1</w:t>
    </w:r>
    <w:r w:rsidR="005F4A47">
      <w:t>7</w:t>
    </w:r>
    <w:r w:rsidR="007448C8">
      <w:t>-015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662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08E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48C8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4293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094F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B2AB-577E-45A6-9C0C-6C1A4CD9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2017-08-23T15:24:00Z</dcterms:created>
  <dcterms:modified xsi:type="dcterms:W3CDTF">2017-08-23T15:24:00Z</dcterms:modified>
</cp:coreProperties>
</file>