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56" w:rsidRDefault="009C1F67" w:rsidP="001C60EB">
      <w:pPr>
        <w:tabs>
          <w:tab w:val="center" w:pos="4681"/>
          <w:tab w:val="right" w:pos="9360"/>
        </w:tabs>
        <w:spacing w:after="0" w:line="240" w:lineRule="auto"/>
      </w:pPr>
      <w:bookmarkStart w:id="0" w:name="_GoBack"/>
      <w:bookmarkEnd w:id="0"/>
      <w:r>
        <w:rPr>
          <w:rFonts w:eastAsia="Arial"/>
          <w:b/>
        </w:rPr>
        <w:t xml:space="preserve"> </w:t>
      </w:r>
      <w:r>
        <w:rPr>
          <w:rFonts w:eastAsia="Arial"/>
          <w:b/>
        </w:rPr>
        <w:tab/>
      </w:r>
      <w:r>
        <w:rPr>
          <w:rFonts w:eastAsia="Arial"/>
          <w:b/>
          <w:sz w:val="38"/>
        </w:rPr>
        <w:t>NRC INSPECTION MANUAL</w:t>
      </w:r>
      <w:r>
        <w:rPr>
          <w:rFonts w:eastAsia="Arial"/>
          <w:b/>
        </w:rPr>
        <w:t xml:space="preserve"> </w:t>
      </w:r>
      <w:r>
        <w:rPr>
          <w:rFonts w:eastAsia="Arial"/>
          <w:b/>
        </w:rPr>
        <w:tab/>
      </w:r>
      <w:r>
        <w:rPr>
          <w:rFonts w:eastAsia="Arial"/>
          <w:sz w:val="34"/>
          <w:vertAlign w:val="subscript"/>
        </w:rPr>
        <w:t xml:space="preserve">IRIB </w:t>
      </w:r>
    </w:p>
    <w:tbl>
      <w:tblPr>
        <w:tblStyle w:val="TableGrid0"/>
        <w:tblW w:w="0" w:type="auto"/>
        <w:tblInd w:w="10" w:type="dxa"/>
        <w:tblLook w:val="04A0" w:firstRow="1" w:lastRow="0" w:firstColumn="1" w:lastColumn="0" w:noHBand="0" w:noVBand="1"/>
      </w:tblPr>
      <w:tblGrid>
        <w:gridCol w:w="9350"/>
      </w:tblGrid>
      <w:tr w:rsidR="001C60EB" w:rsidRPr="001C60EB" w:rsidTr="001C60EB">
        <w:tc>
          <w:tcPr>
            <w:tcW w:w="9350" w:type="dxa"/>
            <w:tcBorders>
              <w:left w:val="nil"/>
              <w:right w:val="nil"/>
            </w:tcBorders>
          </w:tcPr>
          <w:p w:rsidR="001C60EB" w:rsidRPr="001C60EB" w:rsidRDefault="009C1F67" w:rsidP="008D5777">
            <w:pPr>
              <w:jc w:val="center"/>
            </w:pPr>
            <w:r>
              <w:rPr>
                <w:rFonts w:eastAsia="Arial"/>
              </w:rPr>
              <w:t xml:space="preserve"> </w:t>
            </w:r>
            <w:r w:rsidR="001A1A32">
              <w:rPr>
                <w:rFonts w:eastAsia="Arial"/>
              </w:rPr>
              <w:t>INSPECTIO</w:t>
            </w:r>
            <w:r w:rsidR="001C60EB" w:rsidRPr="001C60EB">
              <w:rPr>
                <w:rFonts w:eastAsia="Arial"/>
              </w:rPr>
              <w:t>N PROCEDURE 71111 ATTACHMENT 17T</w:t>
            </w:r>
          </w:p>
        </w:tc>
      </w:tr>
    </w:tbl>
    <w:p w:rsidR="00331C56" w:rsidRPr="001C60EB" w:rsidRDefault="009C1F67" w:rsidP="001C60EB">
      <w:pPr>
        <w:spacing w:after="0" w:line="240" w:lineRule="auto"/>
      </w:pPr>
      <w:r w:rsidRPr="001C60EB">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2135378</wp:posOffset>
                </wp:positionV>
                <wp:extent cx="9144" cy="152400"/>
                <wp:effectExtent l="0" t="0" r="0" b="0"/>
                <wp:wrapTopAndBottom/>
                <wp:docPr id="5813" name="Group 5813"/>
                <wp:cNvGraphicFramePr/>
                <a:graphic xmlns:a="http://schemas.openxmlformats.org/drawingml/2006/main">
                  <a:graphicData uri="http://schemas.microsoft.com/office/word/2010/wordprocessingGroup">
                    <wpg:wgp>
                      <wpg:cNvGrpSpPr/>
                      <wpg:grpSpPr>
                        <a:xfrm>
                          <a:off x="0" y="0"/>
                          <a:ext cx="9144" cy="152400"/>
                          <a:chOff x="0" y="0"/>
                          <a:chExt cx="9144" cy="152400"/>
                        </a:xfrm>
                      </wpg:grpSpPr>
                      <wps:wsp>
                        <wps:cNvPr id="8600" name="Shape 8600"/>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FF96D5" id="Group 5813" o:spid="_x0000_s1026" style="position:absolute;margin-left:36pt;margin-top:168.15pt;width:.7pt;height:12pt;z-index:251658240;mso-position-horizontal-relative:page;mso-position-vertical-relative:page" coordsize="9144,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">
                <v:shape id="Shape 8600" o:spid="_x0000_s1027" style="position:absolute;width:9144;height:152400;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t6cAA&#10;AADdAAAADwAAAGRycy9kb3ducmV2LnhtbESPy47CMAxF90j8Q2QkdpDCAlCHgCok0Gx57T2NaSsa&#10;p0oCdP4eL5BYWtf32Ge97V2rnhRi49nAbJqBIi69bbgycDnvJytQMSFbbD2TgX+KsN0MB2vMrX/x&#10;kZ6nVCmBcMzRQJ1Sl2sdy5ocxqnviCW7+eAwyRgqbQO+BO5aPc+yhXbYsFyosaNdTeX99HBCicV+&#10;7qk5LJeFvhXlNTx692fMeNQXP6AS9em7/Gn/WgOrRSb/i42Y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ht6cAAAADdAAAADwAAAAAAAAAAAAAAAACYAgAAZHJzL2Rvd25y&#10;ZXYueG1sUEsFBgAAAAAEAAQA9QAAAIUDAAAAAA==&#10;" path="m,l9144,r,152400l,152400,,e" fillcolor="black" stroked="f" strokeweight="0">
                  <v:stroke miterlimit="83231f" joinstyle="miter"/>
                  <v:path arrowok="t" textboxrect="0,0,9144,152400"/>
                </v:shape>
                <w10:wrap type="topAndBottom" anchorx="page" anchory="page"/>
              </v:group>
            </w:pict>
          </mc:Fallback>
        </mc:AlternateContent>
      </w:r>
      <w:r w:rsidRPr="001C60EB">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5640832</wp:posOffset>
                </wp:positionV>
                <wp:extent cx="9144" cy="762000"/>
                <wp:effectExtent l="0" t="0" r="0" b="0"/>
                <wp:wrapTopAndBottom/>
                <wp:docPr id="5814" name="Group 5814"/>
                <wp:cNvGraphicFramePr/>
                <a:graphic xmlns:a="http://schemas.openxmlformats.org/drawingml/2006/main">
                  <a:graphicData uri="http://schemas.microsoft.com/office/word/2010/wordprocessingGroup">
                    <wpg:wgp>
                      <wpg:cNvGrpSpPr/>
                      <wpg:grpSpPr>
                        <a:xfrm>
                          <a:off x="0" y="0"/>
                          <a:ext cx="9144" cy="762000"/>
                          <a:chOff x="0" y="0"/>
                          <a:chExt cx="9144" cy="762000"/>
                        </a:xfrm>
                      </wpg:grpSpPr>
                      <wps:wsp>
                        <wps:cNvPr id="8601" name="Shape 8601"/>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2" name="Shape 8602"/>
                        <wps:cNvSpPr/>
                        <wps:spPr>
                          <a:xfrm>
                            <a:off x="0" y="6096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0FDFD2" id="Group 5814" o:spid="_x0000_s1026" style="position:absolute;margin-left:36pt;margin-top:444.15pt;width:.7pt;height:60pt;z-index:251659264;mso-position-horizontal-relative:page;mso-position-vertical-relative:page" coordsize="9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">
                <v:shape id="Shape 8601" o:spid="_x0000_s1027" style="position:absolute;width:91;height:3048;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M0cQA&#10;AADdAAAADwAAAGRycy9kb3ducmV2LnhtbESPQYvCMBSE7wv+h/AEb2uqgpRqFFGEBfWw6sXbo3m2&#10;wealNtla/70RhD0OM/MNM192thItNd44VjAaJiCIc6cNFwrOp+13CsIHZI2VY1LwJA/LRe9rjpl2&#10;D/6l9hgKESHsM1RQhlBnUvq8JIt+6Gri6F1dYzFE2RRSN/iIcFvJcZJMpUXDcaHEmtYl5bfjn1Ww&#10;uRc7g+0krbeXdrI5jZ+7/cEoNeh3qxmIQF34D3/aP1pBOk1G8H4Tn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OzNHEAAAA3QAAAA8AAAAAAAAAAAAAAAAAmAIAAGRycy9k&#10;b3ducmV2LnhtbFBLBQYAAAAABAAEAPUAAACJAwAAAAA=&#10;" path="m,l9144,r,304800l,304800,,e" fillcolor="black" stroked="f" strokeweight="0">
                  <v:stroke miterlimit="83231f" joinstyle="miter"/>
                  <v:path arrowok="t" textboxrect="0,0,9144,304800"/>
                </v:shape>
                <v:shape id="Shape 8602" o:spid="_x0000_s1028" style="position:absolute;top:6096;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WBb0A&#10;AADdAAAADwAAAGRycy9kb3ducmV2LnhtbESPzQrCMBCE74LvEFbwpqk9qFSjFEHx6t99bda22GxK&#10;ErW+vREEj8PMfMMs151pxJOcry0rmIwTEMSF1TWXCs6n7WgOwgdkjY1lUvAmD+tVv7fETNsXH+h5&#10;DKWIEPYZKqhCaDMpfVGRQT+2LXH0btYZDFG6UmqHrwg3jUyTZCoN1hwXKmxpU1FxPz5MpPh8m1qq&#10;d7NZLm95cXGPzlyVGg66fAEiUBf+4V97rxXMp0kK3zfxCc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ZWBb0AAADdAAAADwAAAAAAAAAAAAAAAACYAgAAZHJzL2Rvd25yZXYu&#10;eG1sUEsFBgAAAAAEAAQA9QAAAIIDAAAAAA==&#10;" path="m,l9144,r,152400l,152400,,e" fillcolor="black" stroked="f" strokeweight="0">
                  <v:stroke miterlimit="83231f" joinstyle="miter"/>
                  <v:path arrowok="t" textboxrect="0,0,9144,152400"/>
                </v:shape>
                <w10:wrap type="topAndBottom" anchorx="page" anchory="page"/>
              </v:group>
            </w:pict>
          </mc:Fallback>
        </mc:AlternateContent>
      </w:r>
    </w:p>
    <w:p w:rsidR="00331C56" w:rsidRPr="001C60EB" w:rsidRDefault="00331C56" w:rsidP="001C60EB">
      <w:pPr>
        <w:spacing w:after="0" w:line="240" w:lineRule="auto"/>
      </w:pPr>
    </w:p>
    <w:p w:rsidR="00331C56" w:rsidRPr="001C60EB" w:rsidRDefault="009C1F67" w:rsidP="001C60EB">
      <w:pPr>
        <w:spacing w:after="0" w:line="240" w:lineRule="auto"/>
        <w:ind w:left="10" w:right="2" w:hanging="10"/>
        <w:jc w:val="center"/>
      </w:pPr>
      <w:r w:rsidRPr="001C60EB">
        <w:rPr>
          <w:rFonts w:eastAsia="Arial"/>
        </w:rPr>
        <w:t xml:space="preserve">EVALUATIONS OF CHANGES, TESTS, AND EXPERIMENTS  </w:t>
      </w:r>
    </w:p>
    <w:p w:rsidR="00331C56" w:rsidRPr="001C60EB" w:rsidRDefault="009C1F67">
      <w:pPr>
        <w:spacing w:after="0"/>
      </w:pPr>
      <w:r w:rsidRPr="001C60EB">
        <w:rPr>
          <w:rFonts w:eastAsia="Arial"/>
        </w:rPr>
        <w:t xml:space="preserve"> </w:t>
      </w:r>
    </w:p>
    <w:tbl>
      <w:tblPr>
        <w:tblStyle w:val="TableGrid"/>
        <w:tblW w:w="9143" w:type="dxa"/>
        <w:tblInd w:w="0" w:type="dxa"/>
        <w:tblLook w:val="04A0" w:firstRow="1" w:lastRow="0" w:firstColumn="1" w:lastColumn="0" w:noHBand="0" w:noVBand="1"/>
      </w:tblPr>
      <w:tblGrid>
        <w:gridCol w:w="2700"/>
        <w:gridCol w:w="6443"/>
      </w:tblGrid>
      <w:tr w:rsidR="00331C56" w:rsidRPr="001C60EB">
        <w:trPr>
          <w:trHeight w:val="482"/>
        </w:trPr>
        <w:tc>
          <w:tcPr>
            <w:tcW w:w="2700" w:type="dxa"/>
            <w:tcBorders>
              <w:top w:val="nil"/>
              <w:left w:val="nil"/>
              <w:bottom w:val="nil"/>
              <w:right w:val="nil"/>
            </w:tcBorders>
            <w:vAlign w:val="bottom"/>
          </w:tcPr>
          <w:p w:rsidR="00331C56" w:rsidRPr="001C60EB" w:rsidRDefault="009C1F67">
            <w:r w:rsidRPr="001C60EB">
              <w:rPr>
                <w:rFonts w:eastAsia="Arial"/>
              </w:rPr>
              <w:t xml:space="preserve"> </w:t>
            </w:r>
          </w:p>
        </w:tc>
        <w:tc>
          <w:tcPr>
            <w:tcW w:w="6443" w:type="dxa"/>
            <w:tcBorders>
              <w:top w:val="nil"/>
              <w:left w:val="nil"/>
              <w:bottom w:val="nil"/>
              <w:right w:val="nil"/>
            </w:tcBorders>
          </w:tcPr>
          <w:p w:rsidR="00331C56" w:rsidRPr="001C60EB" w:rsidRDefault="009C1F67">
            <w:pPr>
              <w:ind w:left="653"/>
            </w:pPr>
            <w:r w:rsidRPr="001C60EB">
              <w:rPr>
                <w:rFonts w:eastAsia="Arial"/>
                <w:color w:val="B5082E"/>
              </w:rPr>
              <w:t>Effective Date:  01/01/2017</w:t>
            </w:r>
            <w:r w:rsidRPr="001C60EB">
              <w:rPr>
                <w:rFonts w:eastAsia="Arial"/>
              </w:rPr>
              <w:t xml:space="preserve"> </w:t>
            </w:r>
          </w:p>
        </w:tc>
      </w:tr>
      <w:tr w:rsidR="00331C56" w:rsidRPr="001C60EB">
        <w:trPr>
          <w:trHeight w:val="720"/>
        </w:trPr>
        <w:tc>
          <w:tcPr>
            <w:tcW w:w="2700" w:type="dxa"/>
            <w:tcBorders>
              <w:top w:val="nil"/>
              <w:left w:val="nil"/>
              <w:bottom w:val="nil"/>
              <w:right w:val="nil"/>
            </w:tcBorders>
          </w:tcPr>
          <w:p w:rsidR="00331C56" w:rsidRPr="001C60EB" w:rsidRDefault="009C1F67">
            <w:r w:rsidRPr="001C60EB">
              <w:rPr>
                <w:rFonts w:eastAsia="Arial"/>
              </w:rPr>
              <w:t xml:space="preserve">INSPECTABLE AREA: </w:t>
            </w:r>
          </w:p>
          <w:p w:rsidR="00331C56" w:rsidRPr="001C60EB" w:rsidRDefault="009C1F67">
            <w:r w:rsidRPr="001C60EB">
              <w:rPr>
                <w:rFonts w:eastAsia="Arial"/>
              </w:rPr>
              <w:t xml:space="preserve"> </w:t>
            </w:r>
          </w:p>
          <w:p w:rsidR="00331C56" w:rsidRPr="001C60EB" w:rsidRDefault="009C1F67">
            <w:r w:rsidRPr="001C60EB">
              <w:rPr>
                <w:rFonts w:eastAsia="Arial"/>
              </w:rPr>
              <w:t xml:space="preserve"> </w:t>
            </w:r>
          </w:p>
        </w:tc>
        <w:tc>
          <w:tcPr>
            <w:tcW w:w="6443" w:type="dxa"/>
            <w:tcBorders>
              <w:top w:val="nil"/>
              <w:left w:val="nil"/>
              <w:bottom w:val="nil"/>
              <w:right w:val="nil"/>
            </w:tcBorders>
          </w:tcPr>
          <w:p w:rsidR="00331C56" w:rsidRPr="001C60EB" w:rsidRDefault="009C1F67">
            <w:r w:rsidRPr="001C60EB">
              <w:rPr>
                <w:rFonts w:eastAsia="Arial"/>
              </w:rPr>
              <w:t xml:space="preserve">Evaluations of Changes, Tests, and Experiments  </w:t>
            </w:r>
          </w:p>
        </w:tc>
      </w:tr>
      <w:tr w:rsidR="00331C56" w:rsidRPr="001C60EB">
        <w:trPr>
          <w:trHeight w:val="1200"/>
        </w:trPr>
        <w:tc>
          <w:tcPr>
            <w:tcW w:w="2700" w:type="dxa"/>
            <w:tcBorders>
              <w:top w:val="nil"/>
              <w:left w:val="nil"/>
              <w:bottom w:val="nil"/>
              <w:right w:val="nil"/>
            </w:tcBorders>
          </w:tcPr>
          <w:p w:rsidR="00331C56" w:rsidRPr="001C60EB" w:rsidRDefault="009C1F67">
            <w:pPr>
              <w:spacing w:after="447"/>
            </w:pPr>
            <w:r w:rsidRPr="001C60EB">
              <w:rPr>
                <w:rFonts w:eastAsia="Arial"/>
              </w:rPr>
              <w:t xml:space="preserve">CORNERSTONES: </w:t>
            </w:r>
          </w:p>
          <w:p w:rsidR="00331C56" w:rsidRPr="001C60EB" w:rsidRDefault="009C1F67">
            <w:r w:rsidRPr="001C60EB">
              <w:rPr>
                <w:rFonts w:eastAsia="Arial"/>
              </w:rPr>
              <w:t xml:space="preserve"> </w:t>
            </w:r>
          </w:p>
          <w:p w:rsidR="00331C56" w:rsidRPr="001C60EB" w:rsidRDefault="009C1F67">
            <w:r w:rsidRPr="001C60EB">
              <w:rPr>
                <w:rFonts w:eastAsia="Arial"/>
              </w:rPr>
              <w:t xml:space="preserve"> </w:t>
            </w:r>
          </w:p>
        </w:tc>
        <w:tc>
          <w:tcPr>
            <w:tcW w:w="6443" w:type="dxa"/>
            <w:tcBorders>
              <w:top w:val="nil"/>
              <w:left w:val="nil"/>
              <w:bottom w:val="nil"/>
              <w:right w:val="nil"/>
            </w:tcBorders>
          </w:tcPr>
          <w:p w:rsidR="00331C56" w:rsidRPr="001C60EB" w:rsidRDefault="009C1F67">
            <w:r w:rsidRPr="001C60EB">
              <w:rPr>
                <w:rFonts w:eastAsia="Arial"/>
              </w:rPr>
              <w:t xml:space="preserve">Initiating Events </w:t>
            </w:r>
          </w:p>
          <w:p w:rsidR="00331C56" w:rsidRPr="001C60EB" w:rsidRDefault="009C1F67">
            <w:r w:rsidRPr="001C60EB">
              <w:rPr>
                <w:rFonts w:eastAsia="Arial"/>
              </w:rPr>
              <w:t xml:space="preserve">Mitigating Systems </w:t>
            </w:r>
          </w:p>
          <w:p w:rsidR="00331C56" w:rsidRPr="001C60EB" w:rsidRDefault="009C1F67">
            <w:r w:rsidRPr="001C60EB">
              <w:rPr>
                <w:rFonts w:eastAsia="Arial"/>
              </w:rPr>
              <w:t xml:space="preserve">Barrier Integrity </w:t>
            </w:r>
          </w:p>
        </w:tc>
      </w:tr>
      <w:tr w:rsidR="00331C56" w:rsidRPr="001C60EB">
        <w:trPr>
          <w:trHeight w:val="4080"/>
        </w:trPr>
        <w:tc>
          <w:tcPr>
            <w:tcW w:w="2700" w:type="dxa"/>
            <w:tcBorders>
              <w:top w:val="nil"/>
              <w:left w:val="nil"/>
              <w:bottom w:val="nil"/>
              <w:right w:val="nil"/>
            </w:tcBorders>
          </w:tcPr>
          <w:p w:rsidR="00331C56" w:rsidRPr="001C60EB" w:rsidRDefault="009C1F67">
            <w:pPr>
              <w:spacing w:after="1647"/>
            </w:pPr>
            <w:r w:rsidRPr="001C60EB">
              <w:rPr>
                <w:rFonts w:eastAsia="Arial"/>
              </w:rPr>
              <w:t xml:space="preserve">INSPECTION BASES: </w:t>
            </w:r>
          </w:p>
          <w:p w:rsidR="00331C56" w:rsidRPr="001C60EB" w:rsidRDefault="009C1F67">
            <w:pPr>
              <w:spacing w:after="1408"/>
            </w:pPr>
            <w:r w:rsidRPr="001C60EB">
              <w:rPr>
                <w:rFonts w:eastAsia="Arial"/>
              </w:rPr>
              <w:t xml:space="preserve"> </w:t>
            </w:r>
          </w:p>
          <w:p w:rsidR="00331C56" w:rsidRPr="001C60EB" w:rsidRDefault="009C1F67">
            <w:r w:rsidRPr="001C60EB">
              <w:rPr>
                <w:rFonts w:eastAsia="Arial"/>
              </w:rPr>
              <w:t xml:space="preserve"> </w:t>
            </w:r>
          </w:p>
          <w:p w:rsidR="00331C56" w:rsidRPr="001C60EB" w:rsidRDefault="009C1F67">
            <w:r w:rsidRPr="001C60EB">
              <w:rPr>
                <w:rFonts w:eastAsia="Arial"/>
              </w:rPr>
              <w:t xml:space="preserve"> </w:t>
            </w:r>
          </w:p>
        </w:tc>
        <w:tc>
          <w:tcPr>
            <w:tcW w:w="6443" w:type="dxa"/>
            <w:tcBorders>
              <w:top w:val="nil"/>
              <w:left w:val="nil"/>
              <w:bottom w:val="nil"/>
              <w:right w:val="nil"/>
            </w:tcBorders>
          </w:tcPr>
          <w:p w:rsidR="00331C56" w:rsidRPr="001C60EB" w:rsidRDefault="009C1F67">
            <w:pPr>
              <w:spacing w:after="240" w:line="228" w:lineRule="auto"/>
            </w:pPr>
            <w:r w:rsidRPr="001C60EB">
              <w:rPr>
                <w:rFonts w:eastAsia="Arial"/>
              </w:rPr>
              <w:t xml:space="preserve">The inspection monitors the effectiveness of the licensee’s implementation of changes to facility structures, systems, and components (SSCs), risk significant normal and emergency operating procedures, test programs, and the updated final safety analysis report (UFSAR) in accordance with the requirements of 10 Code of Federal Regulations (CFR) 50.59. The inspection provides assurance that required license amendments have been obtained. </w:t>
            </w:r>
          </w:p>
          <w:p w:rsidR="00331C56" w:rsidRPr="001C60EB" w:rsidRDefault="009C1F67">
            <w:r w:rsidRPr="001C60EB">
              <w:rPr>
                <w:rFonts w:eastAsia="Arial"/>
              </w:rPr>
              <w:t xml:space="preserve">This inspection procedure verifies aspects of the Initiating Events, Mitigating Systems, and Barrier Integrity cornerstones for which there are no performance indicators to measure licensee performance.  Potential issues regarding the impact that changes have on </w:t>
            </w:r>
            <w:r w:rsidRPr="001C60EB">
              <w:rPr>
                <w:rFonts w:eastAsia="Arial"/>
                <w:color w:val="B5082E"/>
              </w:rPr>
              <w:t>Emergency Preparedness and S</w:t>
            </w:r>
            <w:r w:rsidRPr="001C60EB">
              <w:rPr>
                <w:rFonts w:eastAsia="Arial"/>
              </w:rPr>
              <w:t xml:space="preserve">ecurity should be raised and addressed under </w:t>
            </w:r>
            <w:r w:rsidRPr="001C60EB">
              <w:rPr>
                <w:rFonts w:eastAsia="Arial"/>
                <w:color w:val="B5082E"/>
              </w:rPr>
              <w:t xml:space="preserve">their respective </w:t>
            </w:r>
            <w:r w:rsidRPr="001C60EB">
              <w:rPr>
                <w:rFonts w:eastAsia="Arial"/>
              </w:rPr>
              <w:t>Inspection Program</w:t>
            </w:r>
            <w:r w:rsidRPr="001C60EB">
              <w:rPr>
                <w:rFonts w:eastAsia="Arial"/>
                <w:color w:val="B5082E"/>
              </w:rPr>
              <w:t>s</w:t>
            </w:r>
            <w:r w:rsidRPr="001C60EB">
              <w:rPr>
                <w:rFonts w:eastAsia="Arial"/>
              </w:rPr>
              <w:t xml:space="preserve">.  </w:t>
            </w:r>
          </w:p>
        </w:tc>
      </w:tr>
      <w:tr w:rsidR="00331C56" w:rsidRPr="001C60EB">
        <w:trPr>
          <w:trHeight w:val="482"/>
        </w:trPr>
        <w:tc>
          <w:tcPr>
            <w:tcW w:w="2700" w:type="dxa"/>
            <w:tcBorders>
              <w:top w:val="nil"/>
              <w:left w:val="nil"/>
              <w:bottom w:val="nil"/>
              <w:right w:val="nil"/>
            </w:tcBorders>
          </w:tcPr>
          <w:p w:rsidR="00331C56" w:rsidRPr="001C60EB" w:rsidRDefault="009C1F67">
            <w:r w:rsidRPr="001C60EB">
              <w:rPr>
                <w:rFonts w:eastAsia="Arial"/>
              </w:rPr>
              <w:t xml:space="preserve">LEVEL OF EFFORT </w:t>
            </w:r>
          </w:p>
        </w:tc>
        <w:tc>
          <w:tcPr>
            <w:tcW w:w="6443" w:type="dxa"/>
            <w:tcBorders>
              <w:top w:val="nil"/>
              <w:left w:val="nil"/>
              <w:bottom w:val="nil"/>
              <w:right w:val="nil"/>
            </w:tcBorders>
          </w:tcPr>
          <w:p w:rsidR="00331C56" w:rsidRPr="001C60EB" w:rsidRDefault="009C1F67">
            <w:r w:rsidRPr="001C60EB">
              <w:rPr>
                <w:rFonts w:eastAsia="Arial"/>
              </w:rPr>
              <w:t xml:space="preserve">Triennially review </w:t>
            </w:r>
            <w:r w:rsidRPr="001C60EB">
              <w:rPr>
                <w:rFonts w:eastAsia="Arial"/>
                <w:color w:val="B5082E"/>
              </w:rPr>
              <w:t>18</w:t>
            </w:r>
            <w:r w:rsidRPr="001C60EB">
              <w:rPr>
                <w:rFonts w:eastAsia="Arial"/>
              </w:rPr>
              <w:t xml:space="preserve"> to </w:t>
            </w:r>
            <w:r w:rsidRPr="001C60EB">
              <w:rPr>
                <w:rFonts w:eastAsia="Arial"/>
                <w:color w:val="B5082E"/>
              </w:rPr>
              <w:t>37</w:t>
            </w:r>
            <w:r w:rsidRPr="001C60EB">
              <w:rPr>
                <w:rFonts w:eastAsia="Arial"/>
              </w:rPr>
              <w:t xml:space="preserve"> evaluations</w:t>
            </w:r>
            <w:r w:rsidRPr="001C60EB">
              <w:rPr>
                <w:rFonts w:eastAsia="Arial"/>
                <w:color w:val="B5082E"/>
              </w:rPr>
              <w:t>,</w:t>
            </w:r>
            <w:r w:rsidRPr="001C60EB">
              <w:rPr>
                <w:rFonts w:eastAsia="Arial"/>
              </w:rPr>
              <w:t xml:space="preserve"> screenings</w:t>
            </w:r>
            <w:r w:rsidRPr="001C60EB">
              <w:rPr>
                <w:rFonts w:eastAsia="Arial"/>
                <w:color w:val="B5082E"/>
              </w:rPr>
              <w:t>,</w:t>
            </w:r>
            <w:r w:rsidRPr="001C60EB">
              <w:rPr>
                <w:rFonts w:eastAsia="Arial"/>
              </w:rPr>
              <w:t xml:space="preserve"> and/or applicability determinations for 10 CFR 50.59.</w:t>
            </w:r>
          </w:p>
        </w:tc>
      </w:tr>
    </w:tbl>
    <w:p w:rsidR="001C60EB" w:rsidRDefault="001C60EB">
      <w:pPr>
        <w:tabs>
          <w:tab w:val="center" w:pos="3430"/>
        </w:tabs>
        <w:spacing w:after="3"/>
        <w:ind w:left="-15"/>
        <w:rPr>
          <w:rFonts w:eastAsia="Arial"/>
        </w:rPr>
      </w:pPr>
    </w:p>
    <w:p w:rsidR="001C60EB" w:rsidRDefault="001C60EB">
      <w:pPr>
        <w:tabs>
          <w:tab w:val="center" w:pos="3430"/>
        </w:tabs>
        <w:spacing w:after="3"/>
        <w:ind w:left="-15"/>
        <w:rPr>
          <w:rFonts w:eastAsia="Arial"/>
        </w:rPr>
      </w:pPr>
    </w:p>
    <w:p w:rsidR="00331C56" w:rsidRPr="001C60EB" w:rsidRDefault="009C1F67" w:rsidP="001C60EB">
      <w:pPr>
        <w:tabs>
          <w:tab w:val="center" w:pos="3430"/>
        </w:tabs>
        <w:spacing w:after="0" w:line="240" w:lineRule="auto"/>
        <w:ind w:left="-15"/>
      </w:pPr>
      <w:r w:rsidRPr="001C60EB">
        <w:rPr>
          <w:rFonts w:eastAsia="Arial"/>
        </w:rPr>
        <w:t xml:space="preserve">71111.17-01  </w:t>
      </w:r>
      <w:r w:rsidRPr="001C60EB">
        <w:rPr>
          <w:rFonts w:eastAsia="Arial"/>
        </w:rPr>
        <w:tab/>
        <w:t xml:space="preserve">INSPECTION OBJECTIVES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tabs>
          <w:tab w:val="center" w:pos="4378"/>
        </w:tabs>
        <w:spacing w:after="0" w:line="240" w:lineRule="auto"/>
        <w:ind w:left="-15"/>
      </w:pPr>
      <w:r w:rsidRPr="001C60EB">
        <w:rPr>
          <w:rFonts w:eastAsia="Arial"/>
        </w:rPr>
        <w:t xml:space="preserve">01.01 </w:t>
      </w:r>
      <w:r w:rsidRPr="001C60EB">
        <w:rPr>
          <w:rFonts w:eastAsia="Arial"/>
        </w:rPr>
        <w:tab/>
        <w:t xml:space="preserve">Verify that evaluations were performed in accordance with 10 CFR 50.59.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tabs>
          <w:tab w:val="center" w:pos="3632"/>
        </w:tabs>
        <w:spacing w:after="0" w:line="240" w:lineRule="auto"/>
        <w:ind w:left="-15"/>
      </w:pPr>
      <w:r w:rsidRPr="001C60EB">
        <w:rPr>
          <w:rFonts w:eastAsia="Arial"/>
        </w:rPr>
        <w:t xml:space="preserve">71111.17-02  </w:t>
      </w:r>
      <w:r w:rsidRPr="001C60EB">
        <w:rPr>
          <w:rFonts w:eastAsia="Arial"/>
        </w:rPr>
        <w:tab/>
        <w:t xml:space="preserve">INSPECTION REQUIREMENTS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pStyle w:val="Heading1"/>
        <w:tabs>
          <w:tab w:val="center" w:pos="1662"/>
        </w:tabs>
        <w:spacing w:line="240" w:lineRule="auto"/>
        <w:ind w:left="-15" w:firstLine="0"/>
      </w:pPr>
      <w:r w:rsidRPr="001C60EB">
        <w:rPr>
          <w:u w:val="none"/>
        </w:rPr>
        <w:t xml:space="preserve">02.01 </w:t>
      </w:r>
      <w:r w:rsidRPr="001C60EB">
        <w:rPr>
          <w:u w:val="none"/>
        </w:rPr>
        <w:tab/>
      </w:r>
      <w:r w:rsidRPr="001C60EB">
        <w:t>Sample Selection</w:t>
      </w:r>
      <w:r w:rsidRPr="001C60EB">
        <w:rPr>
          <w:u w:val="none"/>
        </w:rPr>
        <w:t xml:space="preserve"> </w:t>
      </w:r>
    </w:p>
    <w:p w:rsidR="00331C56" w:rsidRPr="001C60EB" w:rsidRDefault="009C1F67" w:rsidP="001C60EB">
      <w:pPr>
        <w:spacing w:after="0" w:line="240" w:lineRule="auto"/>
      </w:pPr>
      <w:r w:rsidRPr="001C60EB">
        <w:rPr>
          <w:rFonts w:eastAsia="Arial"/>
        </w:rPr>
        <w:t xml:space="preserve"> </w:t>
      </w:r>
    </w:p>
    <w:p w:rsidR="00655707" w:rsidRDefault="009C1F67" w:rsidP="001C60EB">
      <w:pPr>
        <w:spacing w:after="0" w:line="240" w:lineRule="auto"/>
        <w:ind w:left="-5" w:hanging="10"/>
        <w:rPr>
          <w:rFonts w:eastAsia="Arial"/>
        </w:rPr>
        <w:sectPr w:rsidR="00655707" w:rsidSect="001C60EB">
          <w:footerReference w:type="even" r:id="rId7"/>
          <w:footerReference w:type="default" r:id="rId8"/>
          <w:footerReference w:type="first" r:id="rId9"/>
          <w:pgSz w:w="12240" w:h="15840"/>
          <w:pgMar w:top="1440" w:right="1440" w:bottom="1440" w:left="1440" w:header="1440" w:footer="1442" w:gutter="0"/>
          <w:cols w:space="720"/>
          <w:docGrid w:linePitch="299"/>
        </w:sectPr>
      </w:pPr>
      <w:r w:rsidRPr="001C60EB">
        <w:rPr>
          <w:rFonts w:eastAsia="Arial"/>
        </w:rPr>
        <w:t>Review evaluations performed in accordance with 10 CFR 50.59, and changes, test</w:t>
      </w:r>
      <w:r w:rsidRPr="001C60EB">
        <w:rPr>
          <w:rFonts w:eastAsia="Arial"/>
          <w:color w:val="B5082E"/>
        </w:rPr>
        <w:t>s</w:t>
      </w:r>
      <w:r w:rsidRPr="001C60EB">
        <w:rPr>
          <w:rFonts w:eastAsia="Arial"/>
        </w:rPr>
        <w:t xml:space="preserve">, or experiments performed since the last triennial modification inspection that the licensee determined did not require 10 CFR 50.59 evaluations based upon the following: </w:t>
      </w:r>
    </w:p>
    <w:p w:rsidR="00331C56" w:rsidRPr="001C60EB" w:rsidRDefault="009C1F67" w:rsidP="001C60EB">
      <w:pPr>
        <w:numPr>
          <w:ilvl w:val="0"/>
          <w:numId w:val="1"/>
        </w:numPr>
        <w:spacing w:after="0" w:line="240" w:lineRule="auto"/>
        <w:ind w:hanging="540"/>
      </w:pPr>
      <w:r w:rsidRPr="001C60EB">
        <w:rPr>
          <w:rFonts w:eastAsia="Arial"/>
        </w:rPr>
        <w:lastRenderedPageBreak/>
        <w:t xml:space="preserve">Safety Significance; </w:t>
      </w:r>
    </w:p>
    <w:p w:rsidR="00331C56" w:rsidRPr="001C60EB" w:rsidRDefault="009C1F67" w:rsidP="001C60EB">
      <w:pPr>
        <w:numPr>
          <w:ilvl w:val="0"/>
          <w:numId w:val="1"/>
        </w:numPr>
        <w:spacing w:after="0" w:line="240" w:lineRule="auto"/>
        <w:ind w:hanging="540"/>
      </w:pPr>
      <w:r w:rsidRPr="001C60EB">
        <w:rPr>
          <w:rFonts w:eastAsia="Arial"/>
        </w:rPr>
        <w:t xml:space="preserve">Risk Significance; </w:t>
      </w:r>
    </w:p>
    <w:p w:rsidR="00331C56" w:rsidRPr="001C60EB" w:rsidRDefault="009C1F67" w:rsidP="001C60EB">
      <w:pPr>
        <w:numPr>
          <w:ilvl w:val="0"/>
          <w:numId w:val="1"/>
        </w:numPr>
        <w:spacing w:after="0" w:line="240" w:lineRule="auto"/>
        <w:ind w:hanging="540"/>
      </w:pPr>
      <w:r w:rsidRPr="001C60EB">
        <w:rPr>
          <w:rFonts w:eastAsia="Arial"/>
        </w:rPr>
        <w:t xml:space="preserve">Complexity.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pStyle w:val="Heading1"/>
        <w:tabs>
          <w:tab w:val="center" w:pos="1308"/>
        </w:tabs>
        <w:spacing w:line="240" w:lineRule="auto"/>
        <w:ind w:left="-15" w:firstLine="0"/>
      </w:pPr>
      <w:r w:rsidRPr="001C60EB">
        <w:rPr>
          <w:u w:val="none"/>
        </w:rPr>
        <w:t xml:space="preserve">02.02 </w:t>
      </w:r>
      <w:r w:rsidRPr="001C60EB">
        <w:rPr>
          <w:u w:val="none"/>
        </w:rPr>
        <w:tab/>
      </w:r>
      <w:r w:rsidRPr="001C60EB">
        <w:t>Inspection</w:t>
      </w:r>
      <w:r w:rsidRPr="001C60EB">
        <w:rPr>
          <w:u w:val="none"/>
        </w:rPr>
        <w:t xml:space="preserv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ind w:left="-5" w:hanging="10"/>
      </w:pPr>
      <w:r w:rsidRPr="001C60EB">
        <w:rPr>
          <w:rFonts w:eastAsia="Arial"/>
          <w:color w:val="B5082E"/>
        </w:rPr>
        <w:t xml:space="preserve">NOTE: </w:t>
      </w:r>
      <w:r w:rsidR="00655707">
        <w:rPr>
          <w:rFonts w:eastAsia="Arial"/>
          <w:color w:val="B5082E"/>
        </w:rPr>
        <w:t xml:space="preserve"> </w:t>
      </w:r>
      <w:r w:rsidRPr="001C60EB">
        <w:rPr>
          <w:rFonts w:eastAsia="Arial"/>
          <w:color w:val="B5082E"/>
        </w:rPr>
        <w:t xml:space="preserve">NEI 96-07, Revision 1, Appendix E shall not be used by NRC staff in evaluating compliance with the provisions of 10 CFR 50.59. </w:t>
      </w:r>
    </w:p>
    <w:p w:rsidR="00331C56" w:rsidRPr="001C60EB" w:rsidRDefault="009C1F67" w:rsidP="001C60EB">
      <w:pPr>
        <w:spacing w:after="0" w:line="240" w:lineRule="auto"/>
      </w:pPr>
      <w:r w:rsidRPr="001C60EB">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2286254</wp:posOffset>
                </wp:positionV>
                <wp:extent cx="9144" cy="152400"/>
                <wp:effectExtent l="0" t="0" r="0" b="0"/>
                <wp:wrapSquare wrapText="bothSides"/>
                <wp:docPr id="5901" name="Group 5901"/>
                <wp:cNvGraphicFramePr/>
                <a:graphic xmlns:a="http://schemas.openxmlformats.org/drawingml/2006/main">
                  <a:graphicData uri="http://schemas.microsoft.com/office/word/2010/wordprocessingGroup">
                    <wpg:wgp>
                      <wpg:cNvGrpSpPr/>
                      <wpg:grpSpPr>
                        <a:xfrm>
                          <a:off x="0" y="0"/>
                          <a:ext cx="9144" cy="152400"/>
                          <a:chOff x="0" y="0"/>
                          <a:chExt cx="9144" cy="152400"/>
                        </a:xfrm>
                      </wpg:grpSpPr>
                      <wps:wsp>
                        <wps:cNvPr id="8603" name="Shape 8603"/>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2CEDD" id="Group 5901" o:spid="_x0000_s1026" style="position:absolute;margin-left:36pt;margin-top:180pt;width:.7pt;height:12pt;z-index:251660288;mso-position-horizontal-relative:page;mso-position-vertical-relative:page" coordsize="9144,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">
                <v:shape id="Shape 8603" o:spid="_x0000_s1027" style="position:absolute;width:9144;height:152400;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nr4A&#10;AADdAAAADwAAAGRycy9kb3ducmV2LnhtbESPzQrCMBCE74LvEFbwpqkKKtUoRVC8+ndfm7UtNpuS&#10;RK1vbwTB4zAz3zDLdWtq8STnK8sKRsMEBHFudcWFgvNpO5iD8AFZY22ZFLzJw3rV7Swx1fbFB3oe&#10;QyEihH2KCsoQmlRKn5dk0A9tQxy9m3UGQ5SukNrhK8JNLcdJMpUGK44LJTa0KSm/Hx8mUny2HVuq&#10;drNZJm9ZfnGP1lyV6vfabAEiUBv+4V97rxXMp8kEvm/iE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6856+AAAA3QAAAA8AAAAAAAAAAAAAAAAAmAIAAGRycy9kb3ducmV2&#10;LnhtbFBLBQYAAAAABAAEAPUAAACDAwAAAAA=&#10;" path="m,l9144,r,152400l,152400,,e" fillcolor="black" stroked="f" strokeweight="0">
                  <v:stroke miterlimit="83231f" joinstyle="miter"/>
                  <v:path arrowok="t" textboxrect="0,0,9144,152400"/>
                </v:shape>
                <w10:wrap type="square" anchorx="page" anchory="page"/>
              </v:group>
            </w:pict>
          </mc:Fallback>
        </mc:AlternateContent>
      </w:r>
      <w:r w:rsidRPr="001C60EB">
        <w:rPr>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3353054</wp:posOffset>
                </wp:positionV>
                <wp:extent cx="9144" cy="1066800"/>
                <wp:effectExtent l="0" t="0" r="0" b="0"/>
                <wp:wrapSquare wrapText="bothSides"/>
                <wp:docPr id="5902" name="Group 5902"/>
                <wp:cNvGraphicFramePr/>
                <a:graphic xmlns:a="http://schemas.openxmlformats.org/drawingml/2006/main">
                  <a:graphicData uri="http://schemas.microsoft.com/office/word/2010/wordprocessingGroup">
                    <wpg:wgp>
                      <wpg:cNvGrpSpPr/>
                      <wpg:grpSpPr>
                        <a:xfrm>
                          <a:off x="0" y="0"/>
                          <a:ext cx="9144" cy="1066800"/>
                          <a:chOff x="0" y="0"/>
                          <a:chExt cx="9144" cy="1066800"/>
                        </a:xfrm>
                      </wpg:grpSpPr>
                      <wps:wsp>
                        <wps:cNvPr id="8604" name="Shape 8604"/>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5" name="Shape 8605"/>
                        <wps:cNvSpPr/>
                        <wps:spPr>
                          <a:xfrm>
                            <a:off x="0" y="304800"/>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6" name="Shape 8606"/>
                        <wps:cNvSpPr/>
                        <wps:spPr>
                          <a:xfrm>
                            <a:off x="0" y="91440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A93A89" id="Group 5902" o:spid="_x0000_s1026" style="position:absolute;margin-left:36pt;margin-top:264pt;width:.7pt;height:84pt;z-index:251661312;mso-position-horizontal-relative:page;mso-position-vertical-relative:page" coordsize="91,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">
                <v:shape id="Shape 8604"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r6r4A&#10;AADdAAAADwAAAGRycy9kb3ducmV2LnhtbESPzQrCMBCE74LvEFbwpqkiKtUoRVC8+ndfm7UtNpuS&#10;RK1vbwTB4zAz3zDLdWtq8STnK8sKRsMEBHFudcWFgvNpO5iD8AFZY22ZFLzJw3rV7Swx1fbFB3oe&#10;QyEihH2KCsoQmlRKn5dk0A9tQxy9m3UGQ5SukNrhK8JNLcdJMpUGK44LJTa0KSm/Hx8mUny2HVuq&#10;drNZJm9ZfnGP1lyV6vfabAEiUBv+4V97rxXMp8kEvm/iE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Ta+q+AAAA3QAAAA8AAAAAAAAAAAAAAAAAmAIAAGRycy9kb3ducmV2&#10;LnhtbFBLBQYAAAAABAAEAPUAAACDAwAAAAA=&#10;" path="m,l9144,r,152400l,152400,,e" fillcolor="black" stroked="f" strokeweight="0">
                  <v:stroke miterlimit="83231f" joinstyle="miter"/>
                  <v:path arrowok="t" textboxrect="0,0,9144,152400"/>
                </v:shape>
                <v:shape id="Shape 8605" o:spid="_x0000_s1028" style="position:absolute;top:3048;width:91;height:4572;visibility:visible;mso-wrap-style:square;v-text-anchor:top" coordsize="9144,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4nsYA&#10;AADdAAAADwAAAGRycy9kb3ducmV2LnhtbESPQWvCQBCF70L/wzIFb7ppwKDRVdpCi9heTIvnMTsm&#10;0exs2N2a9N93C4LHx5v3vXmrzWBacSXnG8sKnqYJCOLS6oYrBd9fb5M5CB+QNbaWScEvedisH0Yr&#10;zLXteU/XIlQiQtjnqKAOocul9GVNBv3UdsTRO1lnMETpKqkd9hFuWpkmSSYNNhwbauzotabyUvyY&#10;+MbuuNvT8Lk4vJzfzXaRfjSUOqXGj8PzEkSgIdyPb+mtVjDPkhn8r4kI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l4nsYAAADdAAAADwAAAAAAAAAAAAAAAACYAgAAZHJz&#10;L2Rvd25yZXYueG1sUEsFBgAAAAAEAAQA9QAAAIsDAAAAAA==&#10;" path="m,l9144,r,457200l,457200,,e" fillcolor="black" stroked="f" strokeweight="0">
                  <v:stroke miterlimit="83231f" joinstyle="miter"/>
                  <v:path arrowok="t" textboxrect="0,0,9144,457200"/>
                </v:shape>
                <v:shape id="Shape 8606" o:spid="_x0000_s1029" style="position:absolute;top:9144;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1QBr0A&#10;AADdAAAADwAAAGRycy9kb3ducmV2LnhtbESPzQrCMBCE74LvEFbwpqkeqlSjFEHx6t99bda22GxK&#10;ErW+vREEj8PMfMMs151pxJOcry0rmIwTEMSF1TWXCs6n7WgOwgdkjY1lUvAmD+tVv7fETNsXH+h5&#10;DKWIEPYZKqhCaDMpfVGRQT+2LXH0btYZDFG6UmqHrwg3jZwmSSoN1hwXKmxpU1FxPz5MpPh8O7VU&#10;72azXN7y4uIenbkqNRx0+QJEoC78w7/2XiuYp0kK3zfxCc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41QBr0AAADdAAAADwAAAAAAAAAAAAAAAACYAgAAZHJzL2Rvd25yZXYu&#10;eG1sUEsFBgAAAAAEAAQA9QAAAIIDAAAAAA==&#10;" path="m,l9144,r,152400l,152400,,e" fillcolor="black" stroked="f" strokeweight="0">
                  <v:stroke miterlimit="83231f" joinstyle="miter"/>
                  <v:path arrowok="t" textboxrect="0,0,9144,152400"/>
                </v:shape>
                <w10:wrap type="square" anchorx="page" anchory="page"/>
              </v:group>
            </w:pict>
          </mc:Fallback>
        </mc:AlternateContent>
      </w:r>
      <w:r w:rsidRPr="001C60EB">
        <w:rPr>
          <w:rFonts w:eastAsia="Arial"/>
        </w:rPr>
        <w:t xml:space="preserve"> </w:t>
      </w:r>
    </w:p>
    <w:p w:rsidR="00331C56" w:rsidRPr="001C60EB" w:rsidRDefault="009C1F67" w:rsidP="001C60EB">
      <w:pPr>
        <w:spacing w:after="0" w:line="240" w:lineRule="auto"/>
        <w:ind w:left="-5" w:right="527" w:hanging="10"/>
      </w:pPr>
      <w:r w:rsidRPr="001C60EB">
        <w:rPr>
          <w:rFonts w:eastAsia="Arial"/>
        </w:rPr>
        <w:t>Inspection of evaluations performed in accordance with 10 CFR 50.59, and changes, test</w:t>
      </w:r>
      <w:r w:rsidRPr="001C60EB">
        <w:rPr>
          <w:rFonts w:eastAsia="Arial"/>
          <w:color w:val="B5082E"/>
        </w:rPr>
        <w:t>s</w:t>
      </w:r>
      <w:r w:rsidRPr="001C60EB">
        <w:rPr>
          <w:rFonts w:eastAsia="Arial"/>
        </w:rPr>
        <w:t xml:space="preserve">, experiments, or methodology changes that the licensee determined did not require 10 CFR 50.59 evaluations.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numPr>
          <w:ilvl w:val="0"/>
          <w:numId w:val="2"/>
        </w:numPr>
        <w:spacing w:after="0" w:line="240" w:lineRule="auto"/>
        <w:ind w:hanging="630"/>
      </w:pPr>
      <w:r w:rsidRPr="001C60EB">
        <w:rPr>
          <w:rFonts w:eastAsia="Arial"/>
        </w:rPr>
        <w:t xml:space="preserve">Verify that when changes, tests, or experiments were made, evaluations were performed in accordance with 10 CFR 50.59.  Verify that the licensee has appropriately concluded that the change, test or experiment can be accomplished without obtaining a license amendment. </w:t>
      </w:r>
    </w:p>
    <w:p w:rsidR="00331C56" w:rsidRPr="001C60EB" w:rsidRDefault="009C1F67" w:rsidP="001C60EB">
      <w:pPr>
        <w:spacing w:after="0" w:line="240" w:lineRule="auto"/>
        <w:ind w:left="900"/>
      </w:pPr>
      <w:r w:rsidRPr="001C60EB">
        <w:rPr>
          <w:rFonts w:eastAsia="Arial"/>
        </w:rPr>
        <w:t xml:space="preserve"> </w:t>
      </w:r>
    </w:p>
    <w:p w:rsidR="00331C56" w:rsidRPr="001C60EB" w:rsidRDefault="009C1F67" w:rsidP="001C60EB">
      <w:pPr>
        <w:numPr>
          <w:ilvl w:val="0"/>
          <w:numId w:val="2"/>
        </w:numPr>
        <w:spacing w:after="0" w:line="240" w:lineRule="auto"/>
        <w:ind w:hanging="630"/>
      </w:pPr>
      <w:r w:rsidRPr="001C60EB">
        <w:rPr>
          <w:rFonts w:eastAsia="Arial"/>
        </w:rPr>
        <w:t xml:space="preserve">Verify that safety issues related to the changes, tests, or experiments have been resolved. </w:t>
      </w:r>
    </w:p>
    <w:p w:rsidR="00331C56" w:rsidRPr="001C60EB" w:rsidRDefault="009C1F67" w:rsidP="001C60EB">
      <w:pPr>
        <w:spacing w:after="0" w:line="240" w:lineRule="auto"/>
        <w:ind w:left="720"/>
      </w:pPr>
      <w:r w:rsidRPr="001C60EB">
        <w:rPr>
          <w:rFonts w:eastAsia="Arial"/>
        </w:rPr>
        <w:t xml:space="preserve"> </w:t>
      </w:r>
    </w:p>
    <w:p w:rsidR="00331C56" w:rsidRPr="001C60EB" w:rsidRDefault="009C1F67" w:rsidP="001C60EB">
      <w:pPr>
        <w:numPr>
          <w:ilvl w:val="0"/>
          <w:numId w:val="2"/>
        </w:numPr>
        <w:spacing w:after="0" w:line="240" w:lineRule="auto"/>
        <w:ind w:hanging="630"/>
      </w:pPr>
      <w:r w:rsidRPr="001C60EB">
        <w:rPr>
          <w:rFonts w:eastAsia="Arial"/>
        </w:rPr>
        <w:t xml:space="preserve">For the changes, tests, or experiments that the licensee determined that evaluations were not required, verify that the licensee’s conclusions were correct and consistent with 10 CFR 50.59.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pStyle w:val="Heading1"/>
        <w:tabs>
          <w:tab w:val="center" w:pos="2628"/>
        </w:tabs>
        <w:spacing w:line="240" w:lineRule="auto"/>
        <w:ind w:left="-15" w:firstLine="0"/>
      </w:pPr>
      <w:r w:rsidRPr="001C60EB">
        <w:rPr>
          <w:u w:val="none"/>
        </w:rPr>
        <w:t xml:space="preserve">02.03 </w:t>
      </w:r>
      <w:r w:rsidRPr="001C60EB">
        <w:rPr>
          <w:u w:val="none"/>
        </w:rPr>
        <w:tab/>
      </w:r>
      <w:r w:rsidRPr="001C60EB">
        <w:t>Problem Identification and Resolution</w:t>
      </w:r>
      <w:r w:rsidRPr="001C60EB">
        <w:rPr>
          <w:u w:val="none"/>
        </w:rPr>
        <w:t xml:space="preserv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Verify that the licensee is identifying problems related to 10 CFR 50.59 applicability determinations, screenings and evaluations, and entering them in the corrective action program.  </w:t>
      </w:r>
    </w:p>
    <w:p w:rsidR="00331C56" w:rsidRPr="001C60EB" w:rsidRDefault="009C1F67" w:rsidP="001C60EB">
      <w:pPr>
        <w:spacing w:after="0" w:line="240" w:lineRule="auto"/>
        <w:ind w:left="-5" w:hanging="10"/>
      </w:pPr>
      <w:r w:rsidRPr="001C60EB">
        <w:rPr>
          <w:rFonts w:eastAsia="Arial"/>
        </w:rPr>
        <w:t xml:space="preserve">For a selected sample, evaluate appropriateness of corrective actions. </w:t>
      </w:r>
    </w:p>
    <w:p w:rsidR="00331C56" w:rsidRPr="001C60EB" w:rsidRDefault="009C1F67" w:rsidP="001C60EB">
      <w:pPr>
        <w:tabs>
          <w:tab w:val="center" w:pos="3356"/>
        </w:tabs>
        <w:spacing w:after="0" w:line="240" w:lineRule="auto"/>
        <w:ind w:left="-15"/>
      </w:pPr>
      <w:r w:rsidRPr="001C60EB">
        <w:rPr>
          <w:rFonts w:eastAsia="Arial"/>
          <w:color w:val="B5082E"/>
        </w:rPr>
        <w:t xml:space="preserve">71111.17-03  </w:t>
      </w:r>
      <w:r w:rsidRPr="001C60EB">
        <w:rPr>
          <w:rFonts w:eastAsia="Arial"/>
          <w:color w:val="B5082E"/>
        </w:rPr>
        <w:tab/>
        <w:t xml:space="preserve">INSPECTION GUIDANCE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pStyle w:val="Heading2"/>
        <w:tabs>
          <w:tab w:val="center" w:pos="1662"/>
        </w:tabs>
        <w:spacing w:line="240" w:lineRule="auto"/>
        <w:ind w:left="-15" w:firstLine="0"/>
      </w:pPr>
      <w:r w:rsidRPr="001C60EB">
        <w:rPr>
          <w:u w:val="none" w:color="000000"/>
        </w:rPr>
        <w:t xml:space="preserve">03.01 </w:t>
      </w:r>
      <w:r w:rsidRPr="001C60EB">
        <w:rPr>
          <w:u w:val="none" w:color="000000"/>
        </w:rPr>
        <w:tab/>
      </w:r>
      <w:r w:rsidRPr="001C60EB">
        <w:t>Sample Selection</w:t>
      </w:r>
      <w:r w:rsidRPr="001C60EB">
        <w:rPr>
          <w:u w:val="none" w:color="000000"/>
        </w:rPr>
        <w:t xml:space="preserv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ind w:left="-5" w:hanging="10"/>
      </w:pPr>
      <w:r w:rsidRPr="001C60EB">
        <w:rPr>
          <w:rFonts w:eastAsia="Arial"/>
          <w:color w:val="B5082E"/>
        </w:rPr>
        <w:t>The resident inspector staff and the Nuclear Reactor Regulation project manager should be consulted for recommendations on sample selection.</w:t>
      </w:r>
      <w:r w:rsidRPr="001C60EB">
        <w:rPr>
          <w:rFonts w:eastAsia="Arial"/>
        </w:rPr>
        <w:t xml:space="preserve">  </w:t>
      </w:r>
      <w:r w:rsidRPr="001C60EB">
        <w:rPr>
          <w:rFonts w:eastAsia="Arial"/>
          <w:color w:val="B5082E"/>
        </w:rPr>
        <w:t xml:space="preserve">Substantial changes performed since the last triennial inspection should be reviewed as samples.  Samples should be of such complexity that the change affects either the license basis or the 10 CFR 50.2 Design Basis. Consideration should also be given to degraded and non-conforming conditions by selecting evaluations or screenings associated with operability evaluations and temporary modifications.  If available as a potential sample selection, additional consideration should also be given to reviewing 6 to 12 evaluations and 12 to 25 screenings and/or applicability determinations for 10 CFR 50.59.    </w:t>
      </w:r>
    </w:p>
    <w:p w:rsidR="00331C56" w:rsidRPr="001C60EB" w:rsidRDefault="009C1F67" w:rsidP="001C60EB">
      <w:pPr>
        <w:spacing w:after="0" w:line="240" w:lineRule="auto"/>
      </w:pPr>
      <w:r w:rsidRPr="001C60EB">
        <w:rPr>
          <w:rFonts w:eastAsia="Arial"/>
          <w:color w:val="B5082E"/>
        </w:rPr>
        <w:t xml:space="preserve"> </w:t>
      </w:r>
    </w:p>
    <w:p w:rsidR="00655707" w:rsidRDefault="009C1F67" w:rsidP="001C60EB">
      <w:pPr>
        <w:spacing w:after="0" w:line="240" w:lineRule="auto"/>
        <w:ind w:left="-5" w:hanging="10"/>
        <w:rPr>
          <w:rFonts w:eastAsia="Arial"/>
          <w:color w:val="B5082E"/>
        </w:rPr>
        <w:sectPr w:rsidR="00655707" w:rsidSect="001C60EB">
          <w:pgSz w:w="12240" w:h="15840"/>
          <w:pgMar w:top="1440" w:right="1440" w:bottom="1440" w:left="1440" w:header="1440" w:footer="1442" w:gutter="0"/>
          <w:cols w:space="720"/>
          <w:docGrid w:linePitch="299"/>
        </w:sectPr>
      </w:pPr>
      <w:r w:rsidRPr="001C60EB">
        <w:rPr>
          <w:rFonts w:eastAsia="Arial"/>
          <w:color w:val="B5082E"/>
        </w:rPr>
        <w:t xml:space="preserve">Since lists of changes provided by the licensee will not necessarily indicate the complexity and scope of a change, a number of changes should be reviewed prior to the inspection to meet the “complexity” criteria contained in section 02.01.  This is best accomplished by first choosing documents from the list provided by the licensee and then requesting the actual documentation for the changes.  An initial review of these changes for complexity prior to the inspection should result in a smaller final list of samples. </w:t>
      </w:r>
    </w:p>
    <w:p w:rsidR="00331C56" w:rsidRPr="001C60EB" w:rsidRDefault="009C1F67" w:rsidP="001C60EB">
      <w:pPr>
        <w:pStyle w:val="Heading2"/>
        <w:spacing w:line="240" w:lineRule="auto"/>
        <w:ind w:left="-5"/>
      </w:pPr>
      <w:r w:rsidRPr="001C60EB">
        <w:rPr>
          <w:u w:val="none" w:color="000000"/>
        </w:rPr>
        <w:lastRenderedPageBreak/>
        <w:t xml:space="preserve">03.02  </w:t>
      </w:r>
      <w:r w:rsidRPr="001C60EB">
        <w:t>Inspection</w:t>
      </w:r>
      <w:r w:rsidRPr="001C60EB">
        <w:rPr>
          <w:u w:val="none" w:color="000000"/>
        </w:rPr>
        <w:t xml:space="preserv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ind w:left="-5" w:hanging="10"/>
      </w:pPr>
      <w:r w:rsidRPr="001C60EB">
        <w:rPr>
          <w:rFonts w:eastAsia="Arial"/>
          <w:color w:val="B5082E"/>
        </w:rPr>
        <w:t xml:space="preserve">Regulatory Guide (RG) 1.187 “Guidance for Implementation of 10 CFR 50.59, Changes, Tests, and Experiments,” states that Revision 1 of NEI 96-07, “Guidelines for 10 CFR 50.59 Evaluations” provides methods that are acceptable to the NRC staff for complying with the provisions of 10 CFR 50.59.  NEI has also published a NEI 96-07, Revision 1, Appendix E, </w:t>
      </w:r>
    </w:p>
    <w:p w:rsidR="00331C56" w:rsidRPr="001C60EB" w:rsidRDefault="009C1F67" w:rsidP="001C60EB">
      <w:pPr>
        <w:spacing w:after="0" w:line="240" w:lineRule="auto"/>
        <w:ind w:left="-5" w:hanging="10"/>
      </w:pPr>
      <w:r w:rsidRPr="001C60EB">
        <w:rPr>
          <w:rFonts w:eastAsia="Arial"/>
          <w:color w:val="B5082E"/>
        </w:rPr>
        <w:t xml:space="preserve">“User’s Guide for NEI 96-7, Revision 1, Guidelines for 10 CFR 50.59 Implementation.”  </w:t>
      </w:r>
    </w:p>
    <w:p w:rsidR="00331C56" w:rsidRPr="001C60EB" w:rsidRDefault="009C1F67" w:rsidP="001C60EB">
      <w:pPr>
        <w:spacing w:after="0" w:line="240" w:lineRule="auto"/>
        <w:ind w:left="-5" w:hanging="10"/>
      </w:pPr>
      <w:r w:rsidRPr="001C60EB">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914400</wp:posOffset>
                </wp:positionV>
                <wp:extent cx="9144" cy="6401308"/>
                <wp:effectExtent l="0" t="0" r="0" b="0"/>
                <wp:wrapSquare wrapText="bothSides"/>
                <wp:docPr id="6025" name="Group 6025"/>
                <wp:cNvGraphicFramePr/>
                <a:graphic xmlns:a="http://schemas.openxmlformats.org/drawingml/2006/main">
                  <a:graphicData uri="http://schemas.microsoft.com/office/word/2010/wordprocessingGroup">
                    <wpg:wgp>
                      <wpg:cNvGrpSpPr/>
                      <wpg:grpSpPr>
                        <a:xfrm>
                          <a:off x="0" y="0"/>
                          <a:ext cx="9144" cy="6401308"/>
                          <a:chOff x="0" y="0"/>
                          <a:chExt cx="9144" cy="6401308"/>
                        </a:xfrm>
                      </wpg:grpSpPr>
                      <wps:wsp>
                        <wps:cNvPr id="8607" name="Shape 8607"/>
                        <wps:cNvSpPr/>
                        <wps:spPr>
                          <a:xfrm>
                            <a:off x="0" y="0"/>
                            <a:ext cx="9144" cy="6096508"/>
                          </a:xfrm>
                          <a:custGeom>
                            <a:avLst/>
                            <a:gdLst/>
                            <a:ahLst/>
                            <a:cxnLst/>
                            <a:rect l="0" t="0" r="0" b="0"/>
                            <a:pathLst>
                              <a:path w="9144" h="6096508">
                                <a:moveTo>
                                  <a:pt x="0" y="0"/>
                                </a:moveTo>
                                <a:lnTo>
                                  <a:pt x="9144" y="0"/>
                                </a:lnTo>
                                <a:lnTo>
                                  <a:pt x="9144" y="6096508"/>
                                </a:lnTo>
                                <a:lnTo>
                                  <a:pt x="0" y="609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8" name="Shape 8608"/>
                        <wps:cNvSpPr/>
                        <wps:spPr>
                          <a:xfrm>
                            <a:off x="0" y="6248908"/>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9EC1C4" id="Group 6025" o:spid="_x0000_s1026" style="position:absolute;margin-left:36pt;margin-top:1in;width:.7pt;height:504.05pt;z-index:251662336;mso-position-horizontal-relative:page;mso-position-vertical-relative:page" coordsize="91,6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">
                <v:shape id="Shape 8607" o:spid="_x0000_s1027" style="position:absolute;width:91;height:60965;visibility:visible;mso-wrap-style:square;v-text-anchor:top" coordsize="9144,6096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uyMMA&#10;AADdAAAADwAAAGRycy9kb3ducmV2LnhtbESP3YrCMBSE7xd8h3AE79ZUcf2pjaKCIHizVh/g0Jz+&#10;YHNSmljr25sFYS+HmfmGSba9qUVHrassK5iMIxDEmdUVFwpu1+P3EoTzyBpry6TgRQ62m8FXgrG2&#10;T75Ql/pCBAi7GBWU3jexlC4ryaAb24Y4eLltDfog20LqFp8Bbmo5jaK5NFhxWCixoUNJ2T19mEB5&#10;4WV//Dm7bPWbPrrcr2a3vVZqNOx3axCeev8f/rRPWsFyHi3g7014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AuyMMAAADdAAAADwAAAAAAAAAAAAAAAACYAgAAZHJzL2Rv&#10;d25yZXYueG1sUEsFBgAAAAAEAAQA9QAAAIgDAAAAAA==&#10;" path="m,l9144,r,6096508l,6096508,,e" fillcolor="black" stroked="f" strokeweight="0">
                  <v:stroke miterlimit="83231f" joinstyle="miter"/>
                  <v:path arrowok="t" textboxrect="0,0,9144,6096508"/>
                </v:shape>
                <v:shape id="Shape 8608" o:spid="_x0000_s1028" style="position:absolute;top:62489;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5h78AA&#10;AADdAAAADwAAAGRycy9kb3ducmV2LnhtbESPy47CMAxF90j8Q2QkdpDCAlCHgCok0Gx57T2NaSsa&#10;p0oCdP4eL5BYWtf32Ge97V2rnhRi49nAbJqBIi69bbgycDnvJytQMSFbbD2TgX+KsN0MB2vMrX/x&#10;kZ6nVCmBcMzRQJ1Sl2sdy5ocxqnviCW7+eAwyRgqbQO+BO5aPc+yhXbYsFyosaNdTeX99HBCicV+&#10;7qk5LJeFvhXlNTx692fMeNQXP6AS9em7/Gn/WgOrRSbvio2Y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5h78AAAADdAAAADwAAAAAAAAAAAAAAAACYAgAAZHJzL2Rvd25y&#10;ZXYueG1sUEsFBgAAAAAEAAQA9QAAAIUDAAAAAA==&#10;" path="m,l9144,r,152400l,152400,,e" fillcolor="black" stroked="f" strokeweight="0">
                  <v:stroke miterlimit="83231f" joinstyle="miter"/>
                  <v:path arrowok="t" textboxrect="0,0,9144,152400"/>
                </v:shape>
                <w10:wrap type="square" anchorx="page" anchory="page"/>
              </v:group>
            </w:pict>
          </mc:Fallback>
        </mc:AlternateContent>
      </w:r>
      <w:r w:rsidRPr="001C60EB">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7772908</wp:posOffset>
                </wp:positionV>
                <wp:extent cx="9144" cy="762000"/>
                <wp:effectExtent l="0" t="0" r="0" b="0"/>
                <wp:wrapSquare wrapText="bothSides"/>
                <wp:docPr id="6026" name="Group 6026"/>
                <wp:cNvGraphicFramePr/>
                <a:graphic xmlns:a="http://schemas.openxmlformats.org/drawingml/2006/main">
                  <a:graphicData uri="http://schemas.microsoft.com/office/word/2010/wordprocessingGroup">
                    <wpg:wgp>
                      <wpg:cNvGrpSpPr/>
                      <wpg:grpSpPr>
                        <a:xfrm>
                          <a:off x="0" y="0"/>
                          <a:ext cx="9144" cy="762000"/>
                          <a:chOff x="0" y="0"/>
                          <a:chExt cx="9144" cy="762000"/>
                        </a:xfrm>
                      </wpg:grpSpPr>
                      <wps:wsp>
                        <wps:cNvPr id="8609" name="Shape 8609"/>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0" name="Shape 8610"/>
                        <wps:cNvSpPr/>
                        <wps:spPr>
                          <a:xfrm>
                            <a:off x="0" y="457201"/>
                            <a:ext cx="9144" cy="304799"/>
                          </a:xfrm>
                          <a:custGeom>
                            <a:avLst/>
                            <a:gdLst/>
                            <a:ahLst/>
                            <a:cxnLst/>
                            <a:rect l="0" t="0" r="0" b="0"/>
                            <a:pathLst>
                              <a:path w="9144" h="304799">
                                <a:moveTo>
                                  <a:pt x="0" y="0"/>
                                </a:moveTo>
                                <a:lnTo>
                                  <a:pt x="9144" y="0"/>
                                </a:lnTo>
                                <a:lnTo>
                                  <a:pt x="9144" y="304799"/>
                                </a:lnTo>
                                <a:lnTo>
                                  <a:pt x="0" y="3047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23E028" id="Group 6026" o:spid="_x0000_s1026" style="position:absolute;margin-left:36pt;margin-top:612.05pt;width:.7pt;height:60pt;z-index:251663360;mso-position-horizontal-relative:page;mso-position-vertical-relative:page" coordsize="9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">
                <v:shape id="Shape 8609" o:spid="_x0000_s1027" style="position:absolute;width:91;height:1524;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EdL4A&#10;AADdAAAADwAAAGRycy9kb3ducmV2LnhtbESPSwvCMBCE74L/IazgTVM9+KhGKYLi1dd9bda22GxK&#10;ErX+eyMIHoeZ+YZZrltTiyc5X1lWMBomIIhzqysuFJxP28EMhA/IGmvLpOBNHtarbmeJqbYvPtDz&#10;GAoRIexTVFCG0KRS+rwkg35oG+Lo3awzGKJ0hdQOXxFuajlOkok0WHFcKLGhTUn5/fgwkeKz7dhS&#10;tZtOM3nL8ot7tOaqVL/XZgsQgdrwD//ae61gNknm8H0Tn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SxHS+AAAA3QAAAA8AAAAAAAAAAAAAAAAAmAIAAGRycy9kb3ducmV2&#10;LnhtbFBLBQYAAAAABAAEAPUAAACDAwAAAAA=&#10;" path="m,l9144,r,152400l,152400,,e" fillcolor="black" stroked="f" strokeweight="0">
                  <v:stroke miterlimit="83231f" joinstyle="miter"/>
                  <v:path arrowok="t" textboxrect="0,0,9144,152400"/>
                </v:shape>
                <v:shape id="Shape 8610" o:spid="_x0000_s1028" style="position:absolute;top:4572;width:91;height:3048;visibility:visible;mso-wrap-style:square;v-text-anchor:top" coordsize="9144,304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tTr4A&#10;AADdAAAADwAAAGRycy9kb3ducmV2LnhtbERPzQ7BQBC+S7zDZiQuwpaDSHUJEomTKOI8uqNtdGer&#10;u6i3tweJ45fvP1m2phIvalxpWcF4FIEgzqwuOVdwPm2HMxDOI2usLJOCDzlYLrqdBGNt35zS6+hz&#10;EULYxaig8L6OpXRZQQbdyNbEgbvZxqAPsMmlbvAdwk0lJ1E0lQZLDg0F1rQpKLsfn0bB1Rn3SG+H&#10;+tOmVTnYXPbr7X2vVL/XruYgPLX+L/65d1rBbDoO+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B7U6+AAAA3QAAAA8AAAAAAAAAAAAAAAAAmAIAAGRycy9kb3ducmV2&#10;LnhtbFBLBQYAAAAABAAEAPUAAACDAwAAAAA=&#10;" path="m,l9144,r,304799l,304799,,e" fillcolor="black" stroked="f" strokeweight="0">
                  <v:stroke miterlimit="83231f" joinstyle="miter"/>
                  <v:path arrowok="t" textboxrect="0,0,9144,304799"/>
                </v:shape>
                <w10:wrap type="square" anchorx="page" anchory="page"/>
              </v:group>
            </w:pict>
          </mc:Fallback>
        </mc:AlternateContent>
      </w:r>
      <w:r w:rsidRPr="001C60EB">
        <w:rPr>
          <w:rFonts w:eastAsia="Arial"/>
          <w:color w:val="B5082E"/>
        </w:rPr>
        <w:t xml:space="preserve">However, NEI 96-07, Revision 1, Appendix E has not been reviewed or endorsed by the NRC.  If needed, questions regarding potential 10 CFR 50.59 issues as a result of a licensee’s use of Appendix E can be raised with the DORL PM.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ind w:left="-5" w:hanging="10"/>
      </w:pPr>
      <w:r w:rsidRPr="001C60EB">
        <w:rPr>
          <w:rFonts w:eastAsia="Arial"/>
          <w:color w:val="B5082E"/>
        </w:rPr>
        <w:t xml:space="preserve">Inspectors may review programmatic procedures to verify that licensee processes and standards are met.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pStyle w:val="Heading2"/>
        <w:spacing w:line="240" w:lineRule="auto"/>
        <w:ind w:left="-5"/>
      </w:pPr>
      <w:r w:rsidRPr="001C60EB">
        <w:rPr>
          <w:u w:val="none" w:color="000000"/>
        </w:rPr>
        <w:t xml:space="preserve">03.03  </w:t>
      </w:r>
      <w:r w:rsidRPr="001C60EB">
        <w:t>Problem Identification and Resolution</w:t>
      </w:r>
      <w:r w:rsidRPr="001C60EB">
        <w:rPr>
          <w:u w:val="none" w:color="000000"/>
        </w:rPr>
        <w:t xml:space="preserv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ind w:left="-5" w:hanging="10"/>
      </w:pPr>
      <w:r w:rsidRPr="001C60EB">
        <w:rPr>
          <w:rFonts w:eastAsia="Arial"/>
          <w:color w:val="B5082E"/>
        </w:rPr>
        <w:t xml:space="preserve">See Inspection Procedure (IP) 71152, "Problem Identification and Resolution," for additional guidance.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spacing w:after="0" w:line="240" w:lineRule="auto"/>
      </w:pPr>
      <w:r w:rsidRPr="001C60EB">
        <w:rPr>
          <w:rFonts w:eastAsia="Arial"/>
          <w:color w:val="B5082E"/>
        </w:rPr>
        <w:t xml:space="preserve"> </w:t>
      </w:r>
    </w:p>
    <w:p w:rsidR="00331C56" w:rsidRPr="001C60EB" w:rsidRDefault="009C1F67" w:rsidP="001C60EB">
      <w:pPr>
        <w:tabs>
          <w:tab w:val="center" w:pos="3278"/>
        </w:tabs>
        <w:spacing w:after="0" w:line="240" w:lineRule="auto"/>
        <w:ind w:left="-15"/>
      </w:pPr>
      <w:r w:rsidRPr="001C60EB">
        <w:rPr>
          <w:rFonts w:eastAsia="Arial"/>
        </w:rPr>
        <w:t>71111.17-</w:t>
      </w:r>
      <w:r w:rsidRPr="001C60EB">
        <w:rPr>
          <w:rFonts w:eastAsia="Arial"/>
          <w:color w:val="B5082E"/>
        </w:rPr>
        <w:t>04</w:t>
      </w:r>
      <w:r w:rsidRPr="001C60EB">
        <w:rPr>
          <w:rFonts w:eastAsia="Arial"/>
        </w:rPr>
        <w:t xml:space="preserve">  </w:t>
      </w:r>
      <w:r w:rsidRPr="001C60EB">
        <w:rPr>
          <w:rFonts w:eastAsia="Arial"/>
        </w:rPr>
        <w:tab/>
        <w:t xml:space="preserve">RESOURCE ESTIMATE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This inspection procedure is estimated to take </w:t>
      </w:r>
      <w:r w:rsidRPr="001C60EB">
        <w:rPr>
          <w:rFonts w:eastAsia="Arial"/>
          <w:color w:val="B5082E"/>
        </w:rPr>
        <w:t xml:space="preserve">86 to 106 </w:t>
      </w:r>
      <w:r w:rsidRPr="001C60EB">
        <w:rPr>
          <w:rFonts w:eastAsia="Arial"/>
        </w:rPr>
        <w:t xml:space="preserve">hours and should be performed by engineering specialists knowledgeable in the affected subject areas.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tabs>
          <w:tab w:val="center" w:pos="3235"/>
        </w:tabs>
        <w:spacing w:after="0" w:line="240" w:lineRule="auto"/>
        <w:ind w:left="-15"/>
      </w:pPr>
      <w:r w:rsidRPr="001C60EB">
        <w:rPr>
          <w:rFonts w:eastAsia="Arial"/>
        </w:rPr>
        <w:t>71111.17-</w:t>
      </w:r>
      <w:r w:rsidRPr="001C60EB">
        <w:rPr>
          <w:rFonts w:eastAsia="Arial"/>
          <w:color w:val="B5082E"/>
        </w:rPr>
        <w:t>05</w:t>
      </w:r>
      <w:r w:rsidRPr="001C60EB">
        <w:rPr>
          <w:rFonts w:eastAsia="Arial"/>
        </w:rPr>
        <w:t xml:space="preserve">  </w:t>
      </w:r>
      <w:r w:rsidRPr="001C60EB">
        <w:rPr>
          <w:rFonts w:eastAsia="Arial"/>
        </w:rPr>
        <w:tab/>
        <w:t xml:space="preserve">COMPLETION STATUS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Inspection of the minimum sample size will constitute completion of this procedure in the Reactor Programs Systems.  That minimum sample size will consist of the review of at least </w:t>
      </w:r>
      <w:r w:rsidRPr="001C60EB">
        <w:rPr>
          <w:rFonts w:eastAsia="Arial"/>
          <w:color w:val="B5082E"/>
        </w:rPr>
        <w:t>18</w:t>
      </w:r>
      <w:r w:rsidRPr="001C60EB">
        <w:rPr>
          <w:rFonts w:eastAsia="Arial"/>
        </w:rPr>
        <w:t xml:space="preserve"> evaluations, screenings</w:t>
      </w:r>
      <w:r w:rsidRPr="001C60EB">
        <w:rPr>
          <w:rFonts w:eastAsia="Arial"/>
          <w:color w:val="B5082E"/>
        </w:rPr>
        <w:t>,</w:t>
      </w:r>
      <w:r w:rsidRPr="001C60EB">
        <w:rPr>
          <w:rFonts w:eastAsia="Arial"/>
        </w:rPr>
        <w:t xml:space="preserve"> and/or applicability determinations.  Refer to Inspection Manual Chapter 2515, “Light-Water Reactor Inspection Program - Operations Phase,” for further guidance on procedure completion.</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tabs>
          <w:tab w:val="center" w:pos="2825"/>
        </w:tabs>
        <w:spacing w:after="0" w:line="240" w:lineRule="auto"/>
        <w:ind w:left="-15"/>
      </w:pPr>
      <w:r w:rsidRPr="001C60EB">
        <w:rPr>
          <w:rFonts w:eastAsia="Arial"/>
        </w:rPr>
        <w:t>71111.17-</w:t>
      </w:r>
      <w:r w:rsidRPr="001C60EB">
        <w:rPr>
          <w:rFonts w:eastAsia="Arial"/>
          <w:color w:val="B5082E"/>
        </w:rPr>
        <w:t>06</w:t>
      </w:r>
      <w:r w:rsidRPr="001C60EB">
        <w:rPr>
          <w:rFonts w:eastAsia="Arial"/>
        </w:rPr>
        <w:t xml:space="preserve">  </w:t>
      </w:r>
      <w:r w:rsidRPr="001C60EB">
        <w:rPr>
          <w:rFonts w:eastAsia="Arial"/>
        </w:rPr>
        <w:tab/>
        <w:t xml:space="preserve">REFERENCES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IP 71111.18, “Plant Modifications”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IP 71152, “Problem Identification and Resolution”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IMC 2515, “Light-Water Reactor Inspection Program - Operations Phase”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NRC Inspection Manual Part 9900 10 CFR Guidance, “10 CFR 50.59 Changes, Tests, and </w:t>
      </w:r>
    </w:p>
    <w:p w:rsidR="00331C56" w:rsidRPr="001C60EB" w:rsidRDefault="009C1F67" w:rsidP="001C60EB">
      <w:pPr>
        <w:spacing w:after="0" w:line="240" w:lineRule="auto"/>
        <w:ind w:left="-5" w:hanging="10"/>
      </w:pPr>
      <w:r w:rsidRPr="001C60EB">
        <w:rPr>
          <w:rFonts w:eastAsia="Arial"/>
        </w:rPr>
        <w:t xml:space="preserve">Experiments” </w:t>
      </w:r>
    </w:p>
    <w:p w:rsidR="00331C56" w:rsidRPr="001C60EB" w:rsidRDefault="009C1F67" w:rsidP="001C60EB">
      <w:pPr>
        <w:spacing w:after="0" w:line="240" w:lineRule="auto"/>
      </w:pPr>
      <w:r w:rsidRPr="001C60EB">
        <w:rPr>
          <w:noProof/>
        </w:rPr>
        <mc:AlternateContent>
          <mc:Choice Requires="wpg">
            <w:drawing>
              <wp:anchor distT="0" distB="0" distL="114300" distR="114300" simplePos="0" relativeHeight="251664384" behindDoc="0" locked="0" layoutInCell="1" allowOverlap="1">
                <wp:simplePos x="0" y="0"/>
                <wp:positionH relativeFrom="page">
                  <wp:posOffset>457200</wp:posOffset>
                </wp:positionH>
                <wp:positionV relativeFrom="page">
                  <wp:posOffset>1219200</wp:posOffset>
                </wp:positionV>
                <wp:extent cx="9144" cy="152400"/>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9144" cy="152400"/>
                          <a:chOff x="0" y="0"/>
                          <a:chExt cx="9144" cy="152400"/>
                        </a:xfrm>
                      </wpg:grpSpPr>
                      <wps:wsp>
                        <wps:cNvPr id="8611" name="Shape 8611"/>
                        <wps:cNvSpPr/>
                        <wps:spPr>
                          <a:xfrm>
                            <a:off x="0" y="0"/>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855FE5" id="Group 7110" o:spid="_x0000_s1026" style="position:absolute;margin-left:36pt;margin-top:96pt;width:.7pt;height:12pt;z-index:251664384;mso-position-horizontal-relative:page;mso-position-vertical-relative:page" coordsize="9144,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">
                <v:shape id="Shape 8611" o:spid="_x0000_s1027" style="position:absolute;width:9144;height:152400;visibility:visible;mso-wrap-style:square;v-text-anchor:top" coordsize="9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er74A&#10;AADdAAAADwAAAGRycy9kb3ducmV2LnhtbESPzQrCMBCE74LvEFbwpmk9qFSjFEHx6t99bda22GxK&#10;ErW+vREEj8PMfMMs151pxJOcry0rSMcJCOLC6ppLBefTdjQH4QOyxsYyKXiTh/Wq31tipu2LD/Q8&#10;hlJECPsMFVQhtJmUvqjIoB/bljh6N+sMhihdKbXDV4SbRk6SZCoN1hwXKmxpU1FxPz5MpPh8O7FU&#10;72azXN7y4uIenbkqNRx0+QJEoC78w7/2XiuYT9MUvm/iE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9Xq++AAAA3QAAAA8AAAAAAAAAAAAAAAAAmAIAAGRycy9kb3ducmV2&#10;LnhtbFBLBQYAAAAABAAEAPUAAACDAwAAAAA=&#10;" path="m,l9144,r,152400l,152400,,e" fillcolor="black" stroked="f" strokeweight="0">
                  <v:stroke miterlimit="83231f" joinstyle="miter"/>
                  <v:path arrowok="t" textboxrect="0,0,9144,152400"/>
                </v:shape>
                <w10:wrap type="square" anchorx="page" anchory="page"/>
              </v:group>
            </w:pict>
          </mc:Fallback>
        </mc:AlternateContent>
      </w:r>
      <w:r w:rsidRPr="001C60EB">
        <w:rPr>
          <w:noProof/>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3962654</wp:posOffset>
                </wp:positionV>
                <wp:extent cx="9144" cy="304800"/>
                <wp:effectExtent l="0" t="0" r="0" b="0"/>
                <wp:wrapSquare wrapText="bothSides"/>
                <wp:docPr id="7111" name="Group 7111"/>
                <wp:cNvGraphicFramePr/>
                <a:graphic xmlns:a="http://schemas.openxmlformats.org/drawingml/2006/main">
                  <a:graphicData uri="http://schemas.microsoft.com/office/word/2010/wordprocessingGroup">
                    <wpg:wgp>
                      <wpg:cNvGrpSpPr/>
                      <wpg:grpSpPr>
                        <a:xfrm>
                          <a:off x="0" y="0"/>
                          <a:ext cx="9144" cy="304800"/>
                          <a:chOff x="0" y="0"/>
                          <a:chExt cx="9144" cy="304800"/>
                        </a:xfrm>
                      </wpg:grpSpPr>
                      <wps:wsp>
                        <wps:cNvPr id="8612" name="Shape 8612"/>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73C4F7" id="Group 7111" o:spid="_x0000_s1026" style="position:absolute;margin-left:36pt;margin-top:312pt;width:.7pt;height:24pt;z-index:251665408;mso-position-horizontal-relative:page;mso-position-vertical-relative:page" coordsize="914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">
                <v:shape id="Shape 8612" o:spid="_x0000_s1027" style="position:absolute;width:9144;height:304800;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Ee8UA&#10;AADdAAAADwAAAGRycy9kb3ducmV2LnhtbESPQYvCMBSE74L/ITxhb5paQUrXKKIIgruHVS/eHs3b&#10;Nti81CbW+u83grDHYWa+YRar3taio9YbxwqmkwQEceG04VLB+bQbZyB8QNZYOyYFT/KwWg4HC8y1&#10;e/APdcdQighhn6OCKoQml9IXFVn0E9cQR+/XtRZDlG0pdYuPCLe1TJNkLi0ajgsVNrSpqLge71bB&#10;9lYeDHazrNldutn2lD4PX99GqY9Rv/4EEagP/+F3e68VZPNpCq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BcR7xQAAAN0AAAAPAAAAAAAAAAAAAAAAAJgCAABkcnMv&#10;ZG93bnJldi54bWxQSwUGAAAAAAQABAD1AAAAigMAAAAA&#10;" path="m,l9144,r,304800l,304800,,e" fillcolor="black" stroked="f" strokeweight="0">
                  <v:stroke miterlimit="83231f" joinstyle="miter"/>
                  <v:path arrowok="t" textboxrect="0,0,9144,304800"/>
                </v:shape>
                <w10:wrap type="square" anchorx="page" anchory="page"/>
              </v:group>
            </w:pict>
          </mc:Fallback>
        </mc:AlternateContent>
      </w:r>
      <w:r w:rsidRPr="001C60EB">
        <w:rPr>
          <w:rFonts w:eastAsia="Arial"/>
        </w:rPr>
        <w:t xml:space="preserve"> </w:t>
      </w:r>
    </w:p>
    <w:p w:rsidR="00655707" w:rsidRDefault="009C1F67" w:rsidP="001C60EB">
      <w:pPr>
        <w:spacing w:after="0" w:line="240" w:lineRule="auto"/>
        <w:ind w:left="-5" w:hanging="10"/>
        <w:rPr>
          <w:rFonts w:eastAsia="Arial"/>
        </w:rPr>
        <w:sectPr w:rsidR="00655707" w:rsidSect="001C60EB">
          <w:pgSz w:w="12240" w:h="15840"/>
          <w:pgMar w:top="1440" w:right="1440" w:bottom="1440" w:left="1440" w:header="1440" w:footer="1442" w:gutter="0"/>
          <w:cols w:space="720"/>
          <w:docGrid w:linePitch="299"/>
        </w:sectPr>
      </w:pPr>
      <w:r w:rsidRPr="001C60EB">
        <w:rPr>
          <w:rFonts w:eastAsia="Arial"/>
        </w:rPr>
        <w:t xml:space="preserve">10 CFR 50.59, “Changes, tests, and experiments.” </w:t>
      </w:r>
    </w:p>
    <w:p w:rsidR="00331C56" w:rsidRPr="001C60EB" w:rsidRDefault="00331C56" w:rsidP="001C60EB">
      <w:pPr>
        <w:spacing w:after="0" w:line="240" w:lineRule="auto"/>
      </w:pPr>
    </w:p>
    <w:p w:rsidR="00331C56" w:rsidRPr="001C60EB" w:rsidRDefault="009C1F67" w:rsidP="001C60EB">
      <w:pPr>
        <w:spacing w:after="0" w:line="240" w:lineRule="auto"/>
        <w:ind w:left="-5" w:hanging="10"/>
      </w:pPr>
      <w:r w:rsidRPr="001C60EB">
        <w:rPr>
          <w:rFonts w:eastAsia="Arial"/>
        </w:rPr>
        <w:t xml:space="preserve">NRC Regulatory Guide 1.187, “Guidance for Implementation of 10 CFR 50.59, Changes, Test, and Experiments,” Nov 2000. (ML003759710)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rPr>
        <w:t xml:space="preserve">NEI 96-07, Revision 1, “Guidelines for 10 CFR 50.59 Evaluations,” (Nov 2000). (ML003771157) </w:t>
      </w:r>
    </w:p>
    <w:p w:rsidR="00331C56" w:rsidRPr="001C60EB" w:rsidRDefault="009C1F67" w:rsidP="001C60EB">
      <w:pPr>
        <w:spacing w:after="0" w:line="240" w:lineRule="auto"/>
      </w:pPr>
      <w:r w:rsidRPr="001C60EB">
        <w:rPr>
          <w:rFonts w:eastAsia="Arial"/>
        </w:rPr>
        <w:t xml:space="preserve"> </w:t>
      </w:r>
    </w:p>
    <w:p w:rsidR="00331C56" w:rsidRPr="001C60EB" w:rsidRDefault="009C1F67" w:rsidP="001C60EB">
      <w:pPr>
        <w:spacing w:after="0" w:line="240" w:lineRule="auto"/>
        <w:ind w:left="-5" w:hanging="10"/>
      </w:pPr>
      <w:r w:rsidRPr="001C60EB">
        <w:rPr>
          <w:rFonts w:eastAsia="Arial"/>
          <w:color w:val="B5082E"/>
        </w:rPr>
        <w:t>RIS 2016-03, “10 CFR 50.59 Issues Identified in NRC's San Onofre Steam Generator Tube Degradation Lessons Learned Report,” April 2016. (ML15196A575)</w:t>
      </w:r>
      <w:r w:rsidRPr="001C60EB">
        <w:rPr>
          <w:rFonts w:eastAsia="Arial"/>
        </w:rPr>
        <w:t xml:space="preserve"> </w:t>
      </w:r>
    </w:p>
    <w:p w:rsidR="00331C56" w:rsidRPr="001C60EB" w:rsidRDefault="009C1F67" w:rsidP="001C60EB">
      <w:pPr>
        <w:spacing w:after="0" w:line="240" w:lineRule="auto"/>
      </w:pPr>
      <w:r w:rsidRPr="001C60EB">
        <w:rPr>
          <w:rFonts w:eastAsia="Arial"/>
        </w:rPr>
        <w:t xml:space="preserve"> </w:t>
      </w:r>
    </w:p>
    <w:p w:rsidR="00331C56" w:rsidRDefault="004D7EFD" w:rsidP="001C60EB">
      <w:pPr>
        <w:spacing w:after="0" w:line="240" w:lineRule="auto"/>
        <w:rPr>
          <w:rFonts w:eastAsia="Arial"/>
        </w:rPr>
      </w:pPr>
      <w:hyperlink r:id="rId10">
        <w:r w:rsidR="009C1F67" w:rsidRPr="001C60EB">
          <w:rPr>
            <w:rFonts w:eastAsia="Arial"/>
            <w:color w:val="0000FF"/>
            <w:u w:val="single" w:color="0000FF"/>
          </w:rPr>
          <w:t>http://nrr10.nrc.gov/rorp/ip71111</w:t>
        </w:r>
      </w:hyperlink>
      <w:hyperlink r:id="rId11">
        <w:r w:rsidR="009C1F67" w:rsidRPr="001C60EB">
          <w:rPr>
            <w:rFonts w:eastAsia="Arial"/>
            <w:color w:val="0000FF"/>
            <w:u w:val="single" w:color="0000FF"/>
          </w:rPr>
          <w:t>-</w:t>
        </w:r>
      </w:hyperlink>
      <w:hyperlink r:id="rId12">
        <w:r w:rsidR="009C1F67" w:rsidRPr="001C60EB">
          <w:rPr>
            <w:rFonts w:eastAsia="Arial"/>
            <w:color w:val="0000FF"/>
            <w:u w:val="single" w:color="0000FF"/>
          </w:rPr>
          <w:t>17.html</w:t>
        </w:r>
      </w:hyperlink>
      <w:hyperlink r:id="rId13">
        <w:r w:rsidR="009C1F67" w:rsidRPr="001C60EB">
          <w:rPr>
            <w:rFonts w:eastAsia="Arial"/>
          </w:rPr>
          <w:t xml:space="preserve"> </w:t>
        </w:r>
      </w:hyperlink>
    </w:p>
    <w:p w:rsidR="00655707" w:rsidRDefault="00655707" w:rsidP="001C60EB">
      <w:pPr>
        <w:spacing w:after="0" w:line="240" w:lineRule="auto"/>
        <w:rPr>
          <w:rFonts w:eastAsia="Arial"/>
        </w:rPr>
      </w:pPr>
    </w:p>
    <w:p w:rsidR="00655707" w:rsidRPr="001C60EB" w:rsidRDefault="00655707" w:rsidP="001C60EB">
      <w:pPr>
        <w:spacing w:after="0" w:line="240" w:lineRule="auto"/>
      </w:pPr>
    </w:p>
    <w:p w:rsidR="00331C56" w:rsidRPr="001C60EB" w:rsidRDefault="009C1F67">
      <w:pPr>
        <w:spacing w:after="0"/>
        <w:ind w:left="10" w:right="1" w:hanging="10"/>
        <w:jc w:val="center"/>
      </w:pPr>
      <w:r w:rsidRPr="001C60EB">
        <w:rPr>
          <w:rFonts w:eastAsia="Arial"/>
        </w:rPr>
        <w:t xml:space="preserve">END </w:t>
      </w:r>
    </w:p>
    <w:p w:rsidR="00331C56" w:rsidRPr="001C60EB" w:rsidRDefault="00331C56">
      <w:pPr>
        <w:sectPr w:rsidR="00331C56" w:rsidRPr="001C60EB" w:rsidSect="001C60EB">
          <w:pgSz w:w="12240" w:h="15840"/>
          <w:pgMar w:top="1440" w:right="1440" w:bottom="1440" w:left="1440" w:header="1440" w:footer="1442" w:gutter="0"/>
          <w:cols w:space="720"/>
          <w:docGrid w:linePitch="299"/>
        </w:sectPr>
      </w:pPr>
    </w:p>
    <w:p w:rsidR="00331C56" w:rsidRPr="001C60EB" w:rsidRDefault="009C1F67">
      <w:pPr>
        <w:spacing w:after="0"/>
        <w:ind w:left="10" w:hanging="10"/>
        <w:jc w:val="center"/>
      </w:pPr>
      <w:r w:rsidRPr="001C60EB">
        <w:rPr>
          <w:rFonts w:eastAsia="Arial"/>
        </w:rPr>
        <w:lastRenderedPageBreak/>
        <w:t xml:space="preserve">Attachment 1 </w:t>
      </w:r>
    </w:p>
    <w:p w:rsidR="00331C56" w:rsidRPr="001C60EB" w:rsidRDefault="009C1F67">
      <w:pPr>
        <w:spacing w:after="0"/>
        <w:ind w:left="10" w:hanging="10"/>
        <w:jc w:val="center"/>
      </w:pPr>
      <w:r w:rsidRPr="001C60EB">
        <w:rPr>
          <w:rFonts w:eastAsia="Arial"/>
        </w:rPr>
        <w:t xml:space="preserve">Revision History for IP 71111.17T </w:t>
      </w:r>
    </w:p>
    <w:tbl>
      <w:tblPr>
        <w:tblStyle w:val="TableGrid"/>
        <w:tblW w:w="13463" w:type="dxa"/>
        <w:tblInd w:w="128" w:type="dxa"/>
        <w:tblCellMar>
          <w:top w:w="59" w:type="dxa"/>
          <w:left w:w="120" w:type="dxa"/>
          <w:right w:w="73" w:type="dxa"/>
        </w:tblCellMar>
        <w:tblLook w:val="04A0" w:firstRow="1" w:lastRow="0" w:firstColumn="1" w:lastColumn="0" w:noHBand="0" w:noVBand="1"/>
      </w:tblPr>
      <w:tblGrid>
        <w:gridCol w:w="1531"/>
        <w:gridCol w:w="1710"/>
        <w:gridCol w:w="5632"/>
        <w:gridCol w:w="2250"/>
        <w:gridCol w:w="2340"/>
      </w:tblGrid>
      <w:tr w:rsidR="00331C56" w:rsidRPr="001C60EB" w:rsidTr="001C60EB">
        <w:trPr>
          <w:trHeight w:val="1340"/>
        </w:trPr>
        <w:tc>
          <w:tcPr>
            <w:tcW w:w="1531" w:type="dxa"/>
            <w:tcBorders>
              <w:top w:val="single" w:sz="6"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Commitment </w:t>
            </w:r>
          </w:p>
          <w:p w:rsidR="00331C56" w:rsidRPr="001C60EB" w:rsidRDefault="009C1F67" w:rsidP="001C60EB">
            <w:r w:rsidRPr="001C60EB">
              <w:rPr>
                <w:rFonts w:eastAsia="Arial"/>
              </w:rPr>
              <w:t xml:space="preserve">Tracking Number  </w:t>
            </w:r>
          </w:p>
        </w:tc>
        <w:tc>
          <w:tcPr>
            <w:tcW w:w="1710" w:type="dxa"/>
            <w:tcBorders>
              <w:top w:val="single" w:sz="6"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Accession </w:t>
            </w:r>
          </w:p>
          <w:p w:rsidR="00331C56" w:rsidRPr="001C60EB" w:rsidRDefault="009C1F67" w:rsidP="001C60EB">
            <w:r w:rsidRPr="001C60EB">
              <w:rPr>
                <w:rFonts w:eastAsia="Arial"/>
              </w:rPr>
              <w:t xml:space="preserve">Number  </w:t>
            </w:r>
          </w:p>
          <w:p w:rsidR="00331C56" w:rsidRPr="001C60EB" w:rsidRDefault="009C1F67" w:rsidP="001C60EB">
            <w:r w:rsidRPr="001C60EB">
              <w:rPr>
                <w:rFonts w:eastAsia="Arial"/>
              </w:rPr>
              <w:t xml:space="preserve">Issue Date  </w:t>
            </w:r>
          </w:p>
          <w:p w:rsidR="00331C56" w:rsidRPr="001C60EB" w:rsidRDefault="009C1F67" w:rsidP="001C60EB">
            <w:r w:rsidRPr="001C60EB">
              <w:rPr>
                <w:rFonts w:eastAsia="Arial"/>
              </w:rPr>
              <w:t xml:space="preserve">Change Notice </w:t>
            </w:r>
          </w:p>
        </w:tc>
        <w:tc>
          <w:tcPr>
            <w:tcW w:w="5632" w:type="dxa"/>
            <w:tcBorders>
              <w:top w:val="single" w:sz="6"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Description of Change </w:t>
            </w:r>
          </w:p>
        </w:tc>
        <w:tc>
          <w:tcPr>
            <w:tcW w:w="2250" w:type="dxa"/>
            <w:tcBorders>
              <w:top w:val="single" w:sz="6"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Description of Training Required and Completion </w:t>
            </w:r>
          </w:p>
          <w:p w:rsidR="00331C56" w:rsidRPr="001C60EB" w:rsidRDefault="009C1F67" w:rsidP="001C60EB">
            <w:r w:rsidRPr="001C60EB">
              <w:rPr>
                <w:rFonts w:eastAsia="Arial"/>
              </w:rPr>
              <w:t xml:space="preserve">Date  </w:t>
            </w:r>
          </w:p>
        </w:tc>
        <w:tc>
          <w:tcPr>
            <w:tcW w:w="2340" w:type="dxa"/>
            <w:tcBorders>
              <w:top w:val="single" w:sz="6" w:space="0" w:color="000000"/>
              <w:left w:val="single" w:sz="7" w:space="0" w:color="000000"/>
              <w:bottom w:val="single" w:sz="7" w:space="0" w:color="000000"/>
              <w:right w:val="single" w:sz="6" w:space="0" w:color="000000"/>
            </w:tcBorders>
          </w:tcPr>
          <w:p w:rsidR="00331C56" w:rsidRPr="001C60EB" w:rsidRDefault="009C1F67" w:rsidP="001C60EB">
            <w:r w:rsidRPr="001C60EB">
              <w:rPr>
                <w:rFonts w:eastAsia="Arial"/>
              </w:rPr>
              <w:t xml:space="preserve">Comment and </w:t>
            </w:r>
          </w:p>
          <w:p w:rsidR="00331C56" w:rsidRPr="001C60EB" w:rsidRDefault="009C1F67" w:rsidP="001C60EB">
            <w:r w:rsidRPr="001C60EB">
              <w:rPr>
                <w:rFonts w:eastAsia="Arial"/>
              </w:rPr>
              <w:t xml:space="preserve">Feedback Resolution </w:t>
            </w:r>
          </w:p>
          <w:p w:rsidR="00331C56" w:rsidRPr="001C60EB" w:rsidRDefault="009C1F67" w:rsidP="001C60EB">
            <w:r w:rsidRPr="001C60EB">
              <w:rPr>
                <w:rFonts w:eastAsia="Arial"/>
              </w:rPr>
              <w:t xml:space="preserve">Accession Number  </w:t>
            </w:r>
          </w:p>
          <w:p w:rsidR="00331C56" w:rsidRPr="001C60EB" w:rsidRDefault="009C1F67" w:rsidP="001C60EB">
            <w:r w:rsidRPr="001C60EB">
              <w:rPr>
                <w:rFonts w:eastAsia="Arial"/>
              </w:rPr>
              <w:t xml:space="preserve">(Pre-Decisional, </w:t>
            </w:r>
          </w:p>
          <w:p w:rsidR="00331C56" w:rsidRPr="001C60EB" w:rsidRDefault="009C1F67" w:rsidP="001C60EB">
            <w:r w:rsidRPr="001C60EB">
              <w:rPr>
                <w:rFonts w:eastAsia="Arial"/>
              </w:rPr>
              <w:t xml:space="preserve">Non-Public) </w:t>
            </w:r>
          </w:p>
        </w:tc>
      </w:tr>
      <w:tr w:rsidR="00331C56" w:rsidRPr="001C60EB" w:rsidTr="001C60EB">
        <w:trPr>
          <w:trHeight w:val="1299"/>
        </w:trPr>
        <w:tc>
          <w:tcPr>
            <w:tcW w:w="1531" w:type="dxa"/>
            <w:tcBorders>
              <w:top w:val="single" w:sz="7"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NA </w:t>
            </w:r>
          </w:p>
        </w:tc>
        <w:tc>
          <w:tcPr>
            <w:tcW w:w="1710" w:type="dxa"/>
            <w:tcBorders>
              <w:top w:val="single" w:sz="7" w:space="0" w:color="000000"/>
              <w:left w:val="single" w:sz="7" w:space="0" w:color="000000"/>
              <w:bottom w:val="single" w:sz="7" w:space="0" w:color="000000"/>
              <w:right w:val="single" w:sz="7" w:space="0" w:color="000000"/>
            </w:tcBorders>
          </w:tcPr>
          <w:p w:rsidR="00331C56" w:rsidRPr="001C60EB" w:rsidRDefault="004D7EFD" w:rsidP="001C60EB">
            <w:hyperlink r:id="rId14">
              <w:r w:rsidR="009C1F67" w:rsidRPr="001C60EB">
                <w:rPr>
                  <w:rFonts w:eastAsia="Arial"/>
                  <w:color w:val="0000FF"/>
                  <w:u w:val="single" w:color="0000FF"/>
                </w:rPr>
                <w:t>ML082670321</w:t>
              </w:r>
            </w:hyperlink>
            <w:hyperlink r:id="rId15">
              <w:r w:rsidR="009C1F67" w:rsidRPr="001C60EB">
                <w:rPr>
                  <w:rFonts w:eastAsia="Arial"/>
                </w:rPr>
                <w:t xml:space="preserve"> </w:t>
              </w:r>
            </w:hyperlink>
          </w:p>
          <w:p w:rsidR="00331C56" w:rsidRPr="001C60EB" w:rsidRDefault="009C1F67" w:rsidP="001C60EB">
            <w:r w:rsidRPr="001C60EB">
              <w:rPr>
                <w:rFonts w:eastAsia="Arial"/>
              </w:rPr>
              <w:t xml:space="preserve">01/31/08 </w:t>
            </w:r>
          </w:p>
          <w:p w:rsidR="00331C56" w:rsidRPr="001C60EB" w:rsidRDefault="004D7EFD" w:rsidP="001C60EB">
            <w:hyperlink r:id="rId16">
              <w:r w:rsidR="009C1F67" w:rsidRPr="001C60EB">
                <w:rPr>
                  <w:rFonts w:eastAsia="Arial"/>
                  <w:color w:val="0000FF"/>
                  <w:u w:val="single" w:color="0000FF"/>
                </w:rPr>
                <w:t>CN 08</w:t>
              </w:r>
            </w:hyperlink>
            <w:hyperlink r:id="rId17">
              <w:r w:rsidR="009C1F67" w:rsidRPr="001C60EB">
                <w:rPr>
                  <w:rFonts w:eastAsia="Arial"/>
                  <w:color w:val="0000FF"/>
                  <w:u w:val="single" w:color="0000FF"/>
                </w:rPr>
                <w:t>-</w:t>
              </w:r>
            </w:hyperlink>
            <w:hyperlink r:id="rId18">
              <w:r w:rsidR="009C1F67" w:rsidRPr="001C60EB">
                <w:rPr>
                  <w:rFonts w:eastAsia="Arial"/>
                  <w:color w:val="0000FF"/>
                  <w:u w:val="single" w:color="0000FF"/>
                </w:rPr>
                <w:t>005</w:t>
              </w:r>
            </w:hyperlink>
            <w:hyperlink r:id="rId19">
              <w:r w:rsidR="009C1F67" w:rsidRPr="001C60EB">
                <w:rPr>
                  <w:rFonts w:eastAsia="Arial"/>
                </w:rPr>
                <w:t xml:space="preserve"> </w:t>
              </w:r>
            </w:hyperlink>
          </w:p>
        </w:tc>
        <w:tc>
          <w:tcPr>
            <w:tcW w:w="5632"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New inspection procedure (IP) which combines the previous IP 71111.02, “Evaluations of Changes, Tests, or Experiments,” and the biennial portion of IP 71111.17, “Permanent Plant Modifications” as a triennial inspection. </w:t>
            </w:r>
          </w:p>
        </w:tc>
        <w:tc>
          <w:tcPr>
            <w:tcW w:w="225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No </w:t>
            </w:r>
          </w:p>
        </w:tc>
        <w:tc>
          <w:tcPr>
            <w:tcW w:w="2340" w:type="dxa"/>
            <w:tcBorders>
              <w:top w:val="single" w:sz="7" w:space="0" w:color="000000"/>
              <w:left w:val="single" w:sz="7" w:space="0" w:color="000000"/>
              <w:bottom w:val="single" w:sz="7" w:space="0" w:color="000000"/>
              <w:right w:val="single" w:sz="6" w:space="0" w:color="000000"/>
            </w:tcBorders>
          </w:tcPr>
          <w:p w:rsidR="00331C56" w:rsidRPr="001C60EB" w:rsidRDefault="004D7EFD" w:rsidP="001C60EB">
            <w:hyperlink r:id="rId20">
              <w:r w:rsidR="009C1F67" w:rsidRPr="001C60EB">
                <w:rPr>
                  <w:rFonts w:eastAsia="Arial"/>
                  <w:color w:val="0000FF"/>
                  <w:u w:val="single" w:color="0000FF"/>
                </w:rPr>
                <w:t>ML080250279</w:t>
              </w:r>
            </w:hyperlink>
            <w:hyperlink r:id="rId21">
              <w:r w:rsidR="009C1F67" w:rsidRPr="001C60EB">
                <w:rPr>
                  <w:rFonts w:eastAsia="Arial"/>
                </w:rPr>
                <w:t xml:space="preserve"> </w:t>
              </w:r>
            </w:hyperlink>
          </w:p>
        </w:tc>
      </w:tr>
      <w:tr w:rsidR="00331C56" w:rsidRPr="001C60EB" w:rsidTr="001C60EB">
        <w:trPr>
          <w:trHeight w:val="853"/>
        </w:trPr>
        <w:tc>
          <w:tcPr>
            <w:tcW w:w="1531" w:type="dxa"/>
            <w:tcBorders>
              <w:top w:val="single" w:sz="7"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NA </w:t>
            </w:r>
          </w:p>
        </w:tc>
        <w:tc>
          <w:tcPr>
            <w:tcW w:w="1710" w:type="dxa"/>
            <w:tcBorders>
              <w:top w:val="single" w:sz="7" w:space="0" w:color="000000"/>
              <w:left w:val="single" w:sz="7" w:space="0" w:color="000000"/>
              <w:bottom w:val="single" w:sz="7" w:space="0" w:color="000000"/>
              <w:right w:val="single" w:sz="7" w:space="0" w:color="000000"/>
            </w:tcBorders>
          </w:tcPr>
          <w:p w:rsidR="00331C56" w:rsidRPr="001C60EB" w:rsidRDefault="004D7EFD" w:rsidP="001C60EB">
            <w:hyperlink r:id="rId22">
              <w:r w:rsidR="009C1F67" w:rsidRPr="001C60EB">
                <w:rPr>
                  <w:rFonts w:eastAsia="Arial"/>
                  <w:color w:val="0000FF"/>
                  <w:u w:val="single" w:color="0000FF"/>
                </w:rPr>
                <w:t>ML073180042</w:t>
              </w:r>
            </w:hyperlink>
            <w:hyperlink r:id="rId23">
              <w:r w:rsidR="009C1F67" w:rsidRPr="001C60EB">
                <w:rPr>
                  <w:rFonts w:eastAsia="Arial"/>
                </w:rPr>
                <w:t xml:space="preserve"> </w:t>
              </w:r>
            </w:hyperlink>
          </w:p>
          <w:p w:rsidR="00331C56" w:rsidRPr="001C60EB" w:rsidRDefault="009C1F67" w:rsidP="001C60EB">
            <w:r w:rsidRPr="001C60EB">
              <w:rPr>
                <w:rFonts w:eastAsia="Arial"/>
              </w:rPr>
              <w:t xml:space="preserve">10/31/08 </w:t>
            </w:r>
          </w:p>
          <w:p w:rsidR="00331C56" w:rsidRPr="001C60EB" w:rsidRDefault="004D7EFD" w:rsidP="001C60EB">
            <w:hyperlink r:id="rId24">
              <w:r w:rsidR="009C1F67" w:rsidRPr="001C60EB">
                <w:rPr>
                  <w:rFonts w:eastAsia="Arial"/>
                  <w:color w:val="0000FF"/>
                  <w:u w:val="single" w:color="0000FF"/>
                </w:rPr>
                <w:t>CN 08</w:t>
              </w:r>
            </w:hyperlink>
            <w:hyperlink r:id="rId25">
              <w:r w:rsidR="009C1F67" w:rsidRPr="001C60EB">
                <w:rPr>
                  <w:rFonts w:eastAsia="Arial"/>
                  <w:color w:val="0000FF"/>
                  <w:u w:val="single" w:color="0000FF"/>
                </w:rPr>
                <w:t>-</w:t>
              </w:r>
            </w:hyperlink>
            <w:hyperlink r:id="rId26">
              <w:r w:rsidR="009C1F67" w:rsidRPr="001C60EB">
                <w:rPr>
                  <w:rFonts w:eastAsia="Arial"/>
                  <w:color w:val="0000FF"/>
                  <w:u w:val="single" w:color="0000FF"/>
                </w:rPr>
                <w:t>031</w:t>
              </w:r>
            </w:hyperlink>
            <w:hyperlink r:id="rId27">
              <w:r w:rsidR="009C1F67" w:rsidRPr="001C60EB">
                <w:rPr>
                  <w:rFonts w:eastAsia="Arial"/>
                </w:rPr>
                <w:t xml:space="preserve"> </w:t>
              </w:r>
            </w:hyperlink>
          </w:p>
        </w:tc>
        <w:tc>
          <w:tcPr>
            <w:tcW w:w="5632"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Revise to include consideration of GSI-191 issue related to potential sump blockage. </w:t>
            </w:r>
          </w:p>
        </w:tc>
        <w:tc>
          <w:tcPr>
            <w:tcW w:w="225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No </w:t>
            </w:r>
          </w:p>
        </w:tc>
        <w:tc>
          <w:tcPr>
            <w:tcW w:w="2340" w:type="dxa"/>
            <w:tcBorders>
              <w:top w:val="single" w:sz="7" w:space="0" w:color="000000"/>
              <w:left w:val="single" w:sz="7" w:space="0" w:color="000000"/>
              <w:bottom w:val="single" w:sz="7" w:space="0" w:color="000000"/>
              <w:right w:val="single" w:sz="6" w:space="0" w:color="000000"/>
            </w:tcBorders>
          </w:tcPr>
          <w:p w:rsidR="00331C56" w:rsidRPr="001C60EB" w:rsidRDefault="009C1F67" w:rsidP="001C60EB">
            <w:r w:rsidRPr="001C60EB">
              <w:rPr>
                <w:rFonts w:eastAsia="Arial"/>
              </w:rPr>
              <w:t xml:space="preserve">N/A </w:t>
            </w:r>
          </w:p>
        </w:tc>
      </w:tr>
      <w:tr w:rsidR="00331C56" w:rsidRPr="001C60EB" w:rsidTr="001C60EB">
        <w:trPr>
          <w:trHeight w:val="821"/>
        </w:trPr>
        <w:tc>
          <w:tcPr>
            <w:tcW w:w="1531" w:type="dxa"/>
            <w:tcBorders>
              <w:top w:val="single" w:sz="7"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NA </w:t>
            </w:r>
          </w:p>
        </w:tc>
        <w:tc>
          <w:tcPr>
            <w:tcW w:w="171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ML101340791 </w:t>
            </w:r>
          </w:p>
          <w:p w:rsidR="00331C56" w:rsidRPr="001C60EB" w:rsidRDefault="009C1F67" w:rsidP="001C60EB">
            <w:r w:rsidRPr="001C60EB">
              <w:rPr>
                <w:rFonts w:eastAsia="Arial"/>
              </w:rPr>
              <w:t xml:space="preserve">03/05/13 </w:t>
            </w:r>
          </w:p>
          <w:p w:rsidR="00331C56" w:rsidRPr="001C60EB" w:rsidRDefault="009C1F67" w:rsidP="001C60EB">
            <w:r w:rsidRPr="001C60EB">
              <w:rPr>
                <w:rFonts w:eastAsia="Arial"/>
              </w:rPr>
              <w:t xml:space="preserve">CN 13-007 </w:t>
            </w:r>
          </w:p>
        </w:tc>
        <w:tc>
          <w:tcPr>
            <w:tcW w:w="5632"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Revised procedure to incorporate recommendations from the modification working group conference.  </w:t>
            </w:r>
          </w:p>
        </w:tc>
        <w:tc>
          <w:tcPr>
            <w:tcW w:w="225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No </w:t>
            </w:r>
          </w:p>
        </w:tc>
        <w:tc>
          <w:tcPr>
            <w:tcW w:w="2340" w:type="dxa"/>
            <w:tcBorders>
              <w:top w:val="single" w:sz="7" w:space="0" w:color="000000"/>
              <w:left w:val="single" w:sz="7" w:space="0" w:color="000000"/>
              <w:bottom w:val="single" w:sz="7" w:space="0" w:color="000000"/>
              <w:right w:val="single" w:sz="6" w:space="0" w:color="000000"/>
            </w:tcBorders>
          </w:tcPr>
          <w:p w:rsidR="00331C56" w:rsidRPr="001C60EB" w:rsidRDefault="009C1F67" w:rsidP="001C60EB">
            <w:r w:rsidRPr="001C60EB">
              <w:rPr>
                <w:rFonts w:eastAsia="Arial"/>
              </w:rPr>
              <w:t xml:space="preserve"> </w:t>
            </w:r>
          </w:p>
        </w:tc>
      </w:tr>
      <w:tr w:rsidR="001C60EB" w:rsidRPr="001C60EB" w:rsidTr="001C60EB">
        <w:trPr>
          <w:trHeight w:val="2973"/>
        </w:trPr>
        <w:tc>
          <w:tcPr>
            <w:tcW w:w="1531" w:type="dxa"/>
            <w:tcBorders>
              <w:top w:val="single" w:sz="7" w:space="0" w:color="000000"/>
              <w:left w:val="single" w:sz="6" w:space="0" w:color="000000"/>
              <w:bottom w:val="single" w:sz="7" w:space="0" w:color="000000"/>
              <w:right w:val="single" w:sz="7" w:space="0" w:color="000000"/>
            </w:tcBorders>
          </w:tcPr>
          <w:p w:rsidR="001C60EB" w:rsidRPr="001C60EB" w:rsidRDefault="001C60EB" w:rsidP="001C60EB">
            <w:r w:rsidRPr="001C60EB">
              <w:rPr>
                <w:rFonts w:eastAsia="Arial"/>
              </w:rPr>
              <w:t xml:space="preserve">N/A </w:t>
            </w:r>
          </w:p>
        </w:tc>
        <w:tc>
          <w:tcPr>
            <w:tcW w:w="1710" w:type="dxa"/>
            <w:tcBorders>
              <w:top w:val="single" w:sz="7" w:space="0" w:color="000000"/>
              <w:left w:val="single" w:sz="7" w:space="0" w:color="000000"/>
              <w:bottom w:val="single" w:sz="7" w:space="0" w:color="000000"/>
              <w:right w:val="single" w:sz="7" w:space="0" w:color="000000"/>
            </w:tcBorders>
          </w:tcPr>
          <w:p w:rsidR="001C60EB" w:rsidRPr="001C60EB" w:rsidRDefault="001C60EB" w:rsidP="001C60EB">
            <w:pPr>
              <w:jc w:val="both"/>
            </w:pPr>
            <w:r w:rsidRPr="001C60EB">
              <w:rPr>
                <w:rFonts w:eastAsia="Arial"/>
              </w:rPr>
              <w:t xml:space="preserve">ML15208A030 </w:t>
            </w:r>
          </w:p>
          <w:p w:rsidR="001C60EB" w:rsidRPr="001C60EB" w:rsidRDefault="001C60EB" w:rsidP="001C60EB">
            <w:r w:rsidRPr="001C60EB">
              <w:rPr>
                <w:rFonts w:eastAsia="Arial"/>
              </w:rPr>
              <w:t xml:space="preserve">11/13/15 </w:t>
            </w:r>
          </w:p>
          <w:p w:rsidR="001C60EB" w:rsidRPr="001C60EB" w:rsidRDefault="001C60EB" w:rsidP="001C60EB">
            <w:r w:rsidRPr="001C60EB">
              <w:rPr>
                <w:rFonts w:eastAsia="Arial"/>
              </w:rPr>
              <w:t xml:space="preserve">CN 15-024 </w:t>
            </w:r>
          </w:p>
        </w:tc>
        <w:tc>
          <w:tcPr>
            <w:tcW w:w="5632" w:type="dxa"/>
            <w:tcBorders>
              <w:top w:val="single" w:sz="7" w:space="0" w:color="000000"/>
              <w:left w:val="single" w:sz="7" w:space="0" w:color="000000"/>
              <w:bottom w:val="single" w:sz="7" w:space="0" w:color="000000"/>
              <w:right w:val="single" w:sz="7" w:space="0" w:color="000000"/>
            </w:tcBorders>
          </w:tcPr>
          <w:p w:rsidR="001C60EB" w:rsidRPr="001C60EB" w:rsidRDefault="001C60EB" w:rsidP="001C60EB">
            <w:pPr>
              <w:ind w:right="46"/>
            </w:pPr>
            <w:r w:rsidRPr="001C60EB">
              <w:rPr>
                <w:rFonts w:eastAsia="Arial"/>
              </w:rPr>
              <w:t xml:space="preserve">Revisions are made in order to: (1) ensure that security related issues identified as a result of changes are raised so that they may be considered under the Security Inspection Program; (2) ensure that there is awareness that changes to aging management programs associated with 10 CFR 54.21(d) are within scope of this IP; and (3) ensure that there is awareness that NEI 96-07, Revision 1, Appendix E has not been reviewed or endorsed by the NRC. </w:t>
            </w:r>
          </w:p>
          <w:p w:rsidR="001C60EB" w:rsidRPr="001C60EB" w:rsidRDefault="001C60EB" w:rsidP="001C60EB">
            <w:r w:rsidRPr="001C60EB">
              <w:rPr>
                <w:rFonts w:eastAsia="Arial"/>
              </w:rPr>
              <w:t xml:space="preserve"> </w:t>
            </w:r>
          </w:p>
          <w:p w:rsidR="001C60EB" w:rsidRPr="001C60EB" w:rsidRDefault="001C60EB" w:rsidP="001C60EB">
            <w:r w:rsidRPr="001C60EB">
              <w:rPr>
                <w:rFonts w:eastAsia="Arial"/>
              </w:rPr>
              <w:t xml:space="preserve">Feedback forms incorporated into this revision: 2145.  </w:t>
            </w:r>
          </w:p>
          <w:p w:rsidR="001C60EB" w:rsidRPr="001C60EB" w:rsidRDefault="001C60EB" w:rsidP="001C60EB">
            <w:r w:rsidRPr="001C60EB">
              <w:rPr>
                <w:rFonts w:eastAsia="Arial"/>
              </w:rPr>
              <w:t xml:space="preserve">Feedback forms reviewed but not incorporated: 2062, 2088, and 2109. </w:t>
            </w:r>
          </w:p>
        </w:tc>
        <w:tc>
          <w:tcPr>
            <w:tcW w:w="2250" w:type="dxa"/>
            <w:tcBorders>
              <w:top w:val="single" w:sz="7" w:space="0" w:color="000000"/>
              <w:left w:val="single" w:sz="7" w:space="0" w:color="000000"/>
              <w:bottom w:val="single" w:sz="7" w:space="0" w:color="000000"/>
              <w:right w:val="single" w:sz="7" w:space="0" w:color="000000"/>
            </w:tcBorders>
          </w:tcPr>
          <w:p w:rsidR="001C60EB" w:rsidRPr="001C60EB" w:rsidRDefault="001C60EB" w:rsidP="001C60EB">
            <w:r w:rsidRPr="001C60EB">
              <w:rPr>
                <w:rFonts w:eastAsia="Arial"/>
              </w:rPr>
              <w:t xml:space="preserve">No </w:t>
            </w:r>
          </w:p>
        </w:tc>
        <w:tc>
          <w:tcPr>
            <w:tcW w:w="2340" w:type="dxa"/>
            <w:tcBorders>
              <w:top w:val="single" w:sz="7" w:space="0" w:color="000000"/>
              <w:left w:val="single" w:sz="7" w:space="0" w:color="000000"/>
              <w:bottom w:val="single" w:sz="7" w:space="0" w:color="000000"/>
              <w:right w:val="single" w:sz="6" w:space="0" w:color="000000"/>
            </w:tcBorders>
          </w:tcPr>
          <w:p w:rsidR="001C60EB" w:rsidRPr="001C60EB" w:rsidRDefault="004D7EFD" w:rsidP="001C60EB">
            <w:hyperlink r:id="rId28">
              <w:r w:rsidR="001C60EB" w:rsidRPr="001C60EB">
                <w:rPr>
                  <w:rFonts w:eastAsia="Arial"/>
                  <w:color w:val="0000FF"/>
                  <w:u w:val="single" w:color="0000FF"/>
                </w:rPr>
                <w:t>ML15187A245</w:t>
              </w:r>
            </w:hyperlink>
            <w:hyperlink r:id="rId29">
              <w:r w:rsidR="001C60EB" w:rsidRPr="001C60EB">
                <w:rPr>
                  <w:rFonts w:eastAsia="Arial"/>
                </w:rPr>
                <w:t xml:space="preserve"> </w:t>
              </w:r>
            </w:hyperlink>
          </w:p>
          <w:p w:rsidR="001C60EB" w:rsidRPr="001C60EB" w:rsidRDefault="001C60EB" w:rsidP="001C60EB">
            <w:r w:rsidRPr="001C60EB">
              <w:rPr>
                <w:rFonts w:eastAsia="Arial"/>
              </w:rPr>
              <w:t xml:space="preserve">71111.17T-2062 </w:t>
            </w:r>
          </w:p>
          <w:p w:rsidR="001C60EB" w:rsidRPr="001C60EB" w:rsidRDefault="004D7EFD" w:rsidP="001C60EB">
            <w:hyperlink r:id="rId30">
              <w:r w:rsidR="001C60EB" w:rsidRPr="001C60EB">
                <w:rPr>
                  <w:rFonts w:eastAsia="Arial"/>
                  <w:color w:val="0000FF"/>
                  <w:u w:val="single" w:color="0000FF"/>
                </w:rPr>
                <w:t>ML15306A007</w:t>
              </w:r>
            </w:hyperlink>
            <w:hyperlink r:id="rId31">
              <w:r w:rsidR="001C60EB" w:rsidRPr="001C60EB">
                <w:rPr>
                  <w:rFonts w:eastAsia="Arial"/>
                </w:rPr>
                <w:t xml:space="preserve"> </w:t>
              </w:r>
            </w:hyperlink>
          </w:p>
          <w:p w:rsidR="001C60EB" w:rsidRPr="001C60EB" w:rsidRDefault="001C60EB" w:rsidP="001C60EB">
            <w:r w:rsidRPr="001C60EB">
              <w:rPr>
                <w:rFonts w:eastAsia="Arial"/>
              </w:rPr>
              <w:t xml:space="preserve">71111.17T-2088 </w:t>
            </w:r>
          </w:p>
          <w:p w:rsidR="001C60EB" w:rsidRPr="001C60EB" w:rsidRDefault="004D7EFD" w:rsidP="001C60EB">
            <w:hyperlink r:id="rId32">
              <w:r w:rsidR="001C60EB" w:rsidRPr="001C60EB">
                <w:rPr>
                  <w:rFonts w:eastAsia="Arial"/>
                  <w:color w:val="0000FF"/>
                  <w:u w:val="single" w:color="0000FF"/>
                </w:rPr>
                <w:t>ML15306A008</w:t>
              </w:r>
            </w:hyperlink>
            <w:hyperlink r:id="rId33">
              <w:r w:rsidR="001C60EB" w:rsidRPr="001C60EB">
                <w:rPr>
                  <w:rFonts w:eastAsia="Arial"/>
                </w:rPr>
                <w:t xml:space="preserve"> </w:t>
              </w:r>
            </w:hyperlink>
          </w:p>
          <w:p w:rsidR="001C60EB" w:rsidRPr="001C60EB" w:rsidRDefault="001C60EB" w:rsidP="001C60EB">
            <w:r w:rsidRPr="001C60EB">
              <w:rPr>
                <w:rFonts w:eastAsia="Arial"/>
              </w:rPr>
              <w:t xml:space="preserve">71111.17T-2109 </w:t>
            </w:r>
          </w:p>
          <w:p w:rsidR="001C60EB" w:rsidRPr="001C60EB" w:rsidRDefault="004D7EFD" w:rsidP="001C60EB">
            <w:hyperlink r:id="rId34">
              <w:r w:rsidR="001C60EB" w:rsidRPr="001C60EB">
                <w:rPr>
                  <w:rFonts w:eastAsia="Arial"/>
                  <w:color w:val="0000FF"/>
                  <w:u w:val="single" w:color="0000FF"/>
                </w:rPr>
                <w:t>ML15306A009</w:t>
              </w:r>
            </w:hyperlink>
            <w:hyperlink r:id="rId35">
              <w:r w:rsidR="001C60EB" w:rsidRPr="001C60EB">
                <w:rPr>
                  <w:rFonts w:eastAsia="Arial"/>
                </w:rPr>
                <w:t xml:space="preserve"> </w:t>
              </w:r>
            </w:hyperlink>
          </w:p>
          <w:p w:rsidR="001C60EB" w:rsidRPr="001C60EB" w:rsidRDefault="001C60EB" w:rsidP="001C60EB">
            <w:r w:rsidRPr="001C60EB">
              <w:rPr>
                <w:rFonts w:eastAsia="Arial"/>
              </w:rPr>
              <w:t xml:space="preserve">71111.17T-2145 </w:t>
            </w:r>
          </w:p>
          <w:p w:rsidR="001C60EB" w:rsidRPr="001C60EB" w:rsidRDefault="004D7EFD" w:rsidP="001C60EB">
            <w:hyperlink r:id="rId36">
              <w:r w:rsidR="001C60EB" w:rsidRPr="001C60EB">
                <w:rPr>
                  <w:rFonts w:eastAsia="Arial"/>
                  <w:color w:val="0000FF"/>
                  <w:u w:val="single" w:color="0000FF"/>
                </w:rPr>
                <w:t>ML15306A011</w:t>
              </w:r>
            </w:hyperlink>
            <w:hyperlink r:id="rId37">
              <w:r w:rsidR="001C60EB" w:rsidRPr="001C60EB">
                <w:rPr>
                  <w:rFonts w:eastAsia="Arial"/>
                </w:rPr>
                <w:t xml:space="preserve"> </w:t>
              </w:r>
            </w:hyperlink>
          </w:p>
        </w:tc>
      </w:tr>
    </w:tbl>
    <w:p w:rsidR="001C60EB" w:rsidRDefault="001C60EB" w:rsidP="001C60EB">
      <w:pPr>
        <w:spacing w:after="0" w:line="240" w:lineRule="auto"/>
        <w:sectPr w:rsidR="001C60EB" w:rsidSect="001C60EB">
          <w:footerReference w:type="even" r:id="rId38"/>
          <w:footerReference w:type="default" r:id="rId39"/>
          <w:footerReference w:type="first" r:id="rId40"/>
          <w:pgSz w:w="15840" w:h="12240" w:orient="landscape"/>
          <w:pgMar w:top="1433" w:right="1439" w:bottom="1442" w:left="1440" w:header="1440" w:footer="1440" w:gutter="0"/>
          <w:cols w:space="720"/>
          <w:docGrid w:linePitch="299"/>
        </w:sectPr>
      </w:pPr>
    </w:p>
    <w:p w:rsidR="001C60EB" w:rsidRPr="001C60EB" w:rsidRDefault="001C60EB" w:rsidP="001C60EB">
      <w:pPr>
        <w:spacing w:after="0" w:line="240" w:lineRule="auto"/>
      </w:pPr>
    </w:p>
    <w:tbl>
      <w:tblPr>
        <w:tblStyle w:val="TableGrid"/>
        <w:tblW w:w="13463" w:type="dxa"/>
        <w:tblInd w:w="128" w:type="dxa"/>
        <w:tblCellMar>
          <w:top w:w="59" w:type="dxa"/>
          <w:left w:w="120" w:type="dxa"/>
          <w:right w:w="36" w:type="dxa"/>
        </w:tblCellMar>
        <w:tblLook w:val="04A0" w:firstRow="1" w:lastRow="0" w:firstColumn="1" w:lastColumn="0" w:noHBand="0" w:noVBand="1"/>
      </w:tblPr>
      <w:tblGrid>
        <w:gridCol w:w="1531"/>
        <w:gridCol w:w="1710"/>
        <w:gridCol w:w="5632"/>
        <w:gridCol w:w="2250"/>
        <w:gridCol w:w="2340"/>
      </w:tblGrid>
      <w:tr w:rsidR="00331C56" w:rsidRPr="001C60EB" w:rsidTr="001C60EB">
        <w:trPr>
          <w:trHeight w:val="1341"/>
        </w:trPr>
        <w:tc>
          <w:tcPr>
            <w:tcW w:w="1531" w:type="dxa"/>
            <w:tcBorders>
              <w:top w:val="single" w:sz="7"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Commitment </w:t>
            </w:r>
          </w:p>
          <w:p w:rsidR="00331C56" w:rsidRPr="001C60EB" w:rsidRDefault="009C1F67" w:rsidP="001C60EB">
            <w:r w:rsidRPr="001C60EB">
              <w:rPr>
                <w:rFonts w:eastAsia="Arial"/>
              </w:rPr>
              <w:t xml:space="preserve">Tracking Number  </w:t>
            </w:r>
          </w:p>
        </w:tc>
        <w:tc>
          <w:tcPr>
            <w:tcW w:w="171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Accession </w:t>
            </w:r>
          </w:p>
          <w:p w:rsidR="00331C56" w:rsidRPr="001C60EB" w:rsidRDefault="009C1F67" w:rsidP="001C60EB">
            <w:r w:rsidRPr="001C60EB">
              <w:rPr>
                <w:rFonts w:eastAsia="Arial"/>
              </w:rPr>
              <w:t xml:space="preserve">Number  </w:t>
            </w:r>
          </w:p>
          <w:p w:rsidR="00331C56" w:rsidRPr="001C60EB" w:rsidRDefault="009C1F67" w:rsidP="001C60EB">
            <w:r w:rsidRPr="001C60EB">
              <w:rPr>
                <w:rFonts w:eastAsia="Arial"/>
              </w:rPr>
              <w:t xml:space="preserve">Issue Date  </w:t>
            </w:r>
          </w:p>
          <w:p w:rsidR="00331C56" w:rsidRPr="001C60EB" w:rsidRDefault="009C1F67" w:rsidP="001C60EB">
            <w:r w:rsidRPr="001C60EB">
              <w:rPr>
                <w:rFonts w:eastAsia="Arial"/>
              </w:rPr>
              <w:t xml:space="preserve">Change Notice </w:t>
            </w:r>
          </w:p>
        </w:tc>
        <w:tc>
          <w:tcPr>
            <w:tcW w:w="5632"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Description of Change </w:t>
            </w:r>
          </w:p>
        </w:tc>
        <w:tc>
          <w:tcPr>
            <w:tcW w:w="225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Description of Training Required and Completion </w:t>
            </w:r>
          </w:p>
          <w:p w:rsidR="00331C56" w:rsidRPr="001C60EB" w:rsidRDefault="009C1F67" w:rsidP="001C60EB">
            <w:r w:rsidRPr="001C60EB">
              <w:rPr>
                <w:rFonts w:eastAsia="Arial"/>
              </w:rPr>
              <w:t xml:space="preserve">Date  </w:t>
            </w:r>
          </w:p>
        </w:tc>
        <w:tc>
          <w:tcPr>
            <w:tcW w:w="2340" w:type="dxa"/>
            <w:tcBorders>
              <w:top w:val="single" w:sz="7" w:space="0" w:color="000000"/>
              <w:left w:val="single" w:sz="7" w:space="0" w:color="000000"/>
              <w:bottom w:val="single" w:sz="7" w:space="0" w:color="000000"/>
              <w:right w:val="single" w:sz="6" w:space="0" w:color="000000"/>
            </w:tcBorders>
          </w:tcPr>
          <w:p w:rsidR="00331C56" w:rsidRPr="001C60EB" w:rsidRDefault="009C1F67" w:rsidP="001C60EB">
            <w:r w:rsidRPr="001C60EB">
              <w:rPr>
                <w:rFonts w:eastAsia="Arial"/>
              </w:rPr>
              <w:t xml:space="preserve">Comment and </w:t>
            </w:r>
          </w:p>
          <w:p w:rsidR="00331C56" w:rsidRPr="001C60EB" w:rsidRDefault="009C1F67" w:rsidP="001C60EB">
            <w:r w:rsidRPr="001C60EB">
              <w:rPr>
                <w:rFonts w:eastAsia="Arial"/>
              </w:rPr>
              <w:t xml:space="preserve">Feedback Resolution </w:t>
            </w:r>
          </w:p>
          <w:p w:rsidR="00331C56" w:rsidRPr="001C60EB" w:rsidRDefault="009C1F67" w:rsidP="001C60EB">
            <w:r w:rsidRPr="001C60EB">
              <w:rPr>
                <w:rFonts w:eastAsia="Arial"/>
              </w:rPr>
              <w:t xml:space="preserve">Accession Number  </w:t>
            </w:r>
          </w:p>
          <w:p w:rsidR="00331C56" w:rsidRPr="001C60EB" w:rsidRDefault="009C1F67" w:rsidP="001C60EB">
            <w:r w:rsidRPr="001C60EB">
              <w:rPr>
                <w:rFonts w:eastAsia="Arial"/>
              </w:rPr>
              <w:t xml:space="preserve">(Pre-Decisional, </w:t>
            </w:r>
          </w:p>
          <w:p w:rsidR="00331C56" w:rsidRPr="001C60EB" w:rsidRDefault="009C1F67" w:rsidP="001C60EB">
            <w:r w:rsidRPr="001C60EB">
              <w:rPr>
                <w:rFonts w:eastAsia="Arial"/>
              </w:rPr>
              <w:t xml:space="preserve">Non-Public) </w:t>
            </w:r>
          </w:p>
        </w:tc>
      </w:tr>
      <w:tr w:rsidR="00331C56" w:rsidRPr="001C60EB" w:rsidTr="001C60EB">
        <w:trPr>
          <w:trHeight w:val="2604"/>
        </w:trPr>
        <w:tc>
          <w:tcPr>
            <w:tcW w:w="1531" w:type="dxa"/>
            <w:tcBorders>
              <w:top w:val="single" w:sz="7" w:space="0" w:color="000000"/>
              <w:left w:val="single" w:sz="6" w:space="0" w:color="000000"/>
              <w:bottom w:val="single" w:sz="7" w:space="0" w:color="000000"/>
              <w:right w:val="single" w:sz="7" w:space="0" w:color="000000"/>
            </w:tcBorders>
          </w:tcPr>
          <w:p w:rsidR="00331C56" w:rsidRPr="001C60EB" w:rsidRDefault="009C1F67" w:rsidP="001C60EB">
            <w:r w:rsidRPr="001C60EB">
              <w:rPr>
                <w:rFonts w:eastAsia="Arial"/>
              </w:rPr>
              <w:t xml:space="preserve">N/A </w:t>
            </w:r>
          </w:p>
        </w:tc>
        <w:tc>
          <w:tcPr>
            <w:tcW w:w="171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ML16147A416  </w:t>
            </w:r>
          </w:p>
          <w:p w:rsidR="00331C56" w:rsidRPr="001C60EB" w:rsidRDefault="009C1F67" w:rsidP="001C60EB">
            <w:r w:rsidRPr="001C60EB">
              <w:rPr>
                <w:rFonts w:eastAsia="Arial"/>
              </w:rPr>
              <w:t xml:space="preserve">DRAFT </w:t>
            </w:r>
          </w:p>
          <w:p w:rsidR="00331C56" w:rsidRPr="001C60EB" w:rsidRDefault="009C1F67" w:rsidP="001C60EB">
            <w:r w:rsidRPr="001C60EB">
              <w:rPr>
                <w:rFonts w:eastAsia="Arial"/>
              </w:rPr>
              <w:t xml:space="preserve">CN 16-___ </w:t>
            </w:r>
          </w:p>
        </w:tc>
        <w:tc>
          <w:tcPr>
            <w:tcW w:w="5632"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Revisions are made to: 1) address use of mandatory and discretionary language concerns and recommendations found in OIG-16-A-12 (ML16097A515), and 2) relocate inspection of permanent plant modifications to IP 71111.21M, “Component Design Bases Inspection (Teams).”   </w:t>
            </w:r>
          </w:p>
          <w:p w:rsidR="00331C56" w:rsidRPr="001C60EB" w:rsidRDefault="009C1F67" w:rsidP="001C60EB">
            <w:r w:rsidRPr="001C60EB">
              <w:rPr>
                <w:rFonts w:eastAsia="Arial"/>
              </w:rPr>
              <w:t xml:space="preserve"> </w:t>
            </w:r>
          </w:p>
          <w:p w:rsidR="00331C56" w:rsidRPr="001C60EB" w:rsidRDefault="009C1F67" w:rsidP="001C60EB">
            <w:r w:rsidRPr="001C60EB">
              <w:rPr>
                <w:rFonts w:eastAsia="Arial"/>
              </w:rPr>
              <w:t xml:space="preserve">Made draft version public prior to final version being issued to allow viewing of potential inspections starting CY 2017. </w:t>
            </w:r>
          </w:p>
        </w:tc>
        <w:tc>
          <w:tcPr>
            <w:tcW w:w="2250" w:type="dxa"/>
            <w:tcBorders>
              <w:top w:val="single" w:sz="7" w:space="0" w:color="000000"/>
              <w:left w:val="single" w:sz="7" w:space="0" w:color="000000"/>
              <w:bottom w:val="single" w:sz="7" w:space="0" w:color="000000"/>
              <w:right w:val="single" w:sz="7" w:space="0" w:color="000000"/>
            </w:tcBorders>
          </w:tcPr>
          <w:p w:rsidR="00331C56" w:rsidRPr="001C60EB" w:rsidRDefault="009C1F67" w:rsidP="001C60EB">
            <w:r w:rsidRPr="001C60EB">
              <w:rPr>
                <w:rFonts w:eastAsia="Arial"/>
              </w:rPr>
              <w:t xml:space="preserve">None </w:t>
            </w:r>
          </w:p>
        </w:tc>
        <w:tc>
          <w:tcPr>
            <w:tcW w:w="2340" w:type="dxa"/>
            <w:tcBorders>
              <w:top w:val="single" w:sz="7" w:space="0" w:color="000000"/>
              <w:left w:val="single" w:sz="7" w:space="0" w:color="000000"/>
              <w:bottom w:val="single" w:sz="7" w:space="0" w:color="000000"/>
              <w:right w:val="single" w:sz="6" w:space="0" w:color="000000"/>
            </w:tcBorders>
          </w:tcPr>
          <w:p w:rsidR="00331C56" w:rsidRPr="001C60EB" w:rsidRDefault="009C1F67" w:rsidP="001C60EB">
            <w:r w:rsidRPr="001C60EB">
              <w:rPr>
                <w:rFonts w:eastAsia="Arial"/>
              </w:rPr>
              <w:t xml:space="preserve">ML16158A103 </w:t>
            </w:r>
          </w:p>
          <w:p w:rsidR="00331C56" w:rsidRPr="001C60EB" w:rsidRDefault="009C1F67" w:rsidP="001C60EB">
            <w:r w:rsidRPr="001C60EB">
              <w:rPr>
                <w:rFonts w:eastAsia="Arial"/>
              </w:rPr>
              <w:t xml:space="preserve">71111.17T-2211 </w:t>
            </w:r>
          </w:p>
          <w:p w:rsidR="00331C56" w:rsidRPr="001C60EB" w:rsidRDefault="009C1F67" w:rsidP="001C60EB">
            <w:r w:rsidRPr="001C60EB">
              <w:rPr>
                <w:rFonts w:eastAsia="Arial"/>
              </w:rPr>
              <w:t xml:space="preserve">ML16147A281 </w:t>
            </w:r>
          </w:p>
        </w:tc>
      </w:tr>
      <w:tr w:rsidR="00115B30" w:rsidRPr="001C60EB" w:rsidTr="001C60EB">
        <w:trPr>
          <w:trHeight w:val="2604"/>
        </w:trPr>
        <w:tc>
          <w:tcPr>
            <w:tcW w:w="1531" w:type="dxa"/>
            <w:tcBorders>
              <w:top w:val="single" w:sz="7" w:space="0" w:color="000000"/>
              <w:left w:val="single" w:sz="6" w:space="0" w:color="000000"/>
              <w:bottom w:val="single" w:sz="7" w:space="0" w:color="000000"/>
              <w:right w:val="single" w:sz="7" w:space="0" w:color="000000"/>
            </w:tcBorders>
          </w:tcPr>
          <w:p w:rsidR="00115B30" w:rsidRPr="001C60EB" w:rsidRDefault="00115B30" w:rsidP="001C60EB">
            <w:pPr>
              <w:rPr>
                <w:rFonts w:eastAsia="Arial"/>
              </w:rPr>
            </w:pPr>
            <w:r>
              <w:rPr>
                <w:rFonts w:eastAsia="Arial"/>
              </w:rPr>
              <w:t>N/A</w:t>
            </w:r>
          </w:p>
        </w:tc>
        <w:tc>
          <w:tcPr>
            <w:tcW w:w="1710" w:type="dxa"/>
            <w:tcBorders>
              <w:top w:val="single" w:sz="7" w:space="0" w:color="000000"/>
              <w:left w:val="single" w:sz="7" w:space="0" w:color="000000"/>
              <w:bottom w:val="single" w:sz="7" w:space="0" w:color="000000"/>
              <w:right w:val="single" w:sz="7" w:space="0" w:color="000000"/>
            </w:tcBorders>
          </w:tcPr>
          <w:p w:rsidR="00115B30" w:rsidRDefault="00115B30" w:rsidP="001C60EB">
            <w:pPr>
              <w:rPr>
                <w:rFonts w:eastAsia="Arial"/>
              </w:rPr>
            </w:pPr>
            <w:r>
              <w:rPr>
                <w:rFonts w:eastAsia="Arial"/>
              </w:rPr>
              <w:t>ML16340A998</w:t>
            </w:r>
          </w:p>
          <w:p w:rsidR="00655707" w:rsidRDefault="00655707" w:rsidP="001C60EB">
            <w:pPr>
              <w:rPr>
                <w:rFonts w:eastAsia="Arial"/>
              </w:rPr>
            </w:pPr>
            <w:r>
              <w:rPr>
                <w:rFonts w:eastAsia="Arial"/>
              </w:rPr>
              <w:t>12/08/16</w:t>
            </w:r>
          </w:p>
          <w:p w:rsidR="00655707" w:rsidRPr="001C60EB" w:rsidRDefault="00655707" w:rsidP="001C60EB">
            <w:pPr>
              <w:rPr>
                <w:rFonts w:eastAsia="Arial"/>
              </w:rPr>
            </w:pPr>
            <w:r>
              <w:rPr>
                <w:rFonts w:eastAsia="Arial"/>
              </w:rPr>
              <w:t>CN 16-032</w:t>
            </w:r>
          </w:p>
        </w:tc>
        <w:tc>
          <w:tcPr>
            <w:tcW w:w="5632" w:type="dxa"/>
            <w:tcBorders>
              <w:top w:val="single" w:sz="7" w:space="0" w:color="000000"/>
              <w:left w:val="single" w:sz="7" w:space="0" w:color="000000"/>
              <w:bottom w:val="single" w:sz="7" w:space="0" w:color="000000"/>
              <w:right w:val="single" w:sz="7" w:space="0" w:color="000000"/>
            </w:tcBorders>
          </w:tcPr>
          <w:p w:rsidR="00655707" w:rsidRDefault="00655707" w:rsidP="00655707">
            <w:r>
              <w:t>Changes associated with ML16147A416.</w:t>
            </w:r>
          </w:p>
          <w:p w:rsidR="00655707" w:rsidRDefault="00655707" w:rsidP="00655707"/>
          <w:p w:rsidR="00115B30" w:rsidRPr="001C60EB" w:rsidRDefault="00115B30" w:rsidP="00655707">
            <w:pPr>
              <w:rPr>
                <w:rFonts w:eastAsia="Arial"/>
              </w:rPr>
            </w:pPr>
            <w:r>
              <w:t>A new A</w:t>
            </w:r>
            <w:r w:rsidR="00655707">
              <w:t>DAMS</w:t>
            </w:r>
            <w:r>
              <w:t xml:space="preserve"> Accession Number was created to address a non-concurrence on the changes proposed by version of the IP associated with ML16147A416.  Completed non-concurrence package can be found in ML16341C689.  No additional changes were made to this IP.   </w:t>
            </w:r>
          </w:p>
        </w:tc>
        <w:tc>
          <w:tcPr>
            <w:tcW w:w="2250" w:type="dxa"/>
            <w:tcBorders>
              <w:top w:val="single" w:sz="7" w:space="0" w:color="000000"/>
              <w:left w:val="single" w:sz="7" w:space="0" w:color="000000"/>
              <w:bottom w:val="single" w:sz="7" w:space="0" w:color="000000"/>
              <w:right w:val="single" w:sz="7" w:space="0" w:color="000000"/>
            </w:tcBorders>
          </w:tcPr>
          <w:p w:rsidR="00115B30" w:rsidRPr="001C60EB" w:rsidRDefault="00115B30" w:rsidP="001C60EB">
            <w:pPr>
              <w:rPr>
                <w:rFonts w:eastAsia="Arial"/>
              </w:rPr>
            </w:pPr>
            <w:r>
              <w:rPr>
                <w:rFonts w:eastAsia="Arial"/>
              </w:rPr>
              <w:t>None</w:t>
            </w:r>
          </w:p>
        </w:tc>
        <w:tc>
          <w:tcPr>
            <w:tcW w:w="2340" w:type="dxa"/>
            <w:tcBorders>
              <w:top w:val="single" w:sz="7" w:space="0" w:color="000000"/>
              <w:left w:val="single" w:sz="7" w:space="0" w:color="000000"/>
              <w:bottom w:val="single" w:sz="7" w:space="0" w:color="000000"/>
              <w:right w:val="single" w:sz="6" w:space="0" w:color="000000"/>
            </w:tcBorders>
          </w:tcPr>
          <w:p w:rsidR="00655707" w:rsidRPr="001C60EB" w:rsidRDefault="00655707" w:rsidP="00655707">
            <w:r w:rsidRPr="001C60EB">
              <w:rPr>
                <w:rFonts w:eastAsia="Arial"/>
              </w:rPr>
              <w:t xml:space="preserve">ML16158A103 </w:t>
            </w:r>
          </w:p>
          <w:p w:rsidR="00655707" w:rsidRPr="001C60EB" w:rsidRDefault="00655707" w:rsidP="00655707">
            <w:r w:rsidRPr="001C60EB">
              <w:rPr>
                <w:rFonts w:eastAsia="Arial"/>
              </w:rPr>
              <w:t xml:space="preserve">71111.17T-2211 </w:t>
            </w:r>
          </w:p>
          <w:p w:rsidR="00655707" w:rsidRDefault="00655707" w:rsidP="00655707">
            <w:pPr>
              <w:rPr>
                <w:rFonts w:eastAsia="Arial"/>
              </w:rPr>
            </w:pPr>
            <w:r w:rsidRPr="001C60EB">
              <w:rPr>
                <w:rFonts w:eastAsia="Arial"/>
              </w:rPr>
              <w:t>ML16147A281</w:t>
            </w:r>
          </w:p>
          <w:p w:rsidR="00655707" w:rsidRDefault="00655707" w:rsidP="00655707"/>
          <w:p w:rsidR="00115B30" w:rsidRPr="001C60EB" w:rsidRDefault="00115B30" w:rsidP="00655707">
            <w:pPr>
              <w:rPr>
                <w:rFonts w:eastAsia="Arial"/>
              </w:rPr>
            </w:pPr>
            <w:r>
              <w:t>See non-concurrence package ML16341C689.</w:t>
            </w:r>
          </w:p>
        </w:tc>
      </w:tr>
    </w:tbl>
    <w:p w:rsidR="00331C56" w:rsidRDefault="009C1F67" w:rsidP="009C1F67">
      <w:pPr>
        <w:spacing w:after="4885"/>
      </w:pPr>
      <w:r w:rsidRPr="001C60EB">
        <w:rPr>
          <w:rFonts w:eastAsia="Arial"/>
        </w:rPr>
        <w:t xml:space="preserve"> </w:t>
      </w:r>
      <w:r>
        <w:rPr>
          <w:rFonts w:eastAsia="Arial"/>
        </w:rPr>
        <w:t xml:space="preserve"> </w:t>
      </w:r>
    </w:p>
    <w:sectPr w:rsidR="00331C56" w:rsidSect="001C60EB">
      <w:footerReference w:type="default" r:id="rId41"/>
      <w:pgSz w:w="15840" w:h="12240" w:orient="landscape"/>
      <w:pgMar w:top="1433" w:right="1439" w:bottom="1442" w:left="1440"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FD" w:rsidRDefault="004D7EFD">
      <w:pPr>
        <w:spacing w:after="0" w:line="240" w:lineRule="auto"/>
      </w:pPr>
      <w:r>
        <w:separator/>
      </w:r>
    </w:p>
  </w:endnote>
  <w:endnote w:type="continuationSeparator" w:id="0">
    <w:p w:rsidR="004D7EFD" w:rsidRDefault="004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Default="009C1F67">
    <w:pPr>
      <w:tabs>
        <w:tab w:val="center" w:pos="4680"/>
        <w:tab w:val="right" w:pos="9360"/>
      </w:tabs>
      <w:spacing w:after="0"/>
      <w:ind w:right="-1"/>
    </w:pPr>
    <w:r>
      <w:rPr>
        <w:rFonts w:eastAsia="Arial"/>
      </w:rPr>
      <w:t xml:space="preserve">Issue Date:  DRAFT </w:t>
    </w:r>
    <w:r>
      <w:rPr>
        <w:rFonts w:eastAsia="Arial"/>
      </w:rPr>
      <w:tab/>
    </w:r>
    <w:r>
      <w:fldChar w:fldCharType="begin"/>
    </w:r>
    <w:r>
      <w:instrText xml:space="preserve"> PAGE   \* MERGEFORMAT </w:instrText>
    </w:r>
    <w:r>
      <w:fldChar w:fldCharType="separate"/>
    </w:r>
    <w:r>
      <w:rPr>
        <w:rFonts w:eastAsia="Arial"/>
      </w:rPr>
      <w:t>1</w:t>
    </w:r>
    <w:r>
      <w:rPr>
        <w:rFonts w:eastAsia="Arial"/>
      </w:rPr>
      <w:fldChar w:fldCharType="end"/>
    </w:r>
    <w:r>
      <w:rPr>
        <w:rFonts w:eastAsia="Arial"/>
      </w:rPr>
      <w:t xml:space="preserve"> </w:t>
    </w:r>
    <w:r>
      <w:rPr>
        <w:rFonts w:eastAsia="Arial"/>
      </w:rPr>
      <w:tab/>
      <w:t xml:space="preserve">71111.17T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Pr="001C60EB" w:rsidRDefault="009C1F67" w:rsidP="001C60EB">
    <w:pPr>
      <w:tabs>
        <w:tab w:val="center" w:pos="4680"/>
        <w:tab w:val="right" w:pos="9360"/>
      </w:tabs>
      <w:spacing w:after="0" w:line="240" w:lineRule="auto"/>
    </w:pPr>
    <w:r>
      <w:rPr>
        <w:rFonts w:eastAsia="Arial"/>
      </w:rPr>
      <w:t>I</w:t>
    </w:r>
    <w:r w:rsidRPr="001C60EB">
      <w:rPr>
        <w:rFonts w:eastAsia="Arial"/>
      </w:rPr>
      <w:t xml:space="preserve">ssue Date:  </w:t>
    </w:r>
    <w:r w:rsidR="00655707">
      <w:rPr>
        <w:rFonts w:eastAsia="Arial"/>
      </w:rPr>
      <w:t>12/08/16</w:t>
    </w:r>
    <w:r w:rsidRPr="001C60EB">
      <w:rPr>
        <w:rFonts w:eastAsia="Arial"/>
      </w:rPr>
      <w:t xml:space="preserve"> </w:t>
    </w:r>
    <w:r w:rsidRPr="001C60EB">
      <w:rPr>
        <w:rFonts w:eastAsia="Arial"/>
      </w:rPr>
      <w:tab/>
    </w:r>
    <w:r w:rsidRPr="001C60EB">
      <w:fldChar w:fldCharType="begin"/>
    </w:r>
    <w:r w:rsidRPr="001C60EB">
      <w:instrText xml:space="preserve"> PAGE   \* MERGEFORMAT </w:instrText>
    </w:r>
    <w:r w:rsidRPr="001C60EB">
      <w:fldChar w:fldCharType="separate"/>
    </w:r>
    <w:r w:rsidR="00655707" w:rsidRPr="00655707">
      <w:rPr>
        <w:rFonts w:eastAsia="Arial"/>
        <w:noProof/>
      </w:rPr>
      <w:t>1</w:t>
    </w:r>
    <w:r w:rsidRPr="001C60EB">
      <w:rPr>
        <w:rFonts w:eastAsia="Arial"/>
      </w:rPr>
      <w:fldChar w:fldCharType="end"/>
    </w:r>
    <w:r w:rsidRPr="001C60EB">
      <w:rPr>
        <w:rFonts w:eastAsia="Arial"/>
      </w:rPr>
      <w:t xml:space="preserve"> </w:t>
    </w:r>
    <w:r w:rsidRPr="001C60EB">
      <w:rPr>
        <w:rFonts w:eastAsia="Arial"/>
      </w:rPr>
      <w:tab/>
      <w:t xml:space="preserve">71111.17T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Default="009C1F67">
    <w:pPr>
      <w:tabs>
        <w:tab w:val="center" w:pos="4680"/>
        <w:tab w:val="right" w:pos="9360"/>
      </w:tabs>
      <w:spacing w:after="0"/>
      <w:ind w:right="-1"/>
    </w:pPr>
    <w:r>
      <w:rPr>
        <w:rFonts w:eastAsia="Arial"/>
      </w:rPr>
      <w:t xml:space="preserve">Issue Date:  DRAFT </w:t>
    </w:r>
    <w:r>
      <w:rPr>
        <w:rFonts w:eastAsia="Arial"/>
      </w:rPr>
      <w:tab/>
    </w:r>
    <w:r>
      <w:fldChar w:fldCharType="begin"/>
    </w:r>
    <w:r>
      <w:instrText xml:space="preserve"> PAGE   \* MERGEFORMAT </w:instrText>
    </w:r>
    <w:r>
      <w:fldChar w:fldCharType="separate"/>
    </w:r>
    <w:r>
      <w:rPr>
        <w:rFonts w:eastAsia="Arial"/>
      </w:rPr>
      <w:t>1</w:t>
    </w:r>
    <w:r>
      <w:rPr>
        <w:rFonts w:eastAsia="Arial"/>
      </w:rPr>
      <w:fldChar w:fldCharType="end"/>
    </w:r>
    <w:r>
      <w:rPr>
        <w:rFonts w:eastAsia="Arial"/>
      </w:rPr>
      <w:t xml:space="preserve"> </w:t>
    </w:r>
    <w:r>
      <w:rPr>
        <w:rFonts w:eastAsia="Arial"/>
      </w:rPr>
      <w:tab/>
      <w:t xml:space="preserve">71111.17T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Default="00331C5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Default="001C60EB" w:rsidP="001C60EB">
    <w:pPr>
      <w:tabs>
        <w:tab w:val="center" w:pos="6480"/>
        <w:tab w:val="right" w:pos="12960"/>
      </w:tabs>
      <w:spacing w:after="0" w:line="240" w:lineRule="auto"/>
    </w:pPr>
    <w:r w:rsidRPr="001C60EB">
      <w:rPr>
        <w:rFonts w:eastAsia="Arial"/>
      </w:rPr>
      <w:t xml:space="preserve">Issue Date:  </w:t>
    </w:r>
    <w:r w:rsidR="00655707">
      <w:rPr>
        <w:rFonts w:eastAsia="Arial"/>
      </w:rPr>
      <w:t>12/08/16</w:t>
    </w:r>
    <w:r w:rsidRPr="001C60EB">
      <w:rPr>
        <w:rFonts w:eastAsia="Arial"/>
      </w:rPr>
      <w:t xml:space="preserve"> </w:t>
    </w:r>
    <w:r>
      <w:rPr>
        <w:rFonts w:eastAsia="Arial"/>
      </w:rPr>
      <w:tab/>
    </w:r>
    <w:r w:rsidRPr="001C60EB">
      <w:rPr>
        <w:rFonts w:eastAsia="Arial"/>
      </w:rPr>
      <w:t xml:space="preserve">Att 1-1 </w:t>
    </w:r>
    <w:r w:rsidRPr="001C60EB">
      <w:rPr>
        <w:rFonts w:eastAsia="Arial"/>
      </w:rPr>
      <w:tab/>
      <w:t>71111.17T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56" w:rsidRDefault="00331C5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EB" w:rsidRDefault="001C60EB" w:rsidP="001C60EB">
    <w:pPr>
      <w:tabs>
        <w:tab w:val="center" w:pos="6480"/>
        <w:tab w:val="right" w:pos="12960"/>
      </w:tabs>
      <w:spacing w:after="0" w:line="240" w:lineRule="auto"/>
    </w:pPr>
    <w:r w:rsidRPr="001C60EB">
      <w:rPr>
        <w:rFonts w:eastAsia="Arial"/>
      </w:rPr>
      <w:t xml:space="preserve">Issue Date:  </w:t>
    </w:r>
    <w:r w:rsidR="00655707">
      <w:rPr>
        <w:rFonts w:eastAsia="Arial"/>
      </w:rPr>
      <w:t>12/08/16</w:t>
    </w:r>
    <w:r w:rsidRPr="001C60EB">
      <w:rPr>
        <w:rFonts w:eastAsia="Arial"/>
      </w:rPr>
      <w:t xml:space="preserve"> </w:t>
    </w:r>
    <w:r>
      <w:rPr>
        <w:rFonts w:eastAsia="Arial"/>
      </w:rPr>
      <w:tab/>
    </w:r>
    <w:r w:rsidRPr="001C60EB">
      <w:rPr>
        <w:rFonts w:eastAsia="Arial"/>
      </w:rPr>
      <w:t>Att 1-</w:t>
    </w:r>
    <w:r>
      <w:rPr>
        <w:rFonts w:eastAsia="Arial"/>
      </w:rPr>
      <w:t>2</w:t>
    </w:r>
    <w:r w:rsidRPr="001C60EB">
      <w:rPr>
        <w:rFonts w:eastAsia="Arial"/>
      </w:rPr>
      <w:t xml:space="preserve"> </w:t>
    </w:r>
    <w:r w:rsidRPr="001C60EB">
      <w:rPr>
        <w:rFonts w:eastAsia="Arial"/>
      </w:rPr>
      <w:tab/>
      <w:t>71111.17T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FD" w:rsidRDefault="004D7EFD">
      <w:pPr>
        <w:spacing w:after="0" w:line="240" w:lineRule="auto"/>
      </w:pPr>
      <w:r>
        <w:separator/>
      </w:r>
    </w:p>
  </w:footnote>
  <w:footnote w:type="continuationSeparator" w:id="0">
    <w:p w:rsidR="004D7EFD" w:rsidRDefault="004D7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93E0E"/>
    <w:multiLevelType w:val="hybridMultilevel"/>
    <w:tmpl w:val="DC2C22C4"/>
    <w:lvl w:ilvl="0" w:tplc="322624F2">
      <w:start w:val="1"/>
      <w:numFmt w:val="lowerLetter"/>
      <w:lvlText w:val="%1."/>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0BCEA">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46A7C">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D8A3D8">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83E04">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CAAD0">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8E604A">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A1ECE">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06B18">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6247CE"/>
    <w:multiLevelType w:val="hybridMultilevel"/>
    <w:tmpl w:val="D28E295E"/>
    <w:lvl w:ilvl="0" w:tplc="5AEA2D5C">
      <w:start w:val="1"/>
      <w:numFmt w:val="lowerLetter"/>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C4996">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52D258">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C8EFC">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A7338">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29D88">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6A1E6">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A4558">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6E9058">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56"/>
    <w:rsid w:val="00031007"/>
    <w:rsid w:val="00115B30"/>
    <w:rsid w:val="001A1A32"/>
    <w:rsid w:val="001C60EB"/>
    <w:rsid w:val="00331C56"/>
    <w:rsid w:val="004D7EFD"/>
    <w:rsid w:val="00655707"/>
    <w:rsid w:val="009C1F67"/>
    <w:rsid w:val="00B65E7F"/>
    <w:rsid w:val="00D64F5D"/>
    <w:rsid w:val="00E87064"/>
    <w:rsid w:val="00ED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8A5EF-6DEB-4487-831B-D8EB2502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eastAsia="Arial"/>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eastAsia="Arial"/>
      <w:color w:val="B5082E"/>
      <w:u w:val="single" w:color="B508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color w:val="B5082E"/>
      <w:sz w:val="22"/>
      <w:u w:val="single" w:color="B5082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C6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B"/>
    <w:rPr>
      <w:rFonts w:ascii="Calibri" w:eastAsia="Calibri" w:hAnsi="Calibri" w:cs="Calibri"/>
      <w:color w:val="000000"/>
    </w:rPr>
  </w:style>
  <w:style w:type="table" w:styleId="TableGrid0">
    <w:name w:val="Table Grid"/>
    <w:basedOn w:val="TableNormal"/>
    <w:uiPriority w:val="39"/>
    <w:rsid w:val="001C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6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EB"/>
    <w:rPr>
      <w:rFonts w:ascii="Calibri" w:eastAsia="Calibri" w:hAnsi="Calibri" w:cs="Calibri"/>
      <w:color w:val="000000"/>
    </w:rPr>
  </w:style>
  <w:style w:type="paragraph" w:styleId="BalloonText">
    <w:name w:val="Balloon Text"/>
    <w:basedOn w:val="Normal"/>
    <w:link w:val="BalloonTextChar"/>
    <w:uiPriority w:val="99"/>
    <w:semiHidden/>
    <w:unhideWhenUsed/>
    <w:rsid w:val="00031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nrr10.nrc.gov/rorp/ip71111-17.html" TargetMode="External"/><Relationship Id="rId18" Type="http://schemas.openxmlformats.org/officeDocument/2006/relationships/hyperlink" Target="http://pbadupws.nrc.gov/docs/ML0803/ML080300064.pdf" TargetMode="External"/><Relationship Id="rId26" Type="http://schemas.openxmlformats.org/officeDocument/2006/relationships/hyperlink" Target="http://pbadupws.nrc.gov/docs/ML0830/ML083020087.pdf"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nrodrp.nrc.gov/idmws/ViewDocByAccession.asp?AccessionNumber=ML080250279" TargetMode="External"/><Relationship Id="rId34" Type="http://schemas.openxmlformats.org/officeDocument/2006/relationships/hyperlink" Target="https://adamsxt.nrc.gov/WorkplaceXT/getContent?id=current&amp;vsId=%7B3C0AAD85-5FA9-4518-AEEE-C8677D0B31FA%7D&amp;objectStoreName=Main.__.Library&amp;objectType=document"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nrr10.nrc.gov/rorp/ip71111-17.html" TargetMode="External"/><Relationship Id="rId17" Type="http://schemas.openxmlformats.org/officeDocument/2006/relationships/hyperlink" Target="http://pbadupws.nrc.gov/docs/ML0803/ML080300064.pdf" TargetMode="External"/><Relationship Id="rId25" Type="http://schemas.openxmlformats.org/officeDocument/2006/relationships/hyperlink" Target="http://pbadupws.nrc.gov/docs/ML0830/ML083020087.pdf" TargetMode="External"/><Relationship Id="rId33"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pbadupws.nrc.gov/docs/ML0803/ML080300064.pdf" TargetMode="External"/><Relationship Id="rId20" Type="http://schemas.openxmlformats.org/officeDocument/2006/relationships/hyperlink" Target="https://nrodrp.nrc.gov/idmws/ViewDocByAccession.asp?AccessionNumber=ML080250279" TargetMode="External"/><Relationship Id="rId29"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rr10.nrc.gov/rorp/ip71111-17.html" TargetMode="External"/><Relationship Id="rId24" Type="http://schemas.openxmlformats.org/officeDocument/2006/relationships/hyperlink" Target="http://pbadupws.nrc.gov/docs/ML0830/ML083020087.pdf" TargetMode="External"/><Relationship Id="rId32"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37" Type="http://schemas.openxmlformats.org/officeDocument/2006/relationships/hyperlink" Target="https://adamsxt.nrc.gov/WorkplaceXT/properties/ObjectInfo.jsp?minorVersion=0&amp;_commandId=3010&amp;versionStatus=1&amp;objectStoreName=Main.__.Library&amp;mimeType=application/vnd.openxmlformats-officedocument.wordprocessingml.document&amp;wId=1446728537545&amp;vsId=%7b92D329E4-871C-4B86-AEF7-8A5EEC9DD6CD%7d&amp;objectType=document&amp;requestedWindowId=_1.T150d7bd9641&amp;id=%7b09946F22-B5B9-4ABB-A629-1D580F1C2297%7d&amp;majorVersion=2&amp;returnUrl=https%3A//adamsxt.nrc.gov/WorkplaceXT/CloseWindowAjax.jsp%3FjsfViewId%3D/Browse.jsp%26actionObjectType%3Ddocument%26actionObjectId%3D%7B09946F22-B5B9-4ABB-A629-1D580F1C2297%7D%26actionObjectStoreName%3DMain.__.Library%26actionId%3DallProperties" TargetMode="Externa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pbadupws.nrc.gov/docs/ML0826/ML082670321.pdf" TargetMode="External"/><Relationship Id="rId23" Type="http://schemas.openxmlformats.org/officeDocument/2006/relationships/hyperlink" Target="http://pbadupws.nrc.gov/docs/ML0731/ML073180042.pdf" TargetMode="External"/><Relationship Id="rId28"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36" Type="http://schemas.openxmlformats.org/officeDocument/2006/relationships/hyperlink" Target="https://adamsxt.nrc.gov/WorkplaceXT/properties/ObjectInfo.jsp?minorVersion=0&amp;_commandId=3010&amp;versionStatus=1&amp;objectStoreName=Main.__.Library&amp;mimeType=application/vnd.openxmlformats-officedocument.wordprocessingml.document&amp;wId=1446728537545&amp;vsId=%7b92D329E4-871C-4B86-AEF7-8A5EEC9DD6CD%7d&amp;objectType=document&amp;requestedWindowId=_1.T150d7bd9641&amp;id=%7b09946F22-B5B9-4ABB-A629-1D580F1C2297%7d&amp;majorVersion=2&amp;returnUrl=https%3A//adamsxt.nrc.gov/WorkplaceXT/CloseWindowAjax.jsp%3FjsfViewId%3D/Browse.jsp%26actionObjectType%3Ddocument%26actionObjectId%3D%7B09946F22-B5B9-4ABB-A629-1D580F1C2297%7D%26actionObjectStoreName%3DMain.__.Library%26actionId%3DallProperties" TargetMode="External"/><Relationship Id="rId10" Type="http://schemas.openxmlformats.org/officeDocument/2006/relationships/hyperlink" Target="http://nrr10.nrc.gov/rorp/ip71111-17.html" TargetMode="External"/><Relationship Id="rId19" Type="http://schemas.openxmlformats.org/officeDocument/2006/relationships/hyperlink" Target="http://pbadupws.nrc.gov/docs/ML0803/ML080300064.pdf" TargetMode="External"/><Relationship Id="rId31"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pbadupws.nrc.gov/docs/ML0826/ML082670321.pdf" TargetMode="External"/><Relationship Id="rId22" Type="http://schemas.openxmlformats.org/officeDocument/2006/relationships/hyperlink" Target="http://pbadupws.nrc.gov/docs/ML0731/ML073180042.pdf" TargetMode="External"/><Relationship Id="rId27" Type="http://schemas.openxmlformats.org/officeDocument/2006/relationships/hyperlink" Target="http://pbadupws.nrc.gov/docs/ML0830/ML083020087.pdf" TargetMode="External"/><Relationship Id="rId30"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35" Type="http://schemas.openxmlformats.org/officeDocument/2006/relationships/hyperlink" Target="https://adamsxt.nrc.gov/WorkplaceXT/getContent?id=current&amp;vsId=%7B3C0AAD85-5FA9-4518-AEEE-C8677D0B31FA%7D&amp;objectStoreName=Main.__.Library&amp;objectType=docume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cp:lastModifiedBy>Curran, Bridget</cp:lastModifiedBy>
  <cp:revision>2</cp:revision>
  <cp:lastPrinted>2016-12-07T13:59:00Z</cp:lastPrinted>
  <dcterms:created xsi:type="dcterms:W3CDTF">2016-12-07T19:39:00Z</dcterms:created>
  <dcterms:modified xsi:type="dcterms:W3CDTF">2016-12-07T19:39:00Z</dcterms:modified>
</cp:coreProperties>
</file>