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073" w:rsidRDefault="00E60DBC" w:rsidP="00F20058">
      <w:pPr>
        <w:tabs>
          <w:tab w:val="center" w:pos="4680"/>
          <w:tab w:val="right" w:pos="9360"/>
        </w:tabs>
        <w:spacing w:line="380" w:lineRule="exact"/>
        <w:jc w:val="center"/>
      </w:pPr>
      <w:r>
        <w:rPr>
          <w:b/>
          <w:bCs/>
          <w:sz w:val="38"/>
          <w:szCs w:val="38"/>
        </w:rPr>
        <w:tab/>
      </w:r>
      <w:r w:rsidR="003C4073">
        <w:rPr>
          <w:b/>
          <w:bCs/>
          <w:sz w:val="38"/>
          <w:szCs w:val="38"/>
        </w:rPr>
        <w:t>NRC INSPECTION MANUAL</w:t>
      </w:r>
      <w:r w:rsidR="003C4073">
        <w:tab/>
      </w:r>
      <w:r w:rsidR="00E339B8">
        <w:t>DIRS</w:t>
      </w:r>
    </w:p>
    <w:tbl>
      <w:tblPr>
        <w:tblStyle w:val="TableGrid"/>
        <w:tblW w:w="0" w:type="auto"/>
        <w:tblLook w:val="04A0" w:firstRow="1" w:lastRow="0" w:firstColumn="1" w:lastColumn="0" w:noHBand="0" w:noVBand="1"/>
      </w:tblPr>
      <w:tblGrid>
        <w:gridCol w:w="9360"/>
      </w:tblGrid>
      <w:tr w:rsidR="00F20058" w:rsidTr="00F20058">
        <w:tc>
          <w:tcPr>
            <w:tcW w:w="9576" w:type="dxa"/>
            <w:tcBorders>
              <w:left w:val="nil"/>
              <w:right w:val="nil"/>
            </w:tcBorders>
          </w:tcPr>
          <w:p w:rsidR="00F20058" w:rsidRDefault="00F20058" w:rsidP="0001546F">
            <w:pPr>
              <w:tabs>
                <w:tab w:val="left" w:pos="-1440"/>
                <w:tab w:val="left" w:pos="-360"/>
                <w:tab w:val="left" w:pos="450"/>
              </w:tabs>
              <w:spacing w:line="240" w:lineRule="exact"/>
              <w:jc w:val="center"/>
              <w:rPr>
                <w:sz w:val="24"/>
                <w:szCs w:val="24"/>
                <w:u w:val="single"/>
              </w:rPr>
            </w:pPr>
            <w:r w:rsidRPr="0099657B">
              <w:t xml:space="preserve">Change Notice </w:t>
            </w:r>
            <w:r w:rsidR="009B4371">
              <w:t>1</w:t>
            </w:r>
            <w:r w:rsidR="00AA7A90">
              <w:t>6</w:t>
            </w:r>
            <w:r w:rsidR="00FF6A95">
              <w:t>-0</w:t>
            </w:r>
            <w:r w:rsidR="00D152B3">
              <w:t>34</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pPr>
      <w:r>
        <w:tab/>
      </w:r>
      <w:r w:rsidR="003C4073" w:rsidRPr="0099657B">
        <w:t>DELETED:</w:t>
      </w:r>
      <w:r w:rsidR="003C4073" w:rsidRPr="0099657B">
        <w:tab/>
      </w:r>
      <w:r w:rsidR="003C4073" w:rsidRPr="0099657B">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pPr>
      <w:bookmarkStart w:id="0" w:name="_GoBack"/>
      <w:bookmarkEnd w:id="0"/>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pPr>
      <w:r w:rsidRPr="0099657B">
        <w:tab/>
      </w:r>
      <w:r w:rsidRPr="0099657B">
        <w:rPr>
          <w:u w:val="single"/>
        </w:rPr>
        <w:t>Number</w:t>
      </w:r>
      <w:r w:rsidRPr="0099657B">
        <w:tab/>
      </w:r>
      <w:r w:rsidRPr="0099657B">
        <w:tab/>
      </w:r>
      <w:r w:rsidRPr="0099657B">
        <w:rPr>
          <w:u w:val="single"/>
        </w:rPr>
        <w:t>Date</w:t>
      </w:r>
      <w:r w:rsidRPr="0099657B">
        <w:tab/>
      </w:r>
      <w:r w:rsidRPr="0099657B">
        <w:rPr>
          <w:u w:val="single"/>
        </w:rPr>
        <w:t>Number</w:t>
      </w:r>
      <w:r w:rsidRPr="0099657B">
        <w:tab/>
      </w:r>
      <w:r w:rsidRPr="0099657B">
        <w:rPr>
          <w:u w:val="single"/>
        </w:rPr>
        <w:t>Date</w:t>
      </w:r>
    </w:p>
    <w:p w:rsidR="003C4073" w:rsidRDefault="003C4073" w:rsidP="00D24884">
      <w:pPr>
        <w:tabs>
          <w:tab w:val="left" w:pos="-1200"/>
          <w:tab w:val="left" w:pos="-360"/>
          <w:tab w:val="left" w:pos="450"/>
          <w:tab w:val="left" w:pos="480"/>
          <w:tab w:val="left" w:pos="1440"/>
          <w:tab w:val="left" w:pos="3240"/>
          <w:tab w:val="left" w:pos="5040"/>
          <w:tab w:val="left" w:pos="8280"/>
        </w:tabs>
        <w:spacing w:line="240" w:lineRule="exact"/>
      </w:pPr>
    </w:p>
    <w:p w:rsidR="00FA6801" w:rsidRDefault="00FA6801" w:rsidP="00096F79">
      <w:pPr>
        <w:tabs>
          <w:tab w:val="left" w:pos="-1200"/>
          <w:tab w:val="left" w:pos="-360"/>
          <w:tab w:val="left" w:pos="450"/>
          <w:tab w:val="left" w:pos="1440"/>
          <w:tab w:val="left" w:pos="3240"/>
          <w:tab w:val="left" w:pos="5040"/>
          <w:tab w:val="left" w:pos="8100"/>
          <w:tab w:val="left" w:pos="8280"/>
        </w:tabs>
        <w:spacing w:line="240" w:lineRule="exact"/>
      </w:pPr>
      <w:r>
        <w:t>1.</w:t>
      </w:r>
      <w:r>
        <w:tab/>
      </w:r>
      <w:r w:rsidR="00D152B3">
        <w:t>IMC 0040</w:t>
      </w:r>
      <w:r w:rsidR="00D152B3">
        <w:tab/>
      </w:r>
      <w:r w:rsidR="00D152B3">
        <w:tab/>
        <w:t>11/20/14</w:t>
      </w:r>
      <w:r w:rsidR="00D152B3">
        <w:tab/>
        <w:t>IMC 0040</w:t>
      </w:r>
      <w:r w:rsidR="00D152B3">
        <w:tab/>
        <w:t>12/19/16</w:t>
      </w:r>
    </w:p>
    <w:p w:rsidR="00FA6801" w:rsidRDefault="00FA6801" w:rsidP="00F20058">
      <w:pPr>
        <w:tabs>
          <w:tab w:val="left" w:pos="-1200"/>
          <w:tab w:val="left" w:pos="-360"/>
          <w:tab w:val="left" w:pos="450"/>
          <w:tab w:val="left" w:pos="480"/>
          <w:tab w:val="left" w:pos="1440"/>
          <w:tab w:val="left" w:pos="3240"/>
          <w:tab w:val="left" w:pos="5040"/>
          <w:tab w:val="left" w:pos="8280"/>
        </w:tabs>
        <w:spacing w:line="240" w:lineRule="exact"/>
      </w:pPr>
    </w:p>
    <w:p w:rsidR="00837CA7" w:rsidRDefault="00FA6801" w:rsidP="00837CA7">
      <w:pPr>
        <w:tabs>
          <w:tab w:val="left" w:pos="-1200"/>
          <w:tab w:val="left" w:pos="-360"/>
          <w:tab w:val="left" w:pos="450"/>
          <w:tab w:val="left" w:pos="480"/>
          <w:tab w:val="left" w:pos="1440"/>
          <w:tab w:val="left" w:pos="3240"/>
          <w:tab w:val="left" w:pos="5040"/>
          <w:tab w:val="left" w:pos="8100"/>
        </w:tabs>
        <w:spacing w:line="240" w:lineRule="exact"/>
      </w:pPr>
      <w:r>
        <w:t>2</w:t>
      </w:r>
      <w:r w:rsidR="009B2593">
        <w:t>.</w:t>
      </w:r>
      <w:r w:rsidR="009B2593">
        <w:tab/>
      </w:r>
      <w:r w:rsidR="00D152B3">
        <w:t>IMC 0801</w:t>
      </w:r>
      <w:r w:rsidR="00D152B3">
        <w:tab/>
      </w:r>
      <w:r w:rsidR="00D152B3">
        <w:tab/>
        <w:t>08/08/13</w:t>
      </w:r>
      <w:r w:rsidR="00D152B3">
        <w:tab/>
        <w:t>IMC 0801</w:t>
      </w:r>
      <w:r w:rsidR="00D152B3">
        <w:tab/>
        <w:t>12/19/16</w:t>
      </w:r>
    </w:p>
    <w:p w:rsidR="00837CA7" w:rsidRDefault="00837CA7" w:rsidP="00F20058">
      <w:pPr>
        <w:tabs>
          <w:tab w:val="left" w:pos="-1200"/>
          <w:tab w:val="left" w:pos="-360"/>
          <w:tab w:val="left" w:pos="450"/>
          <w:tab w:val="left" w:pos="480"/>
          <w:tab w:val="left" w:pos="1440"/>
          <w:tab w:val="left" w:pos="3240"/>
          <w:tab w:val="left" w:pos="5040"/>
          <w:tab w:val="left" w:pos="8280"/>
        </w:tabs>
        <w:spacing w:line="240" w:lineRule="exact"/>
      </w:pPr>
    </w:p>
    <w:p w:rsidR="00FF6A95" w:rsidRDefault="00D152B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r>
        <w:t>3.</w:t>
      </w:r>
      <w:r>
        <w:tab/>
      </w:r>
      <w:r w:rsidR="00B51551">
        <w:t>IMC 1245 App B</w:t>
      </w:r>
      <w:r w:rsidR="00B51551">
        <w:tab/>
      </w:r>
      <w:r w:rsidR="00B51551">
        <w:tab/>
        <w:t>02/24/16</w:t>
      </w:r>
      <w:r w:rsidR="00B51551">
        <w:tab/>
        <w:t>IMC 1245 App B</w:t>
      </w:r>
      <w:r w:rsidR="00B51551">
        <w:tab/>
        <w:t>12/19/16</w:t>
      </w:r>
    </w:p>
    <w:p w:rsidR="00D152B3" w:rsidRDefault="00D152B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p>
    <w:p w:rsidR="00D152B3" w:rsidRDefault="00D152B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r>
        <w:t>4.</w:t>
      </w:r>
      <w:r>
        <w:tab/>
      </w:r>
      <w:r w:rsidR="00B51551">
        <w:t>IMC 1245 App C1</w:t>
      </w:r>
      <w:r w:rsidR="00B51551">
        <w:tab/>
      </w:r>
      <w:r w:rsidR="00B51551">
        <w:tab/>
        <w:t>01/13/16</w:t>
      </w:r>
      <w:r w:rsidR="00B51551">
        <w:tab/>
        <w:t>IMC 1245 App C1</w:t>
      </w:r>
      <w:r w:rsidR="00B51551">
        <w:tab/>
        <w:t>12/19/16</w:t>
      </w:r>
    </w:p>
    <w:p w:rsidR="00D152B3" w:rsidRDefault="00D152B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p>
    <w:p w:rsidR="00D152B3" w:rsidRDefault="00D152B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r>
        <w:t>5.</w:t>
      </w:r>
      <w:r>
        <w:tab/>
      </w:r>
      <w:r w:rsidR="00B51551">
        <w:t>IMC 1245 App C2</w:t>
      </w:r>
      <w:r w:rsidR="00B51551">
        <w:tab/>
      </w:r>
      <w:r w:rsidR="00B51551">
        <w:tab/>
        <w:t>10/</w:t>
      </w:r>
      <w:r w:rsidR="001555F7">
        <w:t>21/15</w:t>
      </w:r>
      <w:r w:rsidR="00B51551">
        <w:tab/>
        <w:t>IMC 1245 App C2</w:t>
      </w:r>
      <w:r w:rsidR="00B51551">
        <w:tab/>
        <w:t>12/19/16</w:t>
      </w:r>
    </w:p>
    <w:p w:rsidR="00D152B3" w:rsidRDefault="00D152B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pPr>
      <w:r w:rsidRPr="0099657B">
        <w:t>TRAINING:</w:t>
      </w:r>
      <w:r w:rsidRPr="0099657B">
        <w:tab/>
      </w:r>
      <w:r w:rsidR="0033502A">
        <w:t>No</w:t>
      </w:r>
      <w:r w:rsidR="003443AC">
        <w:t xml:space="preserve"> special training is required for any documents issued with this Change Notice.</w:t>
      </w:r>
    </w:p>
    <w:p w:rsidR="0080633B" w:rsidRDefault="0080633B" w:rsidP="00F20058">
      <w:pPr>
        <w:tabs>
          <w:tab w:val="left" w:pos="1440"/>
        </w:tabs>
        <w:ind w:left="1440" w:hanging="1440"/>
      </w:pPr>
    </w:p>
    <w:p w:rsidR="005C0F78" w:rsidRDefault="003C4073" w:rsidP="00BF5046">
      <w:pPr>
        <w:ind w:left="1440" w:hanging="1440"/>
      </w:pPr>
      <w:r w:rsidRPr="00314A77">
        <w:t>REMARKS:</w:t>
      </w:r>
      <w:r w:rsidR="00D046AA">
        <w:tab/>
      </w:r>
      <w:r w:rsidR="00B51551">
        <w:t>IMC 0040, “</w:t>
      </w:r>
      <w:r w:rsidR="00B51551" w:rsidRPr="00B51551">
        <w:t>Preparing, Revising and Issuing Documents for the NRC Inspection Manual</w:t>
      </w:r>
      <w:r w:rsidR="00B51551">
        <w:t>,”</w:t>
      </w:r>
      <w:r w:rsidR="00FB731C">
        <w:t xml:space="preserve"> has been revised </w:t>
      </w:r>
      <w:r w:rsidR="00FB731C">
        <w:t>to include more clear direction when writing or revising IMCs, IPs or TIs.  Added verbiage regarding incorporated appendices, attachments, exhibits, etc., and unincorporated appendices, attachments, exhibits, etc.  Added examples of front pages for IMCs, IPs, and TIs, as well as Memos for Regional Comment and Change Notices.  Updated direction on how to use MS Word 2013.</w:t>
      </w:r>
      <w:r w:rsidR="00FB731C">
        <w:t xml:space="preserve">  </w:t>
      </w:r>
      <w:r w:rsidR="002E66CB">
        <w:t>Addresses recommendations from OIG Audit 16-A-12.</w:t>
      </w:r>
    </w:p>
    <w:p w:rsidR="00711604" w:rsidRDefault="00711604" w:rsidP="00711604">
      <w:pPr>
        <w:ind w:left="1290" w:hanging="1290"/>
      </w:pPr>
    </w:p>
    <w:p w:rsidR="00711604" w:rsidRDefault="00BC249B" w:rsidP="00BC249B">
      <w:pPr>
        <w:ind w:left="1440" w:hanging="1440"/>
      </w:pPr>
      <w:r>
        <w:tab/>
      </w:r>
      <w:r w:rsidR="002E66CB">
        <w:t>IMC 0801, “</w:t>
      </w:r>
      <w:r w:rsidR="002E66CB" w:rsidRPr="002E66CB">
        <w:t>Inspection Program Feedback Process</w:t>
      </w:r>
      <w:r w:rsidR="002E66CB">
        <w:t>,” has been revised to expand the roles and responsibilities section, includes timeliness goals for closure of feedback forms, and expands the feedback form process to all Agency inspection programs.</w:t>
      </w:r>
    </w:p>
    <w:p w:rsidR="00711604" w:rsidRDefault="00711604" w:rsidP="00BC249B">
      <w:pPr>
        <w:ind w:left="1440" w:hanging="1440"/>
      </w:pPr>
    </w:p>
    <w:p w:rsidR="00711604" w:rsidRDefault="002E66CB" w:rsidP="00BC249B">
      <w:pPr>
        <w:ind w:left="1440" w:hanging="1440"/>
      </w:pPr>
      <w:r>
        <w:tab/>
        <w:t>IMC 1245 Appendix B, “</w:t>
      </w:r>
      <w:r w:rsidRPr="002E66CB">
        <w:t>General Proficiency-Level Training and Qualification Journal</w:t>
      </w:r>
      <w:r>
        <w:t>,” has been revised to add INPO videos to expand the number of technical issues addressed in ISA-3 and updates OJT-1 (emergency drills).</w:t>
      </w:r>
    </w:p>
    <w:p w:rsidR="00711604" w:rsidRDefault="00711604" w:rsidP="00BC249B">
      <w:pPr>
        <w:ind w:left="1440" w:hanging="1440"/>
      </w:pPr>
    </w:p>
    <w:p w:rsidR="00711604" w:rsidRDefault="002E66CB" w:rsidP="00BC249B">
      <w:pPr>
        <w:ind w:left="1440" w:hanging="1440"/>
      </w:pPr>
      <w:r>
        <w:tab/>
        <w:t>IMC 1245 Appendix C1, “</w:t>
      </w:r>
      <w:r w:rsidRPr="002E66CB">
        <w:t>Reactor Operations Inspector Technical Proficiency Training and Qualification Journal</w:t>
      </w:r>
      <w:r>
        <w:t xml:space="preserve">,” has been revised to </w:t>
      </w:r>
      <w:r w:rsidR="00DA22A4">
        <w:t>add training on 10 CFR 50.59 to ISA-1, updates ISA-7 (SDP), OJT-3 (security plan), OJT-6 (post trip review), OJT-7 (emergency response), and relaxes a prerequisite to a recommendation the Branch Chief can override.  This revision also updates references and hyperlinks.</w:t>
      </w:r>
    </w:p>
    <w:p w:rsidR="00711604" w:rsidRDefault="00711604" w:rsidP="00BC249B">
      <w:pPr>
        <w:ind w:left="1440" w:hanging="1440"/>
      </w:pPr>
    </w:p>
    <w:p w:rsidR="001555F7" w:rsidRDefault="00DA22A4" w:rsidP="00BC249B">
      <w:pPr>
        <w:tabs>
          <w:tab w:val="left" w:pos="1440"/>
        </w:tabs>
        <w:ind w:left="1440" w:hanging="1440"/>
        <w:sectPr w:rsidR="001555F7" w:rsidSect="00F91C36">
          <w:footerReference w:type="default" r:id="rId8"/>
          <w:pgSz w:w="12240" w:h="15838" w:code="1"/>
          <w:pgMar w:top="1440" w:right="1440" w:bottom="1440" w:left="1440" w:header="1440" w:footer="1440" w:gutter="0"/>
          <w:cols w:space="720"/>
          <w:docGrid w:linePitch="272"/>
        </w:sectPr>
      </w:pPr>
      <w:r>
        <w:tab/>
        <w:t>IMC 1245 Appendix C2, “</w:t>
      </w:r>
      <w:r w:rsidRPr="00DA22A4">
        <w:t>Reactor Engineering Inspector Technical Proficiency Training and Qualification Journal</w:t>
      </w:r>
      <w:r>
        <w:t xml:space="preserve">,” has been revised </w:t>
      </w:r>
      <w:r w:rsidR="001555F7">
        <w:t xml:space="preserve">to add training on 10 CFR 50.59 to ISA-3, updates ISA-5 (SDP) and OJT-4 (security plan), and relaxes the prerequisite </w:t>
      </w:r>
      <w:r w:rsidR="001555F7">
        <w:t>to a recommendation the Branch Chief can override.</w:t>
      </w:r>
    </w:p>
    <w:p w:rsidR="005C0F78" w:rsidRDefault="005C0F78" w:rsidP="00BC249B">
      <w:pPr>
        <w:tabs>
          <w:tab w:val="left" w:pos="1440"/>
        </w:tabs>
        <w:ind w:left="1440" w:hanging="1440"/>
      </w:pPr>
    </w:p>
    <w:p w:rsidR="005C0F78" w:rsidRDefault="005C0F78" w:rsidP="00BC249B">
      <w:pPr>
        <w:tabs>
          <w:tab w:val="left" w:pos="1440"/>
        </w:tabs>
        <w:ind w:left="1440" w:hanging="1440"/>
      </w:pPr>
    </w:p>
    <w:p w:rsidR="006E16FB" w:rsidRDefault="001555F7" w:rsidP="00C436DB">
      <w:pPr>
        <w:tabs>
          <w:tab w:val="left" w:pos="1800"/>
        </w:tabs>
        <w:ind w:left="1440" w:hanging="1440"/>
      </w:pPr>
      <w:r>
        <w:t>DI</w:t>
      </w:r>
      <w:r w:rsidR="004B36C4">
        <w:t xml:space="preserve">STRIBUTION: </w:t>
      </w:r>
    </w:p>
    <w:p w:rsidR="00187B2C" w:rsidRDefault="00D24884" w:rsidP="00C436DB">
      <w:pPr>
        <w:tabs>
          <w:tab w:val="left" w:pos="1800"/>
        </w:tabs>
        <w:ind w:left="1440" w:hanging="1440"/>
      </w:pPr>
      <w:r>
        <w:fldChar w:fldCharType="begin">
          <w:ffData>
            <w:name w:val=""/>
            <w:enabled/>
            <w:calcOnExit w:val="0"/>
            <w:checkBox>
              <w:sizeAuto/>
              <w:default w:val="1"/>
            </w:checkBox>
          </w:ffData>
        </w:fldChar>
      </w:r>
      <w:r>
        <w:instrText xml:space="preserve"> FORMCHECKBOX </w:instrText>
      </w:r>
      <w:r w:rsidR="001555F7">
        <w:fldChar w:fldCharType="separate"/>
      </w:r>
      <w:r>
        <w:fldChar w:fldCharType="end"/>
      </w:r>
      <w:r w:rsidR="006E16FB" w:rsidRPr="006E16FB">
        <w:t xml:space="preserve">  </w:t>
      </w:r>
      <w:r w:rsidR="00504B2D">
        <w:t>Standard</w:t>
      </w:r>
    </w:p>
    <w:p w:rsidR="00D24884" w:rsidRDefault="006E16FB" w:rsidP="00C436DB">
      <w:pPr>
        <w:tabs>
          <w:tab w:val="left" w:pos="1800"/>
        </w:tabs>
        <w:ind w:left="1440" w:hanging="1440"/>
      </w:pPr>
      <w:r w:rsidRPr="006E16FB">
        <w:fldChar w:fldCharType="begin">
          <w:ffData>
            <w:name w:val=""/>
            <w:enabled/>
            <w:calcOnExit w:val="0"/>
            <w:checkBox>
              <w:sizeAuto/>
              <w:default w:val="0"/>
            </w:checkBox>
          </w:ffData>
        </w:fldChar>
      </w:r>
      <w:r w:rsidRPr="006E16FB">
        <w:instrText xml:space="preserve"> FORMCHECKBOX </w:instrText>
      </w:r>
      <w:r w:rsidR="001555F7">
        <w:fldChar w:fldCharType="separate"/>
      </w:r>
      <w:r w:rsidRPr="006E16FB">
        <w:fldChar w:fldCharType="end"/>
      </w:r>
      <w:r w:rsidRPr="006E16FB">
        <w:t xml:space="preserve">  </w:t>
      </w:r>
      <w:r>
        <w:t>Official Use Only (OUO)</w:t>
      </w:r>
      <w:r w:rsidR="00D24884">
        <w:t xml:space="preserve">-Security Related Information. </w:t>
      </w:r>
    </w:p>
    <w:p w:rsidR="006E16FB" w:rsidRPr="006E16FB" w:rsidRDefault="00D24884" w:rsidP="00C436DB">
      <w:pPr>
        <w:tabs>
          <w:tab w:val="left" w:pos="1800"/>
        </w:tabs>
        <w:ind w:left="1440" w:hanging="1440"/>
      </w:pPr>
      <w:r>
        <w:tab/>
      </w:r>
      <w:r w:rsidR="006E16FB">
        <w:t>Please contact:  _______________ Phone</w:t>
      </w:r>
      <w:r w:rsidR="00311074">
        <w:t xml:space="preserve">: </w:t>
      </w:r>
      <w:r w:rsidR="006E16FB">
        <w:t xml:space="preserve"> ________</w:t>
      </w:r>
    </w:p>
    <w:p w:rsidR="00187B2C" w:rsidRDefault="00187B2C" w:rsidP="00C436DB">
      <w:pPr>
        <w:tabs>
          <w:tab w:val="left" w:pos="1800"/>
        </w:tabs>
        <w:ind w:left="1440" w:hanging="1440"/>
      </w:pPr>
    </w:p>
    <w:p w:rsidR="005C0F78" w:rsidRDefault="005C0F78" w:rsidP="00F20058">
      <w:pPr>
        <w:jc w:val="center"/>
      </w:pPr>
    </w:p>
    <w:p w:rsidR="003C4073" w:rsidRPr="0099657B" w:rsidRDefault="00461FEE" w:rsidP="00F20058">
      <w:pPr>
        <w:jc w:val="center"/>
      </w:pPr>
      <w:r w:rsidRPr="0099657B">
        <w:t>END</w:t>
      </w:r>
    </w:p>
    <w:sectPr w:rsidR="003C4073" w:rsidRPr="0099657B" w:rsidSect="001555F7">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8E6" w:rsidRDefault="009438E6">
      <w:r>
        <w:separator/>
      </w:r>
    </w:p>
  </w:endnote>
  <w:endnote w:type="continuationSeparator" w:id="0">
    <w:p w:rsidR="009438E6" w:rsidRDefault="00943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9CE" w:rsidRPr="00A31474" w:rsidRDefault="00B379CE" w:rsidP="00F20058">
    <w:pPr>
      <w:pStyle w:val="Footer"/>
      <w:tabs>
        <w:tab w:val="clear" w:pos="4320"/>
        <w:tab w:val="clear" w:pos="8640"/>
        <w:tab w:val="center" w:pos="4680"/>
        <w:tab w:val="right" w:pos="9360"/>
      </w:tabs>
    </w:pPr>
    <w:r>
      <w:t>I</w:t>
    </w:r>
    <w:r w:rsidR="00D24884">
      <w:t xml:space="preserve">ssue Date:  </w:t>
    </w:r>
    <w:r w:rsidR="00B51551">
      <w:t>12/19/16</w:t>
    </w:r>
    <w:r w:rsidRPr="00A31474">
      <w:tab/>
    </w:r>
    <w:r w:rsidR="00AA7A90">
      <w:t>1</w:t>
    </w:r>
    <w:r w:rsidR="00AA7A90">
      <w:tab/>
      <w:t>16</w:t>
    </w:r>
    <w:r w:rsidR="00B51551">
      <w:t>-034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55F7" w:rsidRPr="00A31474" w:rsidRDefault="001555F7" w:rsidP="00F20058">
    <w:pPr>
      <w:pStyle w:val="Footer"/>
      <w:tabs>
        <w:tab w:val="clear" w:pos="4320"/>
        <w:tab w:val="clear" w:pos="8640"/>
        <w:tab w:val="center" w:pos="4680"/>
        <w:tab w:val="right" w:pos="9360"/>
      </w:tabs>
    </w:pPr>
    <w:r>
      <w:t>Issue Date:  12/19/16</w:t>
    </w:r>
    <w:r w:rsidRPr="00A31474">
      <w:tab/>
    </w:r>
    <w:r>
      <w:t>2</w:t>
    </w:r>
    <w:r>
      <w:tab/>
      <w:t>16-034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8E6" w:rsidRDefault="009438E6">
      <w:r>
        <w:separator/>
      </w:r>
    </w:p>
  </w:footnote>
  <w:footnote w:type="continuationSeparator" w:id="0">
    <w:p w:rsidR="009438E6" w:rsidRDefault="009438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15:restartNumberingAfterBreak="0">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15:restartNumberingAfterBreak="0">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15:restartNumberingAfterBreak="0">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15:restartNumberingAfterBreak="0">
    <w:nsid w:val="62424B87"/>
    <w:multiLevelType w:val="multilevel"/>
    <w:tmpl w:val="A2D078F6"/>
    <w:numStyleLink w:val="IMCNumberStructure"/>
  </w:abstractNum>
  <w:abstractNum w:abstractNumId="11" w15:restartNumberingAfterBreak="0">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15:restartNumberingAfterBreak="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15:restartNumberingAfterBreak="0">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15:restartNumberingAfterBreak="0">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22529"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6F79"/>
    <w:rsid w:val="00097B14"/>
    <w:rsid w:val="000A0984"/>
    <w:rsid w:val="000A3FDD"/>
    <w:rsid w:val="000A5B00"/>
    <w:rsid w:val="000A61DC"/>
    <w:rsid w:val="000A7EB1"/>
    <w:rsid w:val="000B1AFA"/>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55F7"/>
    <w:rsid w:val="001560AC"/>
    <w:rsid w:val="00156209"/>
    <w:rsid w:val="00156597"/>
    <w:rsid w:val="00156792"/>
    <w:rsid w:val="001575E5"/>
    <w:rsid w:val="00157D5B"/>
    <w:rsid w:val="00161F00"/>
    <w:rsid w:val="00162E59"/>
    <w:rsid w:val="00166E7F"/>
    <w:rsid w:val="001710F9"/>
    <w:rsid w:val="00171614"/>
    <w:rsid w:val="00172225"/>
    <w:rsid w:val="0017287F"/>
    <w:rsid w:val="00172B13"/>
    <w:rsid w:val="001741DD"/>
    <w:rsid w:val="001742CA"/>
    <w:rsid w:val="0017450D"/>
    <w:rsid w:val="00174E13"/>
    <w:rsid w:val="001765DC"/>
    <w:rsid w:val="00187182"/>
    <w:rsid w:val="00187B2C"/>
    <w:rsid w:val="001928CA"/>
    <w:rsid w:val="0019291F"/>
    <w:rsid w:val="00194D2B"/>
    <w:rsid w:val="00196398"/>
    <w:rsid w:val="00197F9F"/>
    <w:rsid w:val="001A0422"/>
    <w:rsid w:val="001A09A5"/>
    <w:rsid w:val="001A3B43"/>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E66CB"/>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074"/>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43AC"/>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6746A"/>
    <w:rsid w:val="00470098"/>
    <w:rsid w:val="00470200"/>
    <w:rsid w:val="00470654"/>
    <w:rsid w:val="00473487"/>
    <w:rsid w:val="0047375F"/>
    <w:rsid w:val="004759F7"/>
    <w:rsid w:val="00476AEA"/>
    <w:rsid w:val="00485200"/>
    <w:rsid w:val="00485EDE"/>
    <w:rsid w:val="004871AD"/>
    <w:rsid w:val="0049006E"/>
    <w:rsid w:val="004906D4"/>
    <w:rsid w:val="0049223C"/>
    <w:rsid w:val="00492E4D"/>
    <w:rsid w:val="00493A57"/>
    <w:rsid w:val="00494686"/>
    <w:rsid w:val="00495AD0"/>
    <w:rsid w:val="004968C5"/>
    <w:rsid w:val="0049691E"/>
    <w:rsid w:val="004A03AB"/>
    <w:rsid w:val="004A19BF"/>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4B2D"/>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0F78"/>
    <w:rsid w:val="005C2466"/>
    <w:rsid w:val="005C2C98"/>
    <w:rsid w:val="005C5DA1"/>
    <w:rsid w:val="005C6802"/>
    <w:rsid w:val="005C737A"/>
    <w:rsid w:val="005C7D0B"/>
    <w:rsid w:val="005D28AE"/>
    <w:rsid w:val="005D2B76"/>
    <w:rsid w:val="005D4B10"/>
    <w:rsid w:val="005D6373"/>
    <w:rsid w:val="005D6CCC"/>
    <w:rsid w:val="005D7B6B"/>
    <w:rsid w:val="005D7F57"/>
    <w:rsid w:val="005E0064"/>
    <w:rsid w:val="005E38CD"/>
    <w:rsid w:val="005E396B"/>
    <w:rsid w:val="005E4E1F"/>
    <w:rsid w:val="005E6A1C"/>
    <w:rsid w:val="005F2208"/>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72B"/>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2713"/>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16FB"/>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1604"/>
    <w:rsid w:val="007123CF"/>
    <w:rsid w:val="00713467"/>
    <w:rsid w:val="007140B0"/>
    <w:rsid w:val="00715C31"/>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5C75"/>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7258"/>
    <w:rsid w:val="00837CA7"/>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38E6"/>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593"/>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4E6D"/>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686D"/>
    <w:rsid w:val="00A9696D"/>
    <w:rsid w:val="00A972BD"/>
    <w:rsid w:val="00A97DCC"/>
    <w:rsid w:val="00AA1046"/>
    <w:rsid w:val="00AA1ABC"/>
    <w:rsid w:val="00AA2083"/>
    <w:rsid w:val="00AA473D"/>
    <w:rsid w:val="00AA7A90"/>
    <w:rsid w:val="00AB0657"/>
    <w:rsid w:val="00AB0CFE"/>
    <w:rsid w:val="00AB21F3"/>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5C0C"/>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26EA2"/>
    <w:rsid w:val="00B303F4"/>
    <w:rsid w:val="00B3299F"/>
    <w:rsid w:val="00B345BF"/>
    <w:rsid w:val="00B370DC"/>
    <w:rsid w:val="00B379CE"/>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155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49B"/>
    <w:rsid w:val="00BC2C7A"/>
    <w:rsid w:val="00BC4E82"/>
    <w:rsid w:val="00BC78D3"/>
    <w:rsid w:val="00BD71D7"/>
    <w:rsid w:val="00BE10A7"/>
    <w:rsid w:val="00BE2931"/>
    <w:rsid w:val="00BE2E6D"/>
    <w:rsid w:val="00BE4959"/>
    <w:rsid w:val="00BE4A5B"/>
    <w:rsid w:val="00BE52D2"/>
    <w:rsid w:val="00BF0A70"/>
    <w:rsid w:val="00BF3AD9"/>
    <w:rsid w:val="00BF5046"/>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6DB"/>
    <w:rsid w:val="00C43E39"/>
    <w:rsid w:val="00C44356"/>
    <w:rsid w:val="00C45F27"/>
    <w:rsid w:val="00C46EC8"/>
    <w:rsid w:val="00C50C8E"/>
    <w:rsid w:val="00C50F87"/>
    <w:rsid w:val="00C516A0"/>
    <w:rsid w:val="00C53E5B"/>
    <w:rsid w:val="00C557B5"/>
    <w:rsid w:val="00C65920"/>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3C27"/>
    <w:rsid w:val="00CD710E"/>
    <w:rsid w:val="00CE2CD4"/>
    <w:rsid w:val="00CE3134"/>
    <w:rsid w:val="00CE3A08"/>
    <w:rsid w:val="00CE5C68"/>
    <w:rsid w:val="00CE5D42"/>
    <w:rsid w:val="00CE6E49"/>
    <w:rsid w:val="00CE749A"/>
    <w:rsid w:val="00CF0929"/>
    <w:rsid w:val="00CF0955"/>
    <w:rsid w:val="00CF0D78"/>
    <w:rsid w:val="00CF11CA"/>
    <w:rsid w:val="00CF2A5E"/>
    <w:rsid w:val="00CF2CD4"/>
    <w:rsid w:val="00CF5D52"/>
    <w:rsid w:val="00CF79EF"/>
    <w:rsid w:val="00D03D65"/>
    <w:rsid w:val="00D046AA"/>
    <w:rsid w:val="00D04A61"/>
    <w:rsid w:val="00D053D1"/>
    <w:rsid w:val="00D059CA"/>
    <w:rsid w:val="00D065FC"/>
    <w:rsid w:val="00D06EE0"/>
    <w:rsid w:val="00D07A28"/>
    <w:rsid w:val="00D10B77"/>
    <w:rsid w:val="00D11D2F"/>
    <w:rsid w:val="00D14D35"/>
    <w:rsid w:val="00D14E63"/>
    <w:rsid w:val="00D152B3"/>
    <w:rsid w:val="00D1547D"/>
    <w:rsid w:val="00D17ABD"/>
    <w:rsid w:val="00D23C5F"/>
    <w:rsid w:val="00D24884"/>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57E"/>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2A4"/>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2FAC"/>
    <w:rsid w:val="00E150A9"/>
    <w:rsid w:val="00E15C3D"/>
    <w:rsid w:val="00E169BF"/>
    <w:rsid w:val="00E170D7"/>
    <w:rsid w:val="00E17BC7"/>
    <w:rsid w:val="00E23552"/>
    <w:rsid w:val="00E24A6F"/>
    <w:rsid w:val="00E3118A"/>
    <w:rsid w:val="00E31FE6"/>
    <w:rsid w:val="00E339B8"/>
    <w:rsid w:val="00E3409E"/>
    <w:rsid w:val="00E353AA"/>
    <w:rsid w:val="00E43E15"/>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5A6E"/>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5FC9"/>
    <w:rsid w:val="00F97C4A"/>
    <w:rsid w:val="00FA0523"/>
    <w:rsid w:val="00FA3A45"/>
    <w:rsid w:val="00FA410C"/>
    <w:rsid w:val="00FA4D61"/>
    <w:rsid w:val="00FA609B"/>
    <w:rsid w:val="00FA6737"/>
    <w:rsid w:val="00FA6801"/>
    <w:rsid w:val="00FA6B68"/>
    <w:rsid w:val="00FA77BA"/>
    <w:rsid w:val="00FB0D61"/>
    <w:rsid w:val="00FB202C"/>
    <w:rsid w:val="00FB55D8"/>
    <w:rsid w:val="00FB731C"/>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6A95"/>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style="mso-position-horizontal-relative:page;mso-position-vertical-relative:page" strokecolor="#020000">
      <v:stroke color="#020000" weight=".96pt"/>
    </o:shapedefaults>
    <o:shapelayout v:ext="edit">
      <o:idmap v:ext="edit" data="1"/>
    </o:shapelayout>
  </w:shapeDefaults>
  <w:decimalSymbol w:val="."/>
  <w:listSeparator w:val=","/>
  <w15:docId w15:val="{FA01BA1F-921A-481B-AB7A-54EE485B3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846"/>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eastAsia="Calibri"/>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paragraph" w:styleId="FootnoteText">
    <w:name w:val="footnote text"/>
    <w:basedOn w:val="Normal"/>
    <w:semiHidden/>
    <w:rsid w:val="00795B03"/>
    <w:pPr>
      <w:widowControl w:val="0"/>
      <w:autoSpaceDE/>
      <w:autoSpaceDN/>
      <w:adjustRightInd/>
    </w:p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2F1FB-ECBD-49B9-B4DC-CB9933F3F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2322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2015-09-21T10:55:00Z</cp:lastPrinted>
  <dcterms:created xsi:type="dcterms:W3CDTF">2016-12-16T13:49:00Z</dcterms:created>
  <dcterms:modified xsi:type="dcterms:W3CDTF">2016-12-16T13:49:00Z</dcterms:modified>
</cp:coreProperties>
</file>