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5-00</w:t>
            </w:r>
            <w:r w:rsidR="000C1D18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>IP 71152</w:t>
      </w:r>
      <w:r w:rsidR="000C1D18"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ab/>
        <w:t>08/13/13</w:t>
      </w:r>
      <w:r w:rsidR="000C1D18">
        <w:rPr>
          <w:rFonts w:ascii="Arial" w:hAnsi="Arial" w:cs="Arial"/>
          <w:sz w:val="22"/>
          <w:szCs w:val="22"/>
        </w:rPr>
        <w:tab/>
        <w:t>IP 71152</w:t>
      </w:r>
      <w:r w:rsidR="000C1D18">
        <w:rPr>
          <w:rFonts w:ascii="Arial" w:hAnsi="Arial" w:cs="Arial"/>
          <w:sz w:val="22"/>
          <w:szCs w:val="22"/>
        </w:rPr>
        <w:tab/>
        <w:t>02/26/15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2931" w:rsidRDefault="00113A8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>IP 87132</w:t>
      </w:r>
      <w:r w:rsidR="000C1D18"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ab/>
        <w:t>04/16/12</w:t>
      </w:r>
      <w:r w:rsidR="000C1D18">
        <w:rPr>
          <w:rFonts w:ascii="Arial" w:hAnsi="Arial" w:cs="Arial"/>
          <w:sz w:val="22"/>
          <w:szCs w:val="22"/>
        </w:rPr>
        <w:tab/>
        <w:t>IP 87132</w:t>
      </w:r>
      <w:r w:rsidR="000C1D18">
        <w:rPr>
          <w:rFonts w:ascii="Arial" w:hAnsi="Arial" w:cs="Arial"/>
          <w:sz w:val="22"/>
          <w:szCs w:val="22"/>
        </w:rPr>
        <w:tab/>
        <w:t>02/26/15</w:t>
      </w:r>
    </w:p>
    <w:p w:rsidR="00BE2931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BE2931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56209">
        <w:rPr>
          <w:rFonts w:ascii="Arial" w:hAnsi="Arial" w:cs="Arial"/>
          <w:sz w:val="22"/>
          <w:szCs w:val="22"/>
        </w:rPr>
        <w:t>.</w:t>
      </w:r>
      <w:r w:rsidR="00156209">
        <w:rPr>
          <w:rFonts w:ascii="Arial" w:hAnsi="Arial" w:cs="Arial"/>
          <w:sz w:val="22"/>
          <w:szCs w:val="22"/>
        </w:rPr>
        <w:tab/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6811E9" w:rsidRDefault="003C4073" w:rsidP="006811E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C1D18">
        <w:rPr>
          <w:rFonts w:ascii="Arial" w:hAnsi="Arial" w:cs="Arial"/>
          <w:sz w:val="22"/>
          <w:szCs w:val="22"/>
        </w:rPr>
        <w:t>IP 71152, “</w:t>
      </w:r>
      <w:r w:rsidR="000C1D18" w:rsidRPr="000C1D18">
        <w:rPr>
          <w:rFonts w:ascii="Arial" w:hAnsi="Arial" w:cs="Arial"/>
          <w:sz w:val="22"/>
          <w:szCs w:val="22"/>
        </w:rPr>
        <w:t>Problem Identification and Resolution</w:t>
      </w:r>
      <w:r w:rsidR="000C1D18">
        <w:rPr>
          <w:rFonts w:ascii="Arial" w:hAnsi="Arial" w:cs="Arial"/>
          <w:sz w:val="22"/>
          <w:szCs w:val="22"/>
        </w:rPr>
        <w:t>,” has been revised to relocate</w:t>
      </w:r>
      <w:r w:rsidR="000C1D18">
        <w:rPr>
          <w:rFonts w:ascii="Arial" w:hAnsi="Arial" w:cs="Arial"/>
          <w:sz w:val="22"/>
          <w:szCs w:val="22"/>
        </w:rPr>
        <w:t xml:space="preserve"> Operator Work-around inspection requirement to IP 71111.15; enhanced alignment of 71152-01 INSPECTION OBJECTIVES with IMC 0308 Att. 2 Fig. 37; enhanced IP organization; aligned language to updated IMC 0310 nomenclature; enhanced communications with the NRC Vendor Inspection Center of Expertise for vendor or supplier deficiencies; updated references to external IP’s and IMC’s and eliminated reference to retired RIS 2005-20; eliminated use of undefined terminology; and enhanced integration of </w:t>
      </w:r>
      <w:proofErr w:type="spellStart"/>
      <w:r w:rsidR="000C1D18">
        <w:rPr>
          <w:rFonts w:ascii="Arial" w:hAnsi="Arial" w:cs="Arial"/>
          <w:sz w:val="22"/>
          <w:szCs w:val="22"/>
        </w:rPr>
        <w:t>OpE</w:t>
      </w:r>
      <w:proofErr w:type="spellEnd"/>
      <w:r w:rsidR="000C1D18">
        <w:rPr>
          <w:rFonts w:ascii="Arial" w:hAnsi="Arial" w:cs="Arial"/>
          <w:sz w:val="22"/>
          <w:szCs w:val="22"/>
        </w:rPr>
        <w:t xml:space="preserve"> Smart Samples into inspection sample population.  This revision addresses</w:t>
      </w:r>
      <w:r w:rsidR="000C1D18">
        <w:rPr>
          <w:rFonts w:ascii="Arial" w:hAnsi="Arial" w:cs="Arial"/>
          <w:sz w:val="22"/>
          <w:szCs w:val="22"/>
        </w:rPr>
        <w:t>,</w:t>
      </w:r>
      <w:r w:rsidR="000C1D18">
        <w:rPr>
          <w:rFonts w:ascii="Arial" w:hAnsi="Arial" w:cs="Arial"/>
          <w:sz w:val="22"/>
          <w:szCs w:val="22"/>
        </w:rPr>
        <w:t xml:space="preserve"> or partially addressed</w:t>
      </w:r>
      <w:r w:rsidR="000C1D18">
        <w:rPr>
          <w:rFonts w:ascii="Arial" w:hAnsi="Arial" w:cs="Arial"/>
          <w:sz w:val="22"/>
          <w:szCs w:val="22"/>
        </w:rPr>
        <w:t>,</w:t>
      </w:r>
      <w:r w:rsidR="000C1D18">
        <w:rPr>
          <w:rFonts w:ascii="Arial" w:hAnsi="Arial" w:cs="Arial"/>
          <w:sz w:val="22"/>
          <w:szCs w:val="22"/>
        </w:rPr>
        <w:t xml:space="preserve"> FBF’s 71152-1787, -1836, -1946, -1964, -2012, -2013, and -2022.</w:t>
      </w: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C003F" w:rsidRDefault="000C1D18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87132, “</w:t>
      </w:r>
      <w:r w:rsidRPr="000C1D18">
        <w:rPr>
          <w:rFonts w:ascii="Arial" w:hAnsi="Arial" w:cs="Arial"/>
          <w:sz w:val="22"/>
          <w:szCs w:val="22"/>
        </w:rPr>
        <w:t>Brachytherapy Programs</w:t>
      </w:r>
      <w:r>
        <w:rPr>
          <w:rFonts w:ascii="Arial" w:hAnsi="Arial" w:cs="Arial"/>
          <w:sz w:val="22"/>
          <w:szCs w:val="22"/>
        </w:rPr>
        <w:t>,” has been revised to reflect the Interim Enforcement Policy for “Enforcement Discretion for Permanent Implant Brachytherapy Medical Event Reporting (10 CFR 35.3045).</w:t>
      </w: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4F" w:rsidRDefault="007D5E4F">
      <w:r>
        <w:separator/>
      </w:r>
    </w:p>
  </w:endnote>
  <w:endnote w:type="continuationSeparator" w:id="0">
    <w:p w:rsidR="007D5E4F" w:rsidRDefault="007D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4F" w:rsidRPr="00A31474" w:rsidRDefault="007D5E4F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0C1D18">
      <w:rPr>
        <w:rFonts w:ascii="Arial" w:hAnsi="Arial" w:cs="Arial"/>
        <w:sz w:val="22"/>
        <w:szCs w:val="22"/>
      </w:rPr>
      <w:t>ssue Date:  02/26</w:t>
    </w:r>
    <w:r w:rsidR="008C003F"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5D2B76">
      <w:rPr>
        <w:rFonts w:ascii="Arial" w:hAnsi="Arial" w:cs="Arial"/>
        <w:sz w:val="22"/>
        <w:szCs w:val="22"/>
      </w:rPr>
      <w:t>1</w:t>
    </w:r>
    <w:r w:rsidR="000C1D18">
      <w:rPr>
        <w:rFonts w:ascii="Arial" w:hAnsi="Arial" w:cs="Arial"/>
        <w:sz w:val="22"/>
        <w:szCs w:val="22"/>
      </w:rPr>
      <w:tab/>
      <w:t>15-003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4F" w:rsidRDefault="007D5E4F">
      <w:r>
        <w:separator/>
      </w:r>
    </w:p>
  </w:footnote>
  <w:footnote w:type="continuationSeparator" w:id="0">
    <w:p w:rsidR="007D5E4F" w:rsidRDefault="007D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614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AD82-F666-46A0-986B-02947D664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2015-02-24T19:46:00Z</dcterms:created>
  <dcterms:modified xsi:type="dcterms:W3CDTF">2015-02-24T19:46:00Z</dcterms:modified>
</cp:coreProperties>
</file>