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E5E" w:rsidRPr="00B54F04" w:rsidRDefault="005C405A" w:rsidP="00983B6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22"/>
          <w:szCs w:val="22"/>
        </w:rPr>
      </w:pPr>
      <w:bookmarkStart w:id="0" w:name="_GoBack"/>
      <w:bookmarkEnd w:id="0"/>
      <w:r>
        <w:rPr>
          <w:rFonts w:cs="Arial"/>
          <w:bCs/>
          <w:sz w:val="22"/>
          <w:szCs w:val="22"/>
        </w:rPr>
        <w:t>IMC 0609 Appendix F Attachment 1</w:t>
      </w:r>
    </w:p>
    <w:p w:rsidR="008D6E5E" w:rsidRPr="006334F7" w:rsidRDefault="008D6E5E" w:rsidP="00AB4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sz w:val="22"/>
          <w:szCs w:val="22"/>
        </w:rPr>
      </w:pPr>
    </w:p>
    <w:p w:rsidR="008D6E5E" w:rsidRPr="00B54F04" w:rsidRDefault="008D6E5E" w:rsidP="00AB4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Cs/>
          <w:sz w:val="22"/>
          <w:szCs w:val="22"/>
        </w:rPr>
      </w:pPr>
      <w:r w:rsidRPr="00B54F04">
        <w:rPr>
          <w:rFonts w:cs="Arial"/>
          <w:bCs/>
          <w:sz w:val="22"/>
          <w:szCs w:val="22"/>
        </w:rPr>
        <w:t xml:space="preserve">Part 1: </w:t>
      </w:r>
      <w:r w:rsidR="0017305E">
        <w:rPr>
          <w:rFonts w:cs="Arial"/>
          <w:bCs/>
          <w:sz w:val="22"/>
          <w:szCs w:val="22"/>
        </w:rPr>
        <w:t xml:space="preserve"> </w:t>
      </w:r>
      <w:r w:rsidRPr="00B54F04">
        <w:rPr>
          <w:rFonts w:cs="Arial"/>
          <w:bCs/>
          <w:sz w:val="22"/>
          <w:szCs w:val="22"/>
        </w:rPr>
        <w:t>Fire Protection SDP Phase 1 Worksheet</w:t>
      </w:r>
    </w:p>
    <w:p w:rsidR="008D6E5E" w:rsidRPr="006334F7" w:rsidRDefault="008D6E5E" w:rsidP="00AB4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D6E5E" w:rsidRPr="006334F7" w:rsidRDefault="008D6E5E" w:rsidP="00AB4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6334F7">
        <w:rPr>
          <w:rFonts w:cs="Arial"/>
          <w:b/>
          <w:bCs/>
          <w:sz w:val="22"/>
          <w:szCs w:val="22"/>
        </w:rPr>
        <w:t>Facility:</w:t>
      </w:r>
      <w:r w:rsidRPr="006334F7">
        <w:rPr>
          <w:rFonts w:cs="Arial"/>
          <w:sz w:val="22"/>
          <w:szCs w:val="22"/>
        </w:rPr>
        <w:t xml:space="preserve"> ________________________________</w:t>
      </w:r>
    </w:p>
    <w:p w:rsidR="008D6E5E" w:rsidRPr="006334F7" w:rsidRDefault="008D6E5E" w:rsidP="00AB4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8D6E5E" w:rsidRPr="00D269FE" w:rsidRDefault="008D6E5E" w:rsidP="00AB4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sz w:val="22"/>
          <w:szCs w:val="22"/>
        </w:rPr>
      </w:pPr>
      <w:r w:rsidRPr="00A33A0C">
        <w:rPr>
          <w:rFonts w:cs="Arial"/>
          <w:b/>
          <w:bCs/>
          <w:sz w:val="22"/>
          <w:szCs w:val="22"/>
        </w:rPr>
        <w:t>Step 1.1</w:t>
      </w:r>
      <w:r w:rsidR="00751819" w:rsidRPr="00A33A0C">
        <w:rPr>
          <w:rFonts w:cs="Arial"/>
          <w:b/>
          <w:bCs/>
          <w:sz w:val="22"/>
          <w:szCs w:val="22"/>
        </w:rPr>
        <w:t xml:space="preserve"> - </w:t>
      </w:r>
      <w:r w:rsidR="009476D0" w:rsidRPr="00D269FE">
        <w:rPr>
          <w:rFonts w:cs="Arial"/>
          <w:b/>
          <w:bCs/>
          <w:sz w:val="22"/>
          <w:szCs w:val="22"/>
        </w:rPr>
        <w:t>Provide Statement of Fire Inspection Finding</w:t>
      </w:r>
    </w:p>
    <w:p w:rsidR="002123E4" w:rsidRPr="006334F7" w:rsidRDefault="002123E4" w:rsidP="00AB482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9476D0" w:rsidRPr="00FD7A1A" w:rsidTr="00FD7A1A">
        <w:tc>
          <w:tcPr>
            <w:tcW w:w="9576" w:type="dxa"/>
          </w:tcPr>
          <w:p w:rsidR="009476D0" w:rsidRPr="006334F7" w:rsidRDefault="009476D0" w:rsidP="009476D0">
            <w:pPr>
              <w:rPr>
                <w:sz w:val="22"/>
                <w:szCs w:val="22"/>
              </w:rPr>
            </w:pPr>
            <w:r w:rsidRPr="006334F7">
              <w:rPr>
                <w:sz w:val="22"/>
                <w:szCs w:val="22"/>
              </w:rPr>
              <w:t>Provide a clear statement of fire inspection finding and the specific non-compliance:</w:t>
            </w: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p w:rsidR="009476D0" w:rsidRPr="00FD7A1A" w:rsidRDefault="009476D0" w:rsidP="00FD7A1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pPr>
          </w:p>
        </w:tc>
      </w:tr>
    </w:tbl>
    <w:p w:rsidR="00B54F04" w:rsidRDefault="00B54F04" w:rsidP="009476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rPr>
        <w:sectPr w:rsidR="00B54F04" w:rsidSect="00217D9A">
          <w:footerReference w:type="even" r:id="rId9"/>
          <w:footerReference w:type="default" r:id="rId10"/>
          <w:pgSz w:w="12240" w:h="15840" w:code="1"/>
          <w:pgMar w:top="1440" w:right="1440" w:bottom="1440" w:left="1440" w:header="1440" w:footer="1440" w:gutter="0"/>
          <w:cols w:space="720"/>
          <w:noEndnote/>
          <w:docGrid w:linePitch="326"/>
        </w:sectPr>
      </w:pPr>
    </w:p>
    <w:p w:rsidR="00D269FE" w:rsidRPr="00B54F04" w:rsidRDefault="00D269FE" w:rsidP="009476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Cs/>
        </w:rPr>
      </w:pPr>
    </w:p>
    <w:p w:rsidR="009476D0" w:rsidRPr="006334F7" w:rsidRDefault="00751819" w:rsidP="009476D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sz w:val="22"/>
          <w:szCs w:val="22"/>
        </w:rPr>
      </w:pPr>
      <w:proofErr w:type="gramStart"/>
      <w:r>
        <w:rPr>
          <w:rFonts w:cs="Arial"/>
          <w:b/>
          <w:bCs/>
          <w:sz w:val="22"/>
          <w:szCs w:val="22"/>
        </w:rPr>
        <w:t>Step</w:t>
      </w:r>
      <w:proofErr w:type="gramEnd"/>
      <w:r>
        <w:rPr>
          <w:rFonts w:cs="Arial"/>
          <w:b/>
          <w:bCs/>
          <w:sz w:val="22"/>
          <w:szCs w:val="22"/>
        </w:rPr>
        <w:t xml:space="preserve"> 1.2 - </w:t>
      </w:r>
      <w:r w:rsidR="009476D0" w:rsidRPr="006334F7">
        <w:rPr>
          <w:rFonts w:cs="Arial"/>
          <w:b/>
          <w:bCs/>
          <w:sz w:val="22"/>
          <w:szCs w:val="22"/>
        </w:rPr>
        <w:t>Assign a Fire Inspection finding Category</w:t>
      </w:r>
    </w:p>
    <w:p w:rsidR="00EF0817" w:rsidRDefault="00EF0817" w:rsidP="009476D0">
      <w:pPr>
        <w:rPr>
          <w:bCs/>
          <w:sz w:val="22"/>
          <w:szCs w:val="22"/>
        </w:rPr>
      </w:pPr>
    </w:p>
    <w:p w:rsidR="00EF0817" w:rsidRDefault="009476D0" w:rsidP="009476D0">
      <w:pPr>
        <w:rPr>
          <w:sz w:val="22"/>
          <w:szCs w:val="22"/>
        </w:rPr>
      </w:pPr>
      <w:r w:rsidRPr="006334F7">
        <w:rPr>
          <w:bCs/>
          <w:sz w:val="22"/>
          <w:szCs w:val="22"/>
        </w:rPr>
        <w:t xml:space="preserve">A fire finding can only be in one category.  </w:t>
      </w:r>
      <w:r w:rsidRPr="006334F7">
        <w:rPr>
          <w:sz w:val="22"/>
          <w:szCs w:val="22"/>
        </w:rPr>
        <w:t xml:space="preserve">Please indicate finding category by checking one of </w:t>
      </w:r>
    </w:p>
    <w:p w:rsidR="009476D0" w:rsidRDefault="009476D0" w:rsidP="009476D0">
      <w:pPr>
        <w:rPr>
          <w:bCs/>
          <w:sz w:val="22"/>
          <w:szCs w:val="22"/>
        </w:rPr>
      </w:pPr>
      <w:proofErr w:type="gramStart"/>
      <w:r w:rsidRPr="006334F7">
        <w:rPr>
          <w:sz w:val="22"/>
          <w:szCs w:val="22"/>
        </w:rPr>
        <w:t>the</w:t>
      </w:r>
      <w:proofErr w:type="gramEnd"/>
      <w:r w:rsidRPr="006334F7">
        <w:rPr>
          <w:sz w:val="22"/>
          <w:szCs w:val="22"/>
        </w:rPr>
        <w:t xml:space="preserve"> circles</w:t>
      </w:r>
      <w:r w:rsidR="00EF0817">
        <w:rPr>
          <w:bCs/>
          <w:sz w:val="22"/>
          <w:szCs w:val="22"/>
        </w:rPr>
        <w:t>:</w:t>
      </w:r>
    </w:p>
    <w:p w:rsidR="00EF0817" w:rsidRPr="006334F7" w:rsidRDefault="00EF0817" w:rsidP="009476D0">
      <w:pPr>
        <w:rPr>
          <w:bCs/>
          <w:sz w:val="22"/>
          <w:szCs w:val="22"/>
        </w:rPr>
      </w:pPr>
    </w:p>
    <w:tbl>
      <w:tblPr>
        <w:tblW w:w="9769" w:type="dxa"/>
        <w:jc w:val="center"/>
        <w:tblInd w:w="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
        <w:gridCol w:w="2368"/>
        <w:gridCol w:w="6998"/>
      </w:tblGrid>
      <w:tr w:rsidR="009476D0" w:rsidRPr="00935BDE" w:rsidTr="00683392">
        <w:trPr>
          <w:cantSplit/>
          <w:jc w:val="center"/>
        </w:trPr>
        <w:tc>
          <w:tcPr>
            <w:tcW w:w="9769" w:type="dxa"/>
            <w:gridSpan w:val="3"/>
            <w:tcBorders>
              <w:top w:val="single" w:sz="12" w:space="0" w:color="auto"/>
              <w:left w:val="single" w:sz="12" w:space="0" w:color="auto"/>
              <w:bottom w:val="single" w:sz="12" w:space="0" w:color="auto"/>
              <w:right w:val="single" w:sz="12" w:space="0" w:color="auto"/>
            </w:tcBorders>
            <w:shd w:val="clear" w:color="auto" w:fill="BFBFBF"/>
          </w:tcPr>
          <w:p w:rsidR="009476D0" w:rsidRPr="006334F7" w:rsidRDefault="009476D0" w:rsidP="007D7DF8">
            <w:pPr>
              <w:jc w:val="center"/>
              <w:rPr>
                <w:b/>
                <w:sz w:val="22"/>
                <w:szCs w:val="22"/>
              </w:rPr>
            </w:pPr>
            <w:r w:rsidRPr="00A013DA">
              <w:rPr>
                <w:bCs/>
              </w:rPr>
              <w:br w:type="page"/>
            </w:r>
            <w:r w:rsidRPr="006334F7">
              <w:rPr>
                <w:b/>
                <w:sz w:val="22"/>
                <w:szCs w:val="22"/>
              </w:rPr>
              <w:t>Category of Fire Inspection Finding</w:t>
            </w:r>
          </w:p>
        </w:tc>
      </w:tr>
      <w:tr w:rsidR="009476D0" w:rsidRPr="00935BDE" w:rsidTr="00683392">
        <w:trPr>
          <w:cantSplit/>
          <w:jc w:val="center"/>
        </w:trPr>
        <w:tc>
          <w:tcPr>
            <w:tcW w:w="2771" w:type="dxa"/>
            <w:gridSpan w:val="2"/>
            <w:tcBorders>
              <w:top w:val="single" w:sz="12" w:space="0" w:color="auto"/>
              <w:left w:val="single" w:sz="12" w:space="0" w:color="auto"/>
              <w:right w:val="single" w:sz="12" w:space="0" w:color="auto"/>
            </w:tcBorders>
            <w:shd w:val="clear" w:color="auto" w:fill="auto"/>
          </w:tcPr>
          <w:p w:rsidR="009476D0" w:rsidRPr="00683392" w:rsidRDefault="009476D0" w:rsidP="009476D0">
            <w:pPr>
              <w:jc w:val="center"/>
              <w:rPr>
                <w:sz w:val="22"/>
                <w:szCs w:val="22"/>
              </w:rPr>
            </w:pPr>
            <w:r w:rsidRPr="00683392">
              <w:rPr>
                <w:sz w:val="22"/>
                <w:szCs w:val="22"/>
              </w:rPr>
              <w:t>Finding Category</w:t>
            </w:r>
          </w:p>
        </w:tc>
        <w:tc>
          <w:tcPr>
            <w:tcW w:w="6998" w:type="dxa"/>
            <w:tcBorders>
              <w:top w:val="single" w:sz="12" w:space="0" w:color="auto"/>
              <w:left w:val="single" w:sz="12" w:space="0" w:color="auto"/>
              <w:right w:val="single" w:sz="12" w:space="0" w:color="auto"/>
            </w:tcBorders>
            <w:shd w:val="clear" w:color="auto" w:fill="auto"/>
          </w:tcPr>
          <w:p w:rsidR="009476D0" w:rsidRPr="00683392" w:rsidRDefault="009476D0" w:rsidP="009476D0">
            <w:pPr>
              <w:rPr>
                <w:sz w:val="22"/>
                <w:szCs w:val="22"/>
              </w:rPr>
            </w:pPr>
            <w:r w:rsidRPr="00683392">
              <w:rPr>
                <w:sz w:val="22"/>
                <w:szCs w:val="22"/>
              </w:rPr>
              <w:t>Elements Covered by Each Category</w:t>
            </w:r>
          </w:p>
        </w:tc>
      </w:tr>
      <w:tr w:rsidR="009476D0" w:rsidRPr="006334F7" w:rsidTr="00683392">
        <w:trPr>
          <w:cantSplit/>
          <w:jc w:val="center"/>
        </w:trPr>
        <w:tc>
          <w:tcPr>
            <w:tcW w:w="403" w:type="dxa"/>
            <w:tcBorders>
              <w:left w:val="single" w:sz="12" w:space="0" w:color="auto"/>
              <w:right w:val="single" w:sz="12" w:space="0" w:color="auto"/>
            </w:tcBorders>
          </w:tcPr>
          <w:p w:rsidR="009476D0" w:rsidRPr="006334F7" w:rsidRDefault="009476D0" w:rsidP="009476D0">
            <w:pPr>
              <w:rPr>
                <w:rFonts w:cs="Arial"/>
                <w:b/>
                <w:sz w:val="22"/>
                <w:szCs w:val="22"/>
              </w:rPr>
            </w:pPr>
            <w:r w:rsidRPr="006334F7">
              <w:rPr>
                <w:rFonts w:cs="Arial"/>
                <w:sz w:val="22"/>
                <w:szCs w:val="22"/>
              </w:rPr>
              <w:t>O</w:t>
            </w:r>
          </w:p>
        </w:tc>
        <w:tc>
          <w:tcPr>
            <w:tcW w:w="2368" w:type="dxa"/>
            <w:tcBorders>
              <w:left w:val="single" w:sz="12" w:space="0" w:color="auto"/>
              <w:right w:val="single" w:sz="12" w:space="0" w:color="auto"/>
            </w:tcBorders>
          </w:tcPr>
          <w:p w:rsidR="009476D0" w:rsidRPr="006334F7" w:rsidRDefault="009476D0" w:rsidP="009476D0">
            <w:pPr>
              <w:ind w:left="522" w:right="-108" w:hanging="522"/>
              <w:rPr>
                <w:rFonts w:cs="Arial"/>
                <w:b/>
                <w:sz w:val="22"/>
                <w:szCs w:val="22"/>
              </w:rPr>
            </w:pPr>
            <w:r w:rsidRPr="006334F7">
              <w:rPr>
                <w:rFonts w:cs="Arial"/>
                <w:b/>
                <w:sz w:val="22"/>
                <w:szCs w:val="22"/>
              </w:rPr>
              <w:t>1.4.1</w:t>
            </w:r>
            <w:r w:rsidRPr="006334F7">
              <w:rPr>
                <w:rFonts w:cs="Arial"/>
                <w:b/>
                <w:sz w:val="22"/>
                <w:szCs w:val="22"/>
              </w:rPr>
              <w:tab/>
              <w:t>Fire Prevention and administrative Controls</w:t>
            </w:r>
          </w:p>
        </w:tc>
        <w:tc>
          <w:tcPr>
            <w:tcW w:w="6998" w:type="dxa"/>
            <w:tcBorders>
              <w:left w:val="single" w:sz="12" w:space="0" w:color="auto"/>
              <w:right w:val="single" w:sz="12" w:space="0" w:color="auto"/>
            </w:tcBorders>
          </w:tcPr>
          <w:p w:rsidR="009476D0" w:rsidRPr="006334F7" w:rsidRDefault="009476D0" w:rsidP="009476D0">
            <w:pPr>
              <w:pStyle w:val="ListParagraph"/>
              <w:numPr>
                <w:ilvl w:val="0"/>
                <w:numId w:val="15"/>
              </w:numPr>
              <w:autoSpaceDE w:val="0"/>
              <w:autoSpaceDN w:val="0"/>
              <w:adjustRightInd w:val="0"/>
              <w:spacing w:line="240" w:lineRule="auto"/>
              <w:ind w:left="432" w:hanging="270"/>
            </w:pPr>
            <w:r w:rsidRPr="006334F7">
              <w:t>The plant combustible material controls program</w:t>
            </w:r>
          </w:p>
          <w:p w:rsidR="009476D0" w:rsidRPr="006334F7" w:rsidRDefault="009476D0" w:rsidP="009476D0">
            <w:pPr>
              <w:pStyle w:val="ListParagraph"/>
              <w:numPr>
                <w:ilvl w:val="0"/>
                <w:numId w:val="15"/>
              </w:numPr>
              <w:autoSpaceDE w:val="0"/>
              <w:autoSpaceDN w:val="0"/>
              <w:adjustRightInd w:val="0"/>
              <w:spacing w:line="240" w:lineRule="auto"/>
              <w:ind w:left="432" w:hanging="270"/>
            </w:pPr>
            <w:r w:rsidRPr="006334F7">
              <w:t>Other administrative controls such as work permit programs</w:t>
            </w:r>
          </w:p>
          <w:p w:rsidR="009476D0" w:rsidRPr="006334F7" w:rsidRDefault="009476D0" w:rsidP="009476D0">
            <w:pPr>
              <w:pStyle w:val="ListParagraph"/>
              <w:numPr>
                <w:ilvl w:val="0"/>
                <w:numId w:val="15"/>
              </w:numPr>
              <w:autoSpaceDE w:val="0"/>
              <w:autoSpaceDN w:val="0"/>
              <w:adjustRightInd w:val="0"/>
              <w:spacing w:line="240" w:lineRule="auto"/>
              <w:ind w:left="432" w:hanging="270"/>
            </w:pPr>
            <w:r w:rsidRPr="006334F7">
              <w:t>Hot work fire watches</w:t>
            </w:r>
          </w:p>
          <w:p w:rsidR="009476D0" w:rsidRPr="006334F7" w:rsidRDefault="009476D0" w:rsidP="0039614F">
            <w:pPr>
              <w:pStyle w:val="ListParagraph"/>
              <w:numPr>
                <w:ilvl w:val="0"/>
                <w:numId w:val="15"/>
              </w:numPr>
              <w:autoSpaceDE w:val="0"/>
              <w:autoSpaceDN w:val="0"/>
              <w:adjustRightInd w:val="0"/>
              <w:spacing w:line="240" w:lineRule="auto"/>
              <w:ind w:left="566" w:hanging="404"/>
            </w:pPr>
            <w:r w:rsidRPr="006334F7">
              <w:t>Roving or periodic fire watches (other than in category 1.4.2, below)</w:t>
            </w:r>
          </w:p>
          <w:p w:rsidR="009476D0" w:rsidRPr="006334F7" w:rsidRDefault="009476D0" w:rsidP="009476D0">
            <w:pPr>
              <w:pStyle w:val="ListParagraph"/>
              <w:numPr>
                <w:ilvl w:val="0"/>
                <w:numId w:val="15"/>
              </w:numPr>
              <w:autoSpaceDE w:val="0"/>
              <w:autoSpaceDN w:val="0"/>
              <w:adjustRightInd w:val="0"/>
              <w:spacing w:line="240" w:lineRule="auto"/>
              <w:ind w:left="432" w:hanging="270"/>
            </w:pPr>
            <w:r w:rsidRPr="006334F7">
              <w:t>Training programs</w:t>
            </w:r>
          </w:p>
        </w:tc>
      </w:tr>
      <w:tr w:rsidR="009476D0" w:rsidRPr="006334F7" w:rsidTr="00683392">
        <w:trPr>
          <w:cantSplit/>
          <w:jc w:val="center"/>
        </w:trPr>
        <w:tc>
          <w:tcPr>
            <w:tcW w:w="403" w:type="dxa"/>
            <w:tcBorders>
              <w:left w:val="single" w:sz="12" w:space="0" w:color="auto"/>
              <w:right w:val="single" w:sz="12" w:space="0" w:color="auto"/>
            </w:tcBorders>
          </w:tcPr>
          <w:p w:rsidR="009476D0" w:rsidRPr="006334F7" w:rsidRDefault="009476D0" w:rsidP="009476D0">
            <w:pPr>
              <w:rPr>
                <w:rFonts w:cs="Arial"/>
                <w:b/>
                <w:sz w:val="22"/>
                <w:szCs w:val="22"/>
              </w:rPr>
            </w:pPr>
            <w:r w:rsidRPr="006334F7">
              <w:rPr>
                <w:rFonts w:cs="Arial"/>
                <w:sz w:val="22"/>
                <w:szCs w:val="22"/>
              </w:rPr>
              <w:t>O</w:t>
            </w:r>
          </w:p>
        </w:tc>
        <w:tc>
          <w:tcPr>
            <w:tcW w:w="2368" w:type="dxa"/>
            <w:tcBorders>
              <w:left w:val="single" w:sz="12" w:space="0" w:color="auto"/>
              <w:right w:val="single" w:sz="12" w:space="0" w:color="auto"/>
            </w:tcBorders>
          </w:tcPr>
          <w:p w:rsidR="009476D0" w:rsidRPr="006334F7" w:rsidRDefault="009476D0" w:rsidP="009476D0">
            <w:pPr>
              <w:ind w:left="522" w:hanging="522"/>
              <w:rPr>
                <w:rFonts w:cs="Arial"/>
                <w:b/>
                <w:sz w:val="22"/>
                <w:szCs w:val="22"/>
              </w:rPr>
            </w:pPr>
            <w:r w:rsidRPr="006334F7">
              <w:rPr>
                <w:rFonts w:cs="Arial"/>
                <w:b/>
                <w:sz w:val="22"/>
                <w:szCs w:val="22"/>
              </w:rPr>
              <w:t>1.4.2  Fixed Fire Protection Systems</w:t>
            </w:r>
          </w:p>
        </w:tc>
        <w:tc>
          <w:tcPr>
            <w:tcW w:w="6998" w:type="dxa"/>
            <w:tcBorders>
              <w:left w:val="single" w:sz="12" w:space="0" w:color="auto"/>
              <w:right w:val="single" w:sz="12" w:space="0" w:color="auto"/>
            </w:tcBorders>
          </w:tcPr>
          <w:p w:rsidR="009476D0" w:rsidRPr="006334F7" w:rsidRDefault="009476D0" w:rsidP="009476D0">
            <w:pPr>
              <w:pStyle w:val="ListParagraph"/>
              <w:numPr>
                <w:ilvl w:val="0"/>
                <w:numId w:val="16"/>
              </w:numPr>
              <w:autoSpaceDE w:val="0"/>
              <w:autoSpaceDN w:val="0"/>
              <w:adjustRightInd w:val="0"/>
              <w:spacing w:line="240" w:lineRule="auto"/>
              <w:ind w:left="432" w:hanging="270"/>
            </w:pPr>
            <w:r w:rsidRPr="006334F7">
              <w:t>Fixed fire detection systems</w:t>
            </w:r>
          </w:p>
          <w:p w:rsidR="009476D0" w:rsidRPr="006334F7" w:rsidRDefault="009476D0" w:rsidP="009476D0">
            <w:pPr>
              <w:pStyle w:val="ListParagraph"/>
              <w:numPr>
                <w:ilvl w:val="0"/>
                <w:numId w:val="16"/>
              </w:numPr>
              <w:autoSpaceDE w:val="0"/>
              <w:autoSpaceDN w:val="0"/>
              <w:adjustRightInd w:val="0"/>
              <w:spacing w:line="240" w:lineRule="auto"/>
              <w:ind w:left="432" w:hanging="270"/>
            </w:pPr>
            <w:r w:rsidRPr="006334F7">
              <w:t>Fixed fire suppression systems (automatic or manual)</w:t>
            </w:r>
          </w:p>
          <w:p w:rsidR="009476D0" w:rsidRPr="006334F7" w:rsidRDefault="009476D0" w:rsidP="0039614F">
            <w:pPr>
              <w:pStyle w:val="ListParagraph"/>
              <w:numPr>
                <w:ilvl w:val="0"/>
                <w:numId w:val="16"/>
              </w:numPr>
              <w:autoSpaceDE w:val="0"/>
              <w:autoSpaceDN w:val="0"/>
              <w:adjustRightInd w:val="0"/>
              <w:spacing w:line="240" w:lineRule="auto"/>
              <w:ind w:left="656" w:hanging="494"/>
            </w:pPr>
            <w:r w:rsidRPr="006334F7">
              <w:t>Fire watches posted as a compensatory measure for a fixed fire protection system outage or degradation</w:t>
            </w:r>
          </w:p>
        </w:tc>
      </w:tr>
      <w:tr w:rsidR="009476D0" w:rsidRPr="006334F7" w:rsidTr="00683392">
        <w:trPr>
          <w:cantSplit/>
          <w:jc w:val="center"/>
        </w:trPr>
        <w:tc>
          <w:tcPr>
            <w:tcW w:w="403" w:type="dxa"/>
            <w:tcBorders>
              <w:left w:val="single" w:sz="12" w:space="0" w:color="auto"/>
              <w:right w:val="single" w:sz="12" w:space="0" w:color="auto"/>
            </w:tcBorders>
          </w:tcPr>
          <w:p w:rsidR="009476D0" w:rsidRPr="006334F7" w:rsidRDefault="009476D0" w:rsidP="009476D0">
            <w:pPr>
              <w:rPr>
                <w:rFonts w:cs="Arial"/>
                <w:b/>
                <w:sz w:val="22"/>
                <w:szCs w:val="22"/>
              </w:rPr>
            </w:pPr>
            <w:r w:rsidRPr="006334F7">
              <w:rPr>
                <w:rFonts w:cs="Arial"/>
                <w:sz w:val="22"/>
                <w:szCs w:val="22"/>
              </w:rPr>
              <w:t>O</w:t>
            </w:r>
          </w:p>
        </w:tc>
        <w:tc>
          <w:tcPr>
            <w:tcW w:w="2368" w:type="dxa"/>
            <w:tcBorders>
              <w:left w:val="single" w:sz="12" w:space="0" w:color="auto"/>
              <w:right w:val="single" w:sz="12" w:space="0" w:color="auto"/>
            </w:tcBorders>
          </w:tcPr>
          <w:p w:rsidR="009476D0" w:rsidRPr="006334F7" w:rsidRDefault="009476D0" w:rsidP="009476D0">
            <w:pPr>
              <w:ind w:left="522" w:hanging="522"/>
              <w:rPr>
                <w:rFonts w:cs="Arial"/>
                <w:b/>
                <w:sz w:val="22"/>
                <w:szCs w:val="22"/>
              </w:rPr>
            </w:pPr>
            <w:r w:rsidRPr="006334F7">
              <w:rPr>
                <w:rFonts w:cs="Arial"/>
                <w:b/>
                <w:sz w:val="22"/>
                <w:szCs w:val="22"/>
              </w:rPr>
              <w:t>1.4.3  Fire Confinement</w:t>
            </w:r>
          </w:p>
        </w:tc>
        <w:tc>
          <w:tcPr>
            <w:tcW w:w="6998" w:type="dxa"/>
            <w:tcBorders>
              <w:left w:val="single" w:sz="12" w:space="0" w:color="auto"/>
              <w:right w:val="single" w:sz="12" w:space="0" w:color="auto"/>
            </w:tcBorders>
          </w:tcPr>
          <w:p w:rsidR="009476D0" w:rsidRPr="006334F7" w:rsidRDefault="009476D0" w:rsidP="009476D0">
            <w:pPr>
              <w:pStyle w:val="ListParagraph"/>
              <w:numPr>
                <w:ilvl w:val="0"/>
                <w:numId w:val="17"/>
              </w:numPr>
              <w:autoSpaceDE w:val="0"/>
              <w:autoSpaceDN w:val="0"/>
              <w:adjustRightInd w:val="0"/>
              <w:spacing w:line="240" w:lineRule="auto"/>
              <w:ind w:left="432" w:hanging="270"/>
            </w:pPr>
            <w:r w:rsidRPr="006334F7">
              <w:t>Fire barrier elements that separate one fire area from another</w:t>
            </w:r>
          </w:p>
          <w:p w:rsidR="009476D0" w:rsidRPr="006334F7" w:rsidRDefault="009476D0" w:rsidP="009476D0">
            <w:pPr>
              <w:pStyle w:val="ListParagraph"/>
              <w:numPr>
                <w:ilvl w:val="0"/>
                <w:numId w:val="17"/>
              </w:numPr>
              <w:autoSpaceDE w:val="0"/>
              <w:autoSpaceDN w:val="0"/>
              <w:adjustRightInd w:val="0"/>
              <w:spacing w:line="240" w:lineRule="auto"/>
              <w:ind w:left="432" w:hanging="270"/>
            </w:pPr>
            <w:r w:rsidRPr="006334F7">
              <w:t>Penetration seals</w:t>
            </w:r>
          </w:p>
          <w:p w:rsidR="009476D0" w:rsidRPr="006334F7" w:rsidRDefault="009476D0" w:rsidP="009476D0">
            <w:pPr>
              <w:pStyle w:val="ListParagraph"/>
              <w:numPr>
                <w:ilvl w:val="0"/>
                <w:numId w:val="17"/>
              </w:numPr>
              <w:autoSpaceDE w:val="0"/>
              <w:autoSpaceDN w:val="0"/>
              <w:adjustRightInd w:val="0"/>
              <w:spacing w:line="240" w:lineRule="auto"/>
              <w:ind w:left="432" w:hanging="270"/>
            </w:pPr>
            <w:r w:rsidRPr="006334F7">
              <w:t>Water curtains</w:t>
            </w:r>
          </w:p>
          <w:p w:rsidR="009476D0" w:rsidRPr="006334F7" w:rsidRDefault="009476D0" w:rsidP="009476D0">
            <w:pPr>
              <w:pStyle w:val="ListParagraph"/>
              <w:numPr>
                <w:ilvl w:val="0"/>
                <w:numId w:val="17"/>
              </w:numPr>
              <w:autoSpaceDE w:val="0"/>
              <w:autoSpaceDN w:val="0"/>
              <w:adjustRightInd w:val="0"/>
              <w:spacing w:line="240" w:lineRule="auto"/>
              <w:ind w:left="432" w:hanging="270"/>
            </w:pPr>
            <w:r w:rsidRPr="006334F7">
              <w:t>Fire and/or smoke dampers</w:t>
            </w:r>
          </w:p>
          <w:p w:rsidR="009476D0" w:rsidRPr="006334F7" w:rsidRDefault="009476D0" w:rsidP="009476D0">
            <w:pPr>
              <w:pStyle w:val="ListParagraph"/>
              <w:numPr>
                <w:ilvl w:val="0"/>
                <w:numId w:val="17"/>
              </w:numPr>
              <w:autoSpaceDE w:val="0"/>
              <w:autoSpaceDN w:val="0"/>
              <w:adjustRightInd w:val="0"/>
              <w:spacing w:line="240" w:lineRule="auto"/>
              <w:ind w:left="432" w:hanging="270"/>
            </w:pPr>
            <w:r w:rsidRPr="006334F7">
              <w:t>Fire doors</w:t>
            </w:r>
          </w:p>
        </w:tc>
      </w:tr>
      <w:tr w:rsidR="009476D0" w:rsidRPr="006334F7" w:rsidTr="00683392">
        <w:trPr>
          <w:cantSplit/>
          <w:jc w:val="center"/>
        </w:trPr>
        <w:tc>
          <w:tcPr>
            <w:tcW w:w="403" w:type="dxa"/>
            <w:tcBorders>
              <w:left w:val="single" w:sz="12" w:space="0" w:color="auto"/>
              <w:right w:val="single" w:sz="12" w:space="0" w:color="auto"/>
            </w:tcBorders>
          </w:tcPr>
          <w:p w:rsidR="009476D0" w:rsidRPr="006334F7" w:rsidRDefault="009476D0" w:rsidP="009476D0">
            <w:pPr>
              <w:rPr>
                <w:rFonts w:cs="Arial"/>
                <w:b/>
                <w:sz w:val="22"/>
                <w:szCs w:val="22"/>
              </w:rPr>
            </w:pPr>
            <w:r w:rsidRPr="006334F7">
              <w:rPr>
                <w:rFonts w:cs="Arial"/>
                <w:sz w:val="22"/>
                <w:szCs w:val="22"/>
              </w:rPr>
              <w:t>O</w:t>
            </w:r>
          </w:p>
        </w:tc>
        <w:tc>
          <w:tcPr>
            <w:tcW w:w="2368" w:type="dxa"/>
            <w:tcBorders>
              <w:left w:val="single" w:sz="12" w:space="0" w:color="auto"/>
              <w:right w:val="single" w:sz="12" w:space="0" w:color="auto"/>
            </w:tcBorders>
          </w:tcPr>
          <w:p w:rsidR="009476D0" w:rsidRPr="006334F7" w:rsidRDefault="009476D0" w:rsidP="009476D0">
            <w:pPr>
              <w:ind w:left="522" w:hanging="522"/>
              <w:rPr>
                <w:rFonts w:cs="Arial"/>
                <w:b/>
                <w:sz w:val="22"/>
                <w:szCs w:val="22"/>
              </w:rPr>
            </w:pPr>
            <w:r w:rsidRPr="006334F7">
              <w:rPr>
                <w:rFonts w:cs="Arial"/>
                <w:b/>
                <w:sz w:val="22"/>
                <w:szCs w:val="22"/>
              </w:rPr>
              <w:t>1.4.4</w:t>
            </w:r>
            <w:r w:rsidRPr="006334F7">
              <w:rPr>
                <w:rFonts w:cs="Arial"/>
                <w:b/>
                <w:sz w:val="22"/>
                <w:szCs w:val="22"/>
              </w:rPr>
              <w:tab/>
              <w:t>Localized Cable or Component Protection</w:t>
            </w:r>
          </w:p>
        </w:tc>
        <w:tc>
          <w:tcPr>
            <w:tcW w:w="6998" w:type="dxa"/>
            <w:tcBorders>
              <w:left w:val="single" w:sz="12" w:space="0" w:color="auto"/>
              <w:right w:val="single" w:sz="12" w:space="0" w:color="auto"/>
            </w:tcBorders>
          </w:tcPr>
          <w:p w:rsidR="009476D0" w:rsidRPr="006334F7" w:rsidRDefault="009476D0" w:rsidP="0039614F">
            <w:pPr>
              <w:pStyle w:val="ListParagraph"/>
              <w:numPr>
                <w:ilvl w:val="0"/>
                <w:numId w:val="18"/>
              </w:numPr>
              <w:autoSpaceDE w:val="0"/>
              <w:autoSpaceDN w:val="0"/>
              <w:adjustRightInd w:val="0"/>
              <w:spacing w:line="240" w:lineRule="auto"/>
              <w:ind w:left="566" w:hanging="404"/>
            </w:pPr>
            <w:r w:rsidRPr="006334F7">
              <w:t>Passive physical features installed for the thermal/fire protection of cables, cable raceways, or individual components</w:t>
            </w:r>
          </w:p>
          <w:p w:rsidR="009476D0" w:rsidRPr="006334F7" w:rsidRDefault="009476D0" w:rsidP="009476D0">
            <w:pPr>
              <w:pStyle w:val="ListParagraph"/>
              <w:numPr>
                <w:ilvl w:val="0"/>
                <w:numId w:val="18"/>
              </w:numPr>
              <w:autoSpaceDE w:val="0"/>
              <w:autoSpaceDN w:val="0"/>
              <w:adjustRightInd w:val="0"/>
              <w:spacing w:line="240" w:lineRule="auto"/>
              <w:ind w:left="432" w:hanging="270"/>
            </w:pPr>
            <w:r w:rsidRPr="006334F7">
              <w:t>Raceways or component fire barriers (e.g., cable wraps)</w:t>
            </w:r>
          </w:p>
          <w:p w:rsidR="009476D0" w:rsidRPr="006334F7" w:rsidRDefault="009476D0" w:rsidP="009476D0">
            <w:pPr>
              <w:pStyle w:val="ListParagraph"/>
              <w:numPr>
                <w:ilvl w:val="0"/>
                <w:numId w:val="18"/>
              </w:numPr>
              <w:autoSpaceDE w:val="0"/>
              <w:autoSpaceDN w:val="0"/>
              <w:adjustRightInd w:val="0"/>
              <w:spacing w:line="240" w:lineRule="auto"/>
              <w:ind w:left="432" w:hanging="270"/>
            </w:pPr>
            <w:r w:rsidRPr="006334F7">
              <w:t>Radiant heat shields protecting a component or cable</w:t>
            </w:r>
          </w:p>
          <w:p w:rsidR="009476D0" w:rsidRPr="006334F7" w:rsidRDefault="009476D0" w:rsidP="009476D0">
            <w:pPr>
              <w:pStyle w:val="ListParagraph"/>
              <w:numPr>
                <w:ilvl w:val="0"/>
                <w:numId w:val="18"/>
              </w:numPr>
              <w:autoSpaceDE w:val="0"/>
              <w:autoSpaceDN w:val="0"/>
              <w:adjustRightInd w:val="0"/>
              <w:spacing w:line="240" w:lineRule="auto"/>
              <w:ind w:left="432" w:hanging="270"/>
            </w:pPr>
            <w:r w:rsidRPr="006334F7">
              <w:t>Spatial separation (e.g., per App. R Section III.G.2)</w:t>
            </w:r>
          </w:p>
        </w:tc>
      </w:tr>
      <w:tr w:rsidR="009476D0" w:rsidRPr="006334F7" w:rsidTr="00683392">
        <w:trPr>
          <w:cantSplit/>
          <w:jc w:val="center"/>
        </w:trPr>
        <w:tc>
          <w:tcPr>
            <w:tcW w:w="403" w:type="dxa"/>
            <w:tcBorders>
              <w:left w:val="single" w:sz="12" w:space="0" w:color="auto"/>
              <w:right w:val="single" w:sz="12" w:space="0" w:color="auto"/>
            </w:tcBorders>
          </w:tcPr>
          <w:p w:rsidR="009476D0" w:rsidRPr="006334F7" w:rsidRDefault="009476D0" w:rsidP="009476D0">
            <w:pPr>
              <w:rPr>
                <w:rFonts w:cs="Arial"/>
                <w:b/>
                <w:sz w:val="22"/>
                <w:szCs w:val="22"/>
              </w:rPr>
            </w:pPr>
            <w:r w:rsidRPr="006334F7">
              <w:rPr>
                <w:rFonts w:cs="Arial"/>
                <w:sz w:val="22"/>
                <w:szCs w:val="22"/>
              </w:rPr>
              <w:t>O</w:t>
            </w:r>
          </w:p>
        </w:tc>
        <w:tc>
          <w:tcPr>
            <w:tcW w:w="2368" w:type="dxa"/>
            <w:tcBorders>
              <w:left w:val="single" w:sz="12" w:space="0" w:color="auto"/>
              <w:right w:val="single" w:sz="12" w:space="0" w:color="auto"/>
            </w:tcBorders>
          </w:tcPr>
          <w:p w:rsidR="009476D0" w:rsidRPr="006334F7" w:rsidRDefault="009476D0" w:rsidP="009476D0">
            <w:pPr>
              <w:ind w:left="522" w:hanging="522"/>
              <w:rPr>
                <w:rFonts w:cs="Arial"/>
                <w:b/>
                <w:sz w:val="22"/>
                <w:szCs w:val="22"/>
              </w:rPr>
            </w:pPr>
            <w:r w:rsidRPr="006334F7">
              <w:rPr>
                <w:rFonts w:cs="Arial"/>
                <w:b/>
                <w:sz w:val="22"/>
                <w:szCs w:val="22"/>
              </w:rPr>
              <w:t>1.4.5</w:t>
            </w:r>
            <w:r w:rsidRPr="006334F7">
              <w:rPr>
                <w:rFonts w:cs="Arial"/>
                <w:b/>
                <w:sz w:val="22"/>
                <w:szCs w:val="22"/>
              </w:rPr>
              <w:tab/>
              <w:t>Post-fire Safe Shutdown (SSD)</w:t>
            </w:r>
          </w:p>
        </w:tc>
        <w:tc>
          <w:tcPr>
            <w:tcW w:w="6998" w:type="dxa"/>
            <w:tcBorders>
              <w:left w:val="single" w:sz="12" w:space="0" w:color="auto"/>
              <w:right w:val="single" w:sz="12" w:space="0" w:color="auto"/>
            </w:tcBorders>
          </w:tcPr>
          <w:p w:rsidR="009476D0" w:rsidRPr="006334F7" w:rsidRDefault="009476D0" w:rsidP="009476D0">
            <w:pPr>
              <w:pStyle w:val="ListParagraph"/>
              <w:numPr>
                <w:ilvl w:val="0"/>
                <w:numId w:val="18"/>
              </w:numPr>
              <w:autoSpaceDE w:val="0"/>
              <w:autoSpaceDN w:val="0"/>
              <w:adjustRightInd w:val="0"/>
              <w:spacing w:line="240" w:lineRule="auto"/>
              <w:ind w:left="432" w:hanging="270"/>
            </w:pPr>
            <w:r w:rsidRPr="006334F7">
              <w:t>Systems or functions identified in the post-fire SSD analysis</w:t>
            </w:r>
          </w:p>
          <w:p w:rsidR="009476D0" w:rsidRPr="006334F7" w:rsidRDefault="009476D0" w:rsidP="009476D0">
            <w:pPr>
              <w:pStyle w:val="ListParagraph"/>
              <w:numPr>
                <w:ilvl w:val="0"/>
                <w:numId w:val="18"/>
              </w:numPr>
              <w:autoSpaceDE w:val="0"/>
              <w:autoSpaceDN w:val="0"/>
              <w:adjustRightInd w:val="0"/>
              <w:spacing w:line="240" w:lineRule="auto"/>
              <w:ind w:left="432" w:hanging="270"/>
            </w:pPr>
            <w:r w:rsidRPr="006334F7">
              <w:t>Systems or functions relied upon for post-fire SSD</w:t>
            </w:r>
          </w:p>
          <w:p w:rsidR="009476D0" w:rsidRPr="006334F7" w:rsidRDefault="009476D0" w:rsidP="009476D0">
            <w:pPr>
              <w:pStyle w:val="ListParagraph"/>
              <w:numPr>
                <w:ilvl w:val="0"/>
                <w:numId w:val="18"/>
              </w:numPr>
              <w:autoSpaceDE w:val="0"/>
              <w:autoSpaceDN w:val="0"/>
              <w:adjustRightInd w:val="0"/>
              <w:spacing w:line="240" w:lineRule="auto"/>
              <w:ind w:left="432" w:hanging="270"/>
            </w:pPr>
            <w:r w:rsidRPr="006334F7">
              <w:t>Post-fire SSD component list (e.g., completeness)</w:t>
            </w:r>
          </w:p>
          <w:p w:rsidR="009476D0" w:rsidRPr="006334F7" w:rsidRDefault="009476D0" w:rsidP="009476D0">
            <w:pPr>
              <w:pStyle w:val="ListParagraph"/>
              <w:numPr>
                <w:ilvl w:val="0"/>
                <w:numId w:val="18"/>
              </w:numPr>
              <w:autoSpaceDE w:val="0"/>
              <w:autoSpaceDN w:val="0"/>
              <w:adjustRightInd w:val="0"/>
              <w:spacing w:line="240" w:lineRule="auto"/>
              <w:ind w:left="432" w:hanging="270"/>
            </w:pPr>
            <w:r w:rsidRPr="006334F7">
              <w:t>Post-fire SSD analysis (e.g., completeness)</w:t>
            </w:r>
          </w:p>
          <w:p w:rsidR="009476D0" w:rsidRPr="006334F7" w:rsidRDefault="009476D0" w:rsidP="009476D0">
            <w:pPr>
              <w:pStyle w:val="ListParagraph"/>
              <w:numPr>
                <w:ilvl w:val="0"/>
                <w:numId w:val="18"/>
              </w:numPr>
              <w:autoSpaceDE w:val="0"/>
              <w:autoSpaceDN w:val="0"/>
              <w:adjustRightInd w:val="0"/>
              <w:spacing w:line="240" w:lineRule="auto"/>
              <w:ind w:left="432" w:hanging="270"/>
            </w:pPr>
            <w:r w:rsidRPr="006334F7">
              <w:t>Post-fire plant response procedures</w:t>
            </w:r>
          </w:p>
          <w:p w:rsidR="009476D0" w:rsidRPr="006334F7" w:rsidRDefault="009476D0" w:rsidP="009476D0">
            <w:pPr>
              <w:pStyle w:val="ListParagraph"/>
              <w:numPr>
                <w:ilvl w:val="0"/>
                <w:numId w:val="18"/>
              </w:numPr>
              <w:autoSpaceDE w:val="0"/>
              <w:autoSpaceDN w:val="0"/>
              <w:adjustRightInd w:val="0"/>
              <w:spacing w:line="240" w:lineRule="auto"/>
              <w:ind w:left="432" w:hanging="270"/>
            </w:pPr>
            <w:r w:rsidRPr="006334F7">
              <w:t>Operator manual actions</w:t>
            </w:r>
          </w:p>
          <w:p w:rsidR="009476D0" w:rsidRPr="006334F7" w:rsidRDefault="009476D0" w:rsidP="009476D0">
            <w:pPr>
              <w:pStyle w:val="ListParagraph"/>
              <w:numPr>
                <w:ilvl w:val="0"/>
                <w:numId w:val="18"/>
              </w:numPr>
              <w:autoSpaceDE w:val="0"/>
              <w:autoSpaceDN w:val="0"/>
              <w:adjustRightInd w:val="0"/>
              <w:spacing w:line="240" w:lineRule="auto"/>
              <w:ind w:left="432" w:hanging="270"/>
            </w:pPr>
            <w:r w:rsidRPr="006334F7">
              <w:t>Alternate shutdown (e.g., control room abandonment)</w:t>
            </w:r>
          </w:p>
          <w:p w:rsidR="009476D0" w:rsidRPr="006334F7" w:rsidRDefault="009476D0" w:rsidP="0039614F">
            <w:pPr>
              <w:pStyle w:val="ListParagraph"/>
              <w:numPr>
                <w:ilvl w:val="0"/>
                <w:numId w:val="18"/>
              </w:numPr>
              <w:autoSpaceDE w:val="0"/>
              <w:autoSpaceDN w:val="0"/>
              <w:adjustRightInd w:val="0"/>
              <w:spacing w:line="240" w:lineRule="auto"/>
              <w:ind w:left="656" w:hanging="494"/>
            </w:pPr>
            <w:r w:rsidRPr="006334F7">
              <w:t>Circuit failure modes and effects (e.g., spurious operation issues)</w:t>
            </w:r>
          </w:p>
        </w:tc>
      </w:tr>
      <w:tr w:rsidR="009476D0" w:rsidRPr="006334F7" w:rsidTr="00683392">
        <w:trPr>
          <w:cantSplit/>
          <w:jc w:val="center"/>
        </w:trPr>
        <w:tc>
          <w:tcPr>
            <w:tcW w:w="403" w:type="dxa"/>
            <w:tcBorders>
              <w:left w:val="single" w:sz="12" w:space="0" w:color="auto"/>
              <w:right w:val="single" w:sz="12" w:space="0" w:color="auto"/>
            </w:tcBorders>
          </w:tcPr>
          <w:p w:rsidR="009476D0" w:rsidRPr="006334F7" w:rsidRDefault="009476D0" w:rsidP="009476D0">
            <w:pPr>
              <w:rPr>
                <w:rFonts w:cs="Arial"/>
                <w:sz w:val="22"/>
                <w:szCs w:val="22"/>
              </w:rPr>
            </w:pPr>
            <w:r w:rsidRPr="006334F7">
              <w:rPr>
                <w:rFonts w:cs="Arial"/>
                <w:sz w:val="22"/>
                <w:szCs w:val="22"/>
              </w:rPr>
              <w:t>O</w:t>
            </w:r>
          </w:p>
        </w:tc>
        <w:tc>
          <w:tcPr>
            <w:tcW w:w="2368" w:type="dxa"/>
            <w:tcBorders>
              <w:left w:val="single" w:sz="12" w:space="0" w:color="auto"/>
              <w:right w:val="single" w:sz="12" w:space="0" w:color="auto"/>
            </w:tcBorders>
          </w:tcPr>
          <w:p w:rsidR="009476D0" w:rsidRPr="006334F7" w:rsidRDefault="009476D0" w:rsidP="009476D0">
            <w:pPr>
              <w:ind w:left="522" w:hanging="522"/>
              <w:rPr>
                <w:rFonts w:cs="Arial"/>
                <w:b/>
                <w:sz w:val="22"/>
                <w:szCs w:val="22"/>
              </w:rPr>
            </w:pPr>
            <w:r w:rsidRPr="006334F7">
              <w:rPr>
                <w:rFonts w:cs="Arial"/>
                <w:b/>
                <w:sz w:val="22"/>
                <w:szCs w:val="22"/>
              </w:rPr>
              <w:t>1.4.6</w:t>
            </w:r>
            <w:r w:rsidRPr="006334F7">
              <w:rPr>
                <w:rFonts w:cs="Arial"/>
                <w:b/>
                <w:sz w:val="22"/>
                <w:szCs w:val="22"/>
              </w:rPr>
              <w:tab/>
              <w:t>Manual Firefighting</w:t>
            </w:r>
          </w:p>
          <w:p w:rsidR="009476D0" w:rsidRPr="006334F7" w:rsidRDefault="009476D0" w:rsidP="009476D0">
            <w:pPr>
              <w:pStyle w:val="ListParagraph"/>
              <w:autoSpaceDE w:val="0"/>
              <w:autoSpaceDN w:val="0"/>
              <w:adjustRightInd w:val="0"/>
              <w:ind w:left="522" w:hanging="522"/>
              <w:rPr>
                <w:b/>
              </w:rPr>
            </w:pPr>
          </w:p>
        </w:tc>
        <w:tc>
          <w:tcPr>
            <w:tcW w:w="6998" w:type="dxa"/>
            <w:tcBorders>
              <w:left w:val="single" w:sz="12" w:space="0" w:color="auto"/>
              <w:right w:val="single" w:sz="12" w:space="0" w:color="auto"/>
            </w:tcBorders>
          </w:tcPr>
          <w:p w:rsidR="009476D0" w:rsidRPr="006334F7" w:rsidRDefault="009476D0" w:rsidP="009476D0">
            <w:pPr>
              <w:pStyle w:val="ListParagraph"/>
              <w:numPr>
                <w:ilvl w:val="0"/>
                <w:numId w:val="18"/>
              </w:numPr>
              <w:autoSpaceDE w:val="0"/>
              <w:autoSpaceDN w:val="0"/>
              <w:adjustRightInd w:val="0"/>
              <w:spacing w:line="240" w:lineRule="auto"/>
              <w:ind w:left="432" w:hanging="270"/>
            </w:pPr>
            <w:r w:rsidRPr="006334F7">
              <w:t>Hose Station</w:t>
            </w:r>
          </w:p>
          <w:p w:rsidR="009476D0" w:rsidRPr="006334F7" w:rsidRDefault="009476D0" w:rsidP="009476D0">
            <w:pPr>
              <w:pStyle w:val="ListParagraph"/>
              <w:numPr>
                <w:ilvl w:val="0"/>
                <w:numId w:val="18"/>
              </w:numPr>
              <w:autoSpaceDE w:val="0"/>
              <w:autoSpaceDN w:val="0"/>
              <w:adjustRightInd w:val="0"/>
              <w:spacing w:line="240" w:lineRule="auto"/>
              <w:ind w:left="432" w:hanging="270"/>
            </w:pPr>
            <w:r w:rsidRPr="006334F7">
              <w:t>Fire Extinguishers</w:t>
            </w:r>
          </w:p>
          <w:p w:rsidR="009476D0" w:rsidRPr="006334F7" w:rsidRDefault="009476D0" w:rsidP="009476D0">
            <w:pPr>
              <w:pStyle w:val="ListParagraph"/>
              <w:numPr>
                <w:ilvl w:val="0"/>
                <w:numId w:val="18"/>
              </w:numPr>
              <w:autoSpaceDE w:val="0"/>
              <w:autoSpaceDN w:val="0"/>
              <w:adjustRightInd w:val="0"/>
              <w:spacing w:line="240" w:lineRule="auto"/>
              <w:ind w:left="432" w:hanging="270"/>
            </w:pPr>
            <w:r w:rsidRPr="006334F7">
              <w:t>Fire pre-plans</w:t>
            </w:r>
          </w:p>
        </w:tc>
      </w:tr>
      <w:tr w:rsidR="009476D0" w:rsidRPr="006334F7" w:rsidTr="00683392">
        <w:trPr>
          <w:cantSplit/>
          <w:jc w:val="center"/>
        </w:trPr>
        <w:tc>
          <w:tcPr>
            <w:tcW w:w="403" w:type="dxa"/>
            <w:tcBorders>
              <w:left w:val="single" w:sz="12" w:space="0" w:color="auto"/>
              <w:bottom w:val="single" w:sz="12" w:space="0" w:color="auto"/>
              <w:right w:val="single" w:sz="12" w:space="0" w:color="auto"/>
            </w:tcBorders>
          </w:tcPr>
          <w:p w:rsidR="009476D0" w:rsidRPr="006334F7" w:rsidRDefault="009476D0" w:rsidP="009476D0">
            <w:pPr>
              <w:rPr>
                <w:rFonts w:cs="Arial"/>
                <w:sz w:val="22"/>
                <w:szCs w:val="22"/>
              </w:rPr>
            </w:pPr>
            <w:r w:rsidRPr="006334F7">
              <w:rPr>
                <w:rFonts w:cs="Arial"/>
                <w:sz w:val="22"/>
                <w:szCs w:val="22"/>
              </w:rPr>
              <w:t>O</w:t>
            </w:r>
          </w:p>
        </w:tc>
        <w:tc>
          <w:tcPr>
            <w:tcW w:w="2368" w:type="dxa"/>
            <w:tcBorders>
              <w:left w:val="single" w:sz="12" w:space="0" w:color="auto"/>
              <w:bottom w:val="single" w:sz="12" w:space="0" w:color="auto"/>
              <w:right w:val="single" w:sz="12" w:space="0" w:color="auto"/>
            </w:tcBorders>
          </w:tcPr>
          <w:p w:rsidR="009476D0" w:rsidRPr="006334F7" w:rsidRDefault="009476D0" w:rsidP="009476D0">
            <w:pPr>
              <w:ind w:left="522" w:hanging="522"/>
              <w:rPr>
                <w:rFonts w:cs="Arial"/>
                <w:b/>
                <w:sz w:val="22"/>
                <w:szCs w:val="22"/>
              </w:rPr>
            </w:pPr>
            <w:r w:rsidRPr="006334F7">
              <w:rPr>
                <w:rFonts w:cs="Arial"/>
                <w:b/>
                <w:sz w:val="22"/>
                <w:szCs w:val="22"/>
              </w:rPr>
              <w:t>1.4.7</w:t>
            </w:r>
            <w:r w:rsidRPr="006334F7">
              <w:rPr>
                <w:rFonts w:cs="Arial"/>
                <w:b/>
                <w:sz w:val="22"/>
                <w:szCs w:val="22"/>
              </w:rPr>
              <w:tab/>
              <w:t>Fire Water Supply</w:t>
            </w:r>
          </w:p>
        </w:tc>
        <w:tc>
          <w:tcPr>
            <w:tcW w:w="6998" w:type="dxa"/>
            <w:tcBorders>
              <w:left w:val="single" w:sz="12" w:space="0" w:color="auto"/>
              <w:bottom w:val="single" w:sz="12" w:space="0" w:color="auto"/>
              <w:right w:val="single" w:sz="12" w:space="0" w:color="auto"/>
            </w:tcBorders>
          </w:tcPr>
          <w:p w:rsidR="009476D0" w:rsidRPr="006334F7" w:rsidRDefault="009476D0" w:rsidP="009476D0">
            <w:pPr>
              <w:pStyle w:val="ListParagraph"/>
              <w:numPr>
                <w:ilvl w:val="0"/>
                <w:numId w:val="18"/>
              </w:numPr>
              <w:autoSpaceDE w:val="0"/>
              <w:autoSpaceDN w:val="0"/>
              <w:adjustRightInd w:val="0"/>
              <w:spacing w:line="240" w:lineRule="auto"/>
              <w:ind w:left="432" w:hanging="270"/>
            </w:pPr>
            <w:r w:rsidRPr="006334F7">
              <w:t>Fire pumps</w:t>
            </w:r>
          </w:p>
          <w:p w:rsidR="009476D0" w:rsidRPr="006334F7" w:rsidRDefault="009476D0" w:rsidP="009476D0">
            <w:pPr>
              <w:pStyle w:val="ListParagraph"/>
              <w:numPr>
                <w:ilvl w:val="0"/>
                <w:numId w:val="18"/>
              </w:numPr>
              <w:autoSpaceDE w:val="0"/>
              <w:autoSpaceDN w:val="0"/>
              <w:adjustRightInd w:val="0"/>
              <w:spacing w:line="240" w:lineRule="auto"/>
              <w:ind w:left="432" w:hanging="270"/>
            </w:pPr>
            <w:r w:rsidRPr="006334F7">
              <w:t>Yard loop piping</w:t>
            </w:r>
          </w:p>
          <w:p w:rsidR="009476D0" w:rsidRPr="006334F7" w:rsidRDefault="009476D0" w:rsidP="009476D0">
            <w:pPr>
              <w:pStyle w:val="ListParagraph"/>
              <w:numPr>
                <w:ilvl w:val="0"/>
                <w:numId w:val="18"/>
              </w:numPr>
              <w:autoSpaceDE w:val="0"/>
              <w:autoSpaceDN w:val="0"/>
              <w:adjustRightInd w:val="0"/>
              <w:spacing w:line="240" w:lineRule="auto"/>
              <w:ind w:left="432" w:hanging="270"/>
            </w:pPr>
            <w:r w:rsidRPr="006334F7">
              <w:t>Water Sources</w:t>
            </w:r>
          </w:p>
        </w:tc>
      </w:tr>
    </w:tbl>
    <w:p w:rsidR="005C405A" w:rsidRDefault="005C405A" w:rsidP="00A013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rPr>
        <w:sectPr w:rsidR="005C405A" w:rsidSect="006334F7">
          <w:pgSz w:w="12240" w:h="15840"/>
          <w:pgMar w:top="1440" w:right="1440" w:bottom="1440" w:left="1440" w:header="1440" w:footer="1440" w:gutter="0"/>
          <w:cols w:space="720"/>
          <w:noEndnote/>
          <w:docGrid w:linePitch="326"/>
        </w:sectPr>
      </w:pPr>
      <w:bookmarkStart w:id="1" w:name="_Toc352233999"/>
    </w:p>
    <w:p w:rsidR="009476D0" w:rsidRPr="006334F7" w:rsidRDefault="009476D0" w:rsidP="00A013D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highlight w:val="yellow"/>
        </w:rPr>
      </w:pPr>
      <w:r w:rsidRPr="006334F7">
        <w:rPr>
          <w:b/>
          <w:sz w:val="22"/>
          <w:szCs w:val="22"/>
        </w:rPr>
        <w:lastRenderedPageBreak/>
        <w:t>Step 1.3 - Ability to Achieve Safe Shutdown</w:t>
      </w:r>
      <w:bookmarkEnd w:id="1"/>
    </w:p>
    <w:p w:rsidR="009476D0" w:rsidRPr="006334F7" w:rsidRDefault="009476D0" w:rsidP="009476D0">
      <w:pPr>
        <w:rPr>
          <w:sz w:val="22"/>
          <w:szCs w:val="22"/>
        </w:rPr>
      </w:pPr>
    </w:p>
    <w:p w:rsidR="00D269FE" w:rsidRDefault="00D13C24" w:rsidP="00D269FE">
      <w:pPr>
        <w:rPr>
          <w:sz w:val="22"/>
          <w:szCs w:val="22"/>
        </w:rPr>
      </w:pPr>
      <w:r>
        <w:rPr>
          <w:sz w:val="22"/>
          <w:szCs w:val="22"/>
        </w:rPr>
        <w:t xml:space="preserve">1.3.  </w:t>
      </w:r>
      <w:r w:rsidR="009476D0" w:rsidRPr="006334F7">
        <w:rPr>
          <w:sz w:val="22"/>
          <w:szCs w:val="22"/>
        </w:rPr>
        <w:t xml:space="preserve"> A Question: </w:t>
      </w:r>
      <w:r w:rsidR="0039614F">
        <w:rPr>
          <w:sz w:val="22"/>
          <w:szCs w:val="22"/>
        </w:rPr>
        <w:t xml:space="preserve"> </w:t>
      </w:r>
      <w:r w:rsidR="009476D0" w:rsidRPr="006334F7">
        <w:rPr>
          <w:sz w:val="22"/>
          <w:szCs w:val="22"/>
        </w:rPr>
        <w:t>Is the reactor able to reach and maintain safe shutdown (either hot or</w:t>
      </w:r>
    </w:p>
    <w:p w:rsidR="009476D0" w:rsidRPr="006334F7" w:rsidRDefault="009476D0" w:rsidP="00D269FE">
      <w:pPr>
        <w:ind w:left="1210" w:firstLine="605"/>
        <w:rPr>
          <w:sz w:val="22"/>
          <w:szCs w:val="22"/>
        </w:rPr>
      </w:pPr>
      <w:proofErr w:type="gramStart"/>
      <w:r w:rsidRPr="006334F7">
        <w:rPr>
          <w:sz w:val="22"/>
          <w:szCs w:val="22"/>
        </w:rPr>
        <w:t>cold</w:t>
      </w:r>
      <w:proofErr w:type="gramEnd"/>
      <w:r w:rsidRPr="006334F7">
        <w:rPr>
          <w:sz w:val="22"/>
          <w:szCs w:val="22"/>
        </w:rPr>
        <w:t>) condition?</w:t>
      </w:r>
    </w:p>
    <w:p w:rsidR="009476D0" w:rsidRPr="006334F7" w:rsidRDefault="009476D0" w:rsidP="00D269FE">
      <w:pPr>
        <w:ind w:left="1815" w:firstLine="605"/>
        <w:rPr>
          <w:sz w:val="22"/>
          <w:szCs w:val="22"/>
        </w:rPr>
      </w:pPr>
      <w:r w:rsidRPr="006334F7">
        <w:rPr>
          <w:sz w:val="22"/>
          <w:szCs w:val="22"/>
        </w:rPr>
        <w:t>O Yes – Screens to Green, no further analysis required.</w:t>
      </w:r>
    </w:p>
    <w:p w:rsidR="009476D0" w:rsidRPr="006334F7" w:rsidRDefault="009476D0" w:rsidP="00D269FE">
      <w:pPr>
        <w:ind w:left="1815" w:firstLine="605"/>
        <w:rPr>
          <w:sz w:val="22"/>
          <w:szCs w:val="22"/>
        </w:rPr>
      </w:pPr>
      <w:r w:rsidRPr="006334F7">
        <w:rPr>
          <w:sz w:val="22"/>
          <w:szCs w:val="22"/>
        </w:rPr>
        <w:t xml:space="preserve">O No – Continue to next question.  </w:t>
      </w:r>
    </w:p>
    <w:p w:rsidR="009476D0" w:rsidRPr="006334F7" w:rsidRDefault="009476D0" w:rsidP="009476D0">
      <w:pPr>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476D0" w:rsidTr="00FD7A1A">
        <w:tc>
          <w:tcPr>
            <w:tcW w:w="9180" w:type="dxa"/>
          </w:tcPr>
          <w:p w:rsidR="009476D0" w:rsidRPr="006334F7" w:rsidRDefault="009476D0" w:rsidP="009476D0">
            <w:pPr>
              <w:rPr>
                <w:sz w:val="22"/>
                <w:szCs w:val="22"/>
              </w:rPr>
            </w:pPr>
            <w:r w:rsidRPr="006334F7">
              <w:rPr>
                <w:sz w:val="22"/>
                <w:szCs w:val="22"/>
              </w:rPr>
              <w:t>Provide supporting information that may be needed for documentation:</w:t>
            </w:r>
          </w:p>
          <w:p w:rsidR="009476D0" w:rsidRPr="006334F7" w:rsidRDefault="009476D0" w:rsidP="009476D0">
            <w:pPr>
              <w:rPr>
                <w:sz w:val="22"/>
                <w:szCs w:val="22"/>
              </w:rPr>
            </w:pPr>
          </w:p>
          <w:p w:rsidR="009476D0" w:rsidRPr="006334F7" w:rsidRDefault="009476D0" w:rsidP="009476D0">
            <w:pPr>
              <w:rPr>
                <w:sz w:val="22"/>
                <w:szCs w:val="22"/>
              </w:rPr>
            </w:pPr>
          </w:p>
          <w:p w:rsidR="009476D0" w:rsidRPr="006334F7" w:rsidRDefault="009476D0" w:rsidP="009476D0">
            <w:pPr>
              <w:rPr>
                <w:sz w:val="22"/>
                <w:szCs w:val="22"/>
              </w:rPr>
            </w:pPr>
          </w:p>
          <w:p w:rsidR="009476D0" w:rsidRPr="006334F7" w:rsidRDefault="009476D0" w:rsidP="009476D0">
            <w:pPr>
              <w:rPr>
                <w:sz w:val="22"/>
                <w:szCs w:val="22"/>
              </w:rPr>
            </w:pPr>
          </w:p>
          <w:p w:rsidR="009476D0" w:rsidRPr="006334F7" w:rsidRDefault="009476D0" w:rsidP="009476D0">
            <w:pPr>
              <w:rPr>
                <w:sz w:val="22"/>
                <w:szCs w:val="22"/>
              </w:rPr>
            </w:pPr>
          </w:p>
          <w:p w:rsidR="009476D0" w:rsidRPr="006334F7" w:rsidRDefault="009476D0" w:rsidP="009476D0">
            <w:pPr>
              <w:rPr>
                <w:sz w:val="22"/>
                <w:szCs w:val="22"/>
              </w:rPr>
            </w:pPr>
          </w:p>
          <w:p w:rsidR="009476D0" w:rsidRPr="006334F7" w:rsidRDefault="009476D0" w:rsidP="009476D0">
            <w:pPr>
              <w:rPr>
                <w:sz w:val="22"/>
                <w:szCs w:val="22"/>
              </w:rPr>
            </w:pPr>
          </w:p>
          <w:p w:rsidR="009476D0" w:rsidRPr="006334F7" w:rsidRDefault="009476D0" w:rsidP="009476D0">
            <w:pPr>
              <w:rPr>
                <w:sz w:val="22"/>
                <w:szCs w:val="22"/>
              </w:rPr>
            </w:pPr>
          </w:p>
          <w:p w:rsidR="009476D0" w:rsidRPr="006334F7" w:rsidRDefault="009476D0" w:rsidP="009476D0">
            <w:pPr>
              <w:rPr>
                <w:sz w:val="22"/>
                <w:szCs w:val="22"/>
              </w:rPr>
            </w:pPr>
          </w:p>
          <w:p w:rsidR="009476D0" w:rsidRPr="006334F7" w:rsidRDefault="009476D0" w:rsidP="009476D0">
            <w:pPr>
              <w:rPr>
                <w:sz w:val="22"/>
                <w:szCs w:val="22"/>
              </w:rPr>
            </w:pPr>
          </w:p>
          <w:p w:rsidR="00AE61CE" w:rsidRPr="006334F7" w:rsidRDefault="00AE61CE" w:rsidP="009476D0">
            <w:pPr>
              <w:rPr>
                <w:sz w:val="22"/>
                <w:szCs w:val="22"/>
              </w:rPr>
            </w:pPr>
          </w:p>
          <w:p w:rsidR="00AE61CE" w:rsidRPr="006334F7" w:rsidRDefault="00AE61CE" w:rsidP="009476D0">
            <w:pPr>
              <w:rPr>
                <w:sz w:val="22"/>
                <w:szCs w:val="22"/>
              </w:rPr>
            </w:pPr>
          </w:p>
          <w:p w:rsidR="009476D0" w:rsidRPr="006334F7" w:rsidRDefault="009476D0" w:rsidP="00FD7A1A">
            <w:pPr>
              <w:ind w:left="-1620"/>
              <w:rPr>
                <w:sz w:val="22"/>
                <w:szCs w:val="22"/>
              </w:rPr>
            </w:pPr>
          </w:p>
        </w:tc>
      </w:tr>
    </w:tbl>
    <w:p w:rsidR="00D13C24" w:rsidRDefault="00D13C24" w:rsidP="00D13C24">
      <w:pPr>
        <w:rPr>
          <w:sz w:val="22"/>
          <w:szCs w:val="22"/>
        </w:rPr>
      </w:pPr>
    </w:p>
    <w:p w:rsidR="00D269FE" w:rsidRPr="00D13C24" w:rsidRDefault="00D13C24" w:rsidP="00D13C24">
      <w:r w:rsidRPr="00D13C24">
        <w:rPr>
          <w:sz w:val="22"/>
          <w:szCs w:val="22"/>
        </w:rPr>
        <w:t>1.3.</w:t>
      </w:r>
      <w:r>
        <w:t xml:space="preserve"> </w:t>
      </w:r>
      <w:r w:rsidR="009476D0" w:rsidRPr="006334F7">
        <w:rPr>
          <w:sz w:val="22"/>
          <w:szCs w:val="22"/>
        </w:rPr>
        <w:t xml:space="preserve">B Question: </w:t>
      </w:r>
      <w:r w:rsidR="0039614F">
        <w:rPr>
          <w:sz w:val="22"/>
          <w:szCs w:val="22"/>
        </w:rPr>
        <w:t xml:space="preserve"> </w:t>
      </w:r>
      <w:r w:rsidR="009476D0" w:rsidRPr="006334F7">
        <w:rPr>
          <w:sz w:val="22"/>
          <w:szCs w:val="22"/>
        </w:rPr>
        <w:t>Based on the criteria in Appendix F, Attachment 2, is the finding</w:t>
      </w:r>
      <w:r w:rsidR="00D269FE">
        <w:rPr>
          <w:sz w:val="22"/>
          <w:szCs w:val="22"/>
        </w:rPr>
        <w:t xml:space="preserve"> </w:t>
      </w:r>
      <w:r w:rsidR="009476D0" w:rsidRPr="00D269FE">
        <w:rPr>
          <w:sz w:val="22"/>
          <w:szCs w:val="22"/>
        </w:rPr>
        <w:t>assigned</w:t>
      </w:r>
      <w:r w:rsidR="00D269FE" w:rsidRPr="00D269FE">
        <w:rPr>
          <w:sz w:val="22"/>
          <w:szCs w:val="22"/>
        </w:rPr>
        <w:t xml:space="preserve"> </w:t>
      </w:r>
      <w:r w:rsidR="00D269FE">
        <w:rPr>
          <w:sz w:val="22"/>
          <w:szCs w:val="22"/>
        </w:rPr>
        <w:t>a</w:t>
      </w:r>
    </w:p>
    <w:p w:rsidR="009476D0" w:rsidRPr="00D269FE" w:rsidRDefault="009476D0" w:rsidP="00D13C24">
      <w:pPr>
        <w:ind w:left="1210" w:firstLine="605"/>
        <w:rPr>
          <w:sz w:val="22"/>
          <w:szCs w:val="22"/>
        </w:rPr>
      </w:pPr>
      <w:proofErr w:type="gramStart"/>
      <w:r w:rsidRPr="00D269FE">
        <w:rPr>
          <w:sz w:val="22"/>
          <w:szCs w:val="22"/>
        </w:rPr>
        <w:t>“Low” degradation rating?</w:t>
      </w:r>
      <w:proofErr w:type="gramEnd"/>
      <w:r w:rsidRPr="00D269FE">
        <w:rPr>
          <w:sz w:val="22"/>
          <w:szCs w:val="22"/>
        </w:rPr>
        <w:t xml:space="preserve"> </w:t>
      </w:r>
    </w:p>
    <w:p w:rsidR="009476D0" w:rsidRPr="006334F7" w:rsidRDefault="009476D0" w:rsidP="00D269FE">
      <w:pPr>
        <w:ind w:left="1815" w:firstLine="605"/>
        <w:rPr>
          <w:sz w:val="22"/>
          <w:szCs w:val="22"/>
        </w:rPr>
      </w:pPr>
      <w:r w:rsidRPr="006334F7">
        <w:rPr>
          <w:sz w:val="22"/>
          <w:szCs w:val="22"/>
        </w:rPr>
        <w:t>O Yes – Screens to Green, no further analysis required.</w:t>
      </w:r>
    </w:p>
    <w:p w:rsidR="009476D0" w:rsidRPr="006334F7" w:rsidRDefault="009476D0" w:rsidP="00D269FE">
      <w:pPr>
        <w:ind w:left="1815" w:firstLine="605"/>
        <w:rPr>
          <w:sz w:val="22"/>
          <w:szCs w:val="22"/>
        </w:rPr>
      </w:pPr>
      <w:r w:rsidRPr="006334F7">
        <w:rPr>
          <w:sz w:val="22"/>
          <w:szCs w:val="22"/>
        </w:rPr>
        <w:t>O No – Continue to question below.</w:t>
      </w:r>
    </w:p>
    <w:p w:rsidR="009476D0" w:rsidRPr="006334F7" w:rsidRDefault="009476D0" w:rsidP="009476D0">
      <w:pPr>
        <w:rPr>
          <w:strike/>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AE61CE" w:rsidRPr="00FD7A1A" w:rsidTr="00FD7A1A">
        <w:tc>
          <w:tcPr>
            <w:tcW w:w="9576" w:type="dxa"/>
          </w:tcPr>
          <w:p w:rsidR="00AE61CE" w:rsidRPr="006334F7" w:rsidRDefault="00AE61CE" w:rsidP="00AE61CE">
            <w:pPr>
              <w:rPr>
                <w:sz w:val="22"/>
                <w:szCs w:val="22"/>
              </w:rPr>
            </w:pPr>
            <w:r w:rsidRPr="006334F7">
              <w:rPr>
                <w:sz w:val="22"/>
                <w:szCs w:val="22"/>
              </w:rPr>
              <w:t>Provide Explanation of “Low” Degradation Rating:</w:t>
            </w:r>
          </w:p>
          <w:p w:rsidR="00AE61CE" w:rsidRPr="006334F7" w:rsidRDefault="00AE61CE" w:rsidP="009476D0">
            <w:pPr>
              <w:rPr>
                <w:b/>
                <w:sz w:val="22"/>
                <w:szCs w:val="22"/>
                <w:highlight w:val="yellow"/>
              </w:rPr>
            </w:pPr>
          </w:p>
          <w:p w:rsidR="00AE61CE" w:rsidRPr="006334F7" w:rsidRDefault="00AE61CE" w:rsidP="009476D0">
            <w:pPr>
              <w:rPr>
                <w:b/>
                <w:sz w:val="22"/>
                <w:szCs w:val="22"/>
                <w:highlight w:val="yellow"/>
              </w:rPr>
            </w:pPr>
          </w:p>
          <w:p w:rsidR="00AE61CE" w:rsidRPr="006334F7" w:rsidRDefault="00AE61CE" w:rsidP="009476D0">
            <w:pPr>
              <w:rPr>
                <w:b/>
                <w:sz w:val="22"/>
                <w:szCs w:val="22"/>
                <w:highlight w:val="yellow"/>
              </w:rPr>
            </w:pPr>
          </w:p>
          <w:p w:rsidR="00AE61CE" w:rsidRPr="006334F7" w:rsidRDefault="00AE61CE" w:rsidP="009476D0">
            <w:pPr>
              <w:rPr>
                <w:b/>
                <w:sz w:val="22"/>
                <w:szCs w:val="22"/>
                <w:highlight w:val="yellow"/>
              </w:rPr>
            </w:pPr>
          </w:p>
          <w:p w:rsidR="00AE61CE" w:rsidRPr="006334F7" w:rsidRDefault="00AE61CE" w:rsidP="009476D0">
            <w:pPr>
              <w:rPr>
                <w:b/>
                <w:sz w:val="22"/>
                <w:szCs w:val="22"/>
                <w:highlight w:val="yellow"/>
              </w:rPr>
            </w:pPr>
          </w:p>
          <w:p w:rsidR="00AE61CE" w:rsidRPr="006334F7" w:rsidRDefault="00AE61CE" w:rsidP="009476D0">
            <w:pPr>
              <w:rPr>
                <w:b/>
                <w:sz w:val="22"/>
                <w:szCs w:val="22"/>
                <w:highlight w:val="yellow"/>
              </w:rPr>
            </w:pPr>
          </w:p>
          <w:p w:rsidR="00AE61CE" w:rsidRPr="006334F7" w:rsidRDefault="00AE61CE" w:rsidP="009476D0">
            <w:pPr>
              <w:rPr>
                <w:b/>
                <w:sz w:val="22"/>
                <w:szCs w:val="22"/>
                <w:highlight w:val="yellow"/>
              </w:rPr>
            </w:pPr>
          </w:p>
          <w:p w:rsidR="00AE61CE" w:rsidRPr="006334F7" w:rsidRDefault="00AE61CE" w:rsidP="009476D0">
            <w:pPr>
              <w:rPr>
                <w:b/>
                <w:sz w:val="22"/>
                <w:szCs w:val="22"/>
                <w:highlight w:val="yellow"/>
              </w:rPr>
            </w:pPr>
          </w:p>
          <w:p w:rsidR="00AE61CE" w:rsidRPr="006334F7" w:rsidRDefault="00AE61CE" w:rsidP="009476D0">
            <w:pPr>
              <w:rPr>
                <w:b/>
                <w:sz w:val="22"/>
                <w:szCs w:val="22"/>
                <w:highlight w:val="yellow"/>
              </w:rPr>
            </w:pPr>
          </w:p>
          <w:p w:rsidR="00AE61CE" w:rsidRPr="006334F7" w:rsidRDefault="00AE61CE" w:rsidP="009476D0">
            <w:pPr>
              <w:rPr>
                <w:b/>
                <w:sz w:val="22"/>
                <w:szCs w:val="22"/>
                <w:highlight w:val="yellow"/>
              </w:rPr>
            </w:pPr>
          </w:p>
          <w:p w:rsidR="00AE61CE" w:rsidRPr="006334F7" w:rsidRDefault="00AE61CE" w:rsidP="009476D0">
            <w:pPr>
              <w:rPr>
                <w:b/>
                <w:sz w:val="22"/>
                <w:szCs w:val="22"/>
                <w:highlight w:val="yellow"/>
              </w:rPr>
            </w:pPr>
          </w:p>
          <w:p w:rsidR="00AE61CE" w:rsidRPr="006334F7" w:rsidRDefault="00AE61CE" w:rsidP="009476D0">
            <w:pPr>
              <w:rPr>
                <w:b/>
                <w:sz w:val="22"/>
                <w:szCs w:val="22"/>
                <w:highlight w:val="yellow"/>
              </w:rPr>
            </w:pPr>
          </w:p>
          <w:p w:rsidR="00AE61CE" w:rsidRPr="006334F7" w:rsidRDefault="00AE61CE" w:rsidP="009476D0">
            <w:pPr>
              <w:rPr>
                <w:b/>
                <w:sz w:val="22"/>
                <w:szCs w:val="22"/>
                <w:highlight w:val="yellow"/>
              </w:rPr>
            </w:pPr>
          </w:p>
          <w:p w:rsidR="00AE61CE" w:rsidRPr="006334F7" w:rsidRDefault="00AE61CE" w:rsidP="009476D0">
            <w:pPr>
              <w:rPr>
                <w:b/>
                <w:sz w:val="22"/>
                <w:szCs w:val="22"/>
                <w:highlight w:val="yellow"/>
              </w:rPr>
            </w:pPr>
          </w:p>
        </w:tc>
      </w:tr>
    </w:tbl>
    <w:p w:rsidR="009476D0" w:rsidRPr="00935BDE" w:rsidRDefault="009476D0" w:rsidP="009476D0">
      <w:pPr>
        <w:rPr>
          <w:b/>
          <w:highlight w:val="yellow"/>
        </w:rPr>
      </w:pPr>
    </w:p>
    <w:p w:rsidR="008D6E5E" w:rsidRPr="006334F7" w:rsidRDefault="00AE61CE" w:rsidP="00AE61CE">
      <w:pPr>
        <w:rPr>
          <w:rFonts w:cs="Arial"/>
          <w:b/>
          <w:bCs/>
          <w:sz w:val="22"/>
          <w:szCs w:val="22"/>
        </w:rPr>
      </w:pPr>
      <w:r w:rsidRPr="006334F7">
        <w:rPr>
          <w:rFonts w:cs="Arial"/>
          <w:b/>
          <w:bCs/>
          <w:sz w:val="22"/>
          <w:szCs w:val="22"/>
        </w:rPr>
        <w:t xml:space="preserve">Step 1.4 - </w:t>
      </w:r>
      <w:r w:rsidRPr="006334F7">
        <w:rPr>
          <w:rFonts w:cs="Arial"/>
          <w:b/>
          <w:sz w:val="22"/>
          <w:szCs w:val="22"/>
        </w:rPr>
        <w:t>Qualitative Screening Question Set for Seven Individual Categories</w:t>
      </w:r>
    </w:p>
    <w:p w:rsidR="008D6E5E" w:rsidRPr="006334F7" w:rsidRDefault="008D6E5E" w:rsidP="00491A7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bCs/>
          <w:sz w:val="22"/>
          <w:szCs w:val="22"/>
        </w:rPr>
      </w:pPr>
    </w:p>
    <w:p w:rsidR="006A4DCC" w:rsidRPr="006334F7" w:rsidRDefault="00D6040B" w:rsidP="006A4DCC">
      <w:pPr>
        <w:rPr>
          <w:sz w:val="22"/>
          <w:szCs w:val="22"/>
        </w:rPr>
      </w:pPr>
      <w:r w:rsidRPr="006334F7">
        <w:rPr>
          <w:sz w:val="22"/>
          <w:szCs w:val="22"/>
        </w:rPr>
        <w:t>Proceed to</w:t>
      </w:r>
      <w:r w:rsidR="006A4DCC" w:rsidRPr="006334F7">
        <w:rPr>
          <w:sz w:val="22"/>
          <w:szCs w:val="22"/>
        </w:rPr>
        <w:t xml:space="preserve"> applicable ca</w:t>
      </w:r>
      <w:r w:rsidRPr="006334F7">
        <w:rPr>
          <w:sz w:val="22"/>
          <w:szCs w:val="22"/>
        </w:rPr>
        <w:t>tegory below to further screen</w:t>
      </w:r>
      <w:r w:rsidR="006A4DCC" w:rsidRPr="006334F7">
        <w:rPr>
          <w:sz w:val="22"/>
          <w:szCs w:val="22"/>
        </w:rPr>
        <w:t xml:space="preserve"> </w:t>
      </w:r>
      <w:r w:rsidRPr="006334F7">
        <w:rPr>
          <w:sz w:val="22"/>
          <w:szCs w:val="22"/>
        </w:rPr>
        <w:t xml:space="preserve">the </w:t>
      </w:r>
      <w:r w:rsidR="006A4DCC" w:rsidRPr="006334F7">
        <w:rPr>
          <w:sz w:val="22"/>
          <w:szCs w:val="22"/>
        </w:rPr>
        <w:t>finding.</w:t>
      </w:r>
    </w:p>
    <w:p w:rsidR="00B54F04" w:rsidRDefault="00B54F04" w:rsidP="00D269FE">
      <w:pPr>
        <w:pStyle w:val="Heading3"/>
        <w:spacing w:before="0" w:after="0"/>
        <w:rPr>
          <w:rFonts w:ascii="Arial" w:hAnsi="Arial" w:cs="Arial"/>
          <w:sz w:val="22"/>
          <w:szCs w:val="22"/>
        </w:rPr>
        <w:sectPr w:rsidR="00B54F04" w:rsidSect="006334F7">
          <w:pgSz w:w="12240" w:h="15840"/>
          <w:pgMar w:top="1440" w:right="1440" w:bottom="1440" w:left="1440" w:header="1440" w:footer="1440" w:gutter="0"/>
          <w:cols w:space="720"/>
          <w:noEndnote/>
          <w:docGrid w:linePitch="326"/>
        </w:sectPr>
      </w:pPr>
      <w:bookmarkStart w:id="2" w:name="_Toc352234001"/>
    </w:p>
    <w:p w:rsidR="006A4DCC" w:rsidRPr="006334F7" w:rsidRDefault="006A4DCC" w:rsidP="00D269FE">
      <w:pPr>
        <w:pStyle w:val="Heading3"/>
        <w:spacing w:before="0" w:after="0"/>
        <w:rPr>
          <w:rFonts w:ascii="Arial" w:hAnsi="Arial" w:cs="Arial"/>
          <w:sz w:val="22"/>
          <w:szCs w:val="22"/>
        </w:rPr>
      </w:pPr>
      <w:r w:rsidRPr="006334F7">
        <w:rPr>
          <w:rFonts w:ascii="Arial" w:hAnsi="Arial" w:cs="Arial"/>
          <w:sz w:val="22"/>
          <w:szCs w:val="22"/>
        </w:rPr>
        <w:lastRenderedPageBreak/>
        <w:t xml:space="preserve">1.4.1: </w:t>
      </w:r>
      <w:r w:rsidR="00171194">
        <w:rPr>
          <w:rFonts w:ascii="Arial" w:hAnsi="Arial" w:cs="Arial"/>
          <w:sz w:val="22"/>
          <w:szCs w:val="22"/>
        </w:rPr>
        <w:t xml:space="preserve"> </w:t>
      </w:r>
      <w:r w:rsidRPr="006334F7">
        <w:rPr>
          <w:rFonts w:ascii="Arial" w:hAnsi="Arial" w:cs="Arial"/>
          <w:sz w:val="22"/>
          <w:szCs w:val="22"/>
        </w:rPr>
        <w:t>Fire Prevention and Administrative Controls</w:t>
      </w:r>
      <w:bookmarkEnd w:id="2"/>
    </w:p>
    <w:p w:rsidR="00D13C24" w:rsidRDefault="00D13C24" w:rsidP="00D269FE">
      <w:pPr>
        <w:rPr>
          <w:sz w:val="22"/>
          <w:szCs w:val="22"/>
        </w:rPr>
      </w:pPr>
    </w:p>
    <w:p w:rsidR="00D13C24" w:rsidRDefault="00A33A0C" w:rsidP="00D269FE">
      <w:pPr>
        <w:rPr>
          <w:sz w:val="22"/>
          <w:szCs w:val="22"/>
        </w:rPr>
      </w:pPr>
      <w:r>
        <w:rPr>
          <w:sz w:val="22"/>
          <w:szCs w:val="22"/>
        </w:rPr>
        <w:t xml:space="preserve">1.4.1. </w:t>
      </w:r>
      <w:r w:rsidR="006A4DCC" w:rsidRPr="006334F7">
        <w:rPr>
          <w:sz w:val="22"/>
          <w:szCs w:val="22"/>
        </w:rPr>
        <w:t xml:space="preserve">A Question: </w:t>
      </w:r>
      <w:r w:rsidR="0039614F">
        <w:rPr>
          <w:sz w:val="22"/>
          <w:szCs w:val="22"/>
        </w:rPr>
        <w:t xml:space="preserve"> </w:t>
      </w:r>
      <w:r w:rsidR="006A4DCC" w:rsidRPr="006334F7">
        <w:rPr>
          <w:sz w:val="22"/>
          <w:szCs w:val="22"/>
        </w:rPr>
        <w:t>Would the impact of the fire finding be limited to equipment which is not</w:t>
      </w:r>
    </w:p>
    <w:p w:rsidR="006A4DCC" w:rsidRPr="006334F7" w:rsidRDefault="0039614F" w:rsidP="00D13C24">
      <w:pPr>
        <w:ind w:left="1210" w:firstLine="605"/>
        <w:rPr>
          <w:sz w:val="22"/>
          <w:szCs w:val="22"/>
        </w:rPr>
      </w:pPr>
      <w:r>
        <w:rPr>
          <w:sz w:val="22"/>
          <w:szCs w:val="22"/>
        </w:rPr>
        <w:t xml:space="preserve"> </w:t>
      </w:r>
      <w:proofErr w:type="gramStart"/>
      <w:r w:rsidR="006A4DCC" w:rsidRPr="006334F7">
        <w:rPr>
          <w:sz w:val="22"/>
          <w:szCs w:val="22"/>
        </w:rPr>
        <w:t>important</w:t>
      </w:r>
      <w:proofErr w:type="gramEnd"/>
      <w:r w:rsidR="006A4DCC" w:rsidRPr="006334F7">
        <w:rPr>
          <w:sz w:val="22"/>
          <w:szCs w:val="22"/>
        </w:rPr>
        <w:t xml:space="preserve"> to safety?</w:t>
      </w:r>
    </w:p>
    <w:p w:rsidR="006A4DCC" w:rsidRPr="006334F7" w:rsidRDefault="006A4DCC" w:rsidP="00D13C24">
      <w:pPr>
        <w:ind w:left="2045" w:firstLine="375"/>
        <w:rPr>
          <w:sz w:val="22"/>
          <w:szCs w:val="22"/>
        </w:rPr>
      </w:pPr>
      <w:r w:rsidRPr="006334F7">
        <w:rPr>
          <w:sz w:val="22"/>
          <w:szCs w:val="22"/>
        </w:rPr>
        <w:t>O Yes – Screen to Green, no further analysis required.</w:t>
      </w:r>
    </w:p>
    <w:p w:rsidR="006A4DCC" w:rsidRPr="006334F7" w:rsidRDefault="006A4DCC" w:rsidP="00D13C24">
      <w:pPr>
        <w:ind w:left="2045" w:firstLine="375"/>
        <w:rPr>
          <w:sz w:val="22"/>
          <w:szCs w:val="22"/>
        </w:rPr>
      </w:pPr>
      <w:r w:rsidRPr="006334F7">
        <w:rPr>
          <w:sz w:val="22"/>
          <w:szCs w:val="22"/>
        </w:rPr>
        <w:t xml:space="preserve">O No – Continue to next question.  </w:t>
      </w:r>
    </w:p>
    <w:p w:rsidR="006A4DCC" w:rsidRPr="006334F7" w:rsidRDefault="006A4DCC" w:rsidP="00D269FE">
      <w:pPr>
        <w:ind w:left="1440"/>
        <w:rPr>
          <w:sz w:val="22"/>
          <w:szCs w:val="22"/>
        </w:rPr>
      </w:pPr>
    </w:p>
    <w:p w:rsidR="006A4DCC" w:rsidRPr="006334F7" w:rsidRDefault="00A33A0C" w:rsidP="0039614F">
      <w:pPr>
        <w:ind w:left="1890" w:hanging="1890"/>
        <w:rPr>
          <w:sz w:val="22"/>
          <w:szCs w:val="22"/>
        </w:rPr>
      </w:pPr>
      <w:r>
        <w:rPr>
          <w:sz w:val="22"/>
          <w:szCs w:val="22"/>
        </w:rPr>
        <w:t xml:space="preserve">1.4.1. </w:t>
      </w:r>
      <w:r w:rsidR="006A4DCC" w:rsidRPr="006334F7">
        <w:rPr>
          <w:sz w:val="22"/>
          <w:szCs w:val="22"/>
        </w:rPr>
        <w:t xml:space="preserve">B Question: </w:t>
      </w:r>
      <w:r w:rsidR="0039614F">
        <w:rPr>
          <w:sz w:val="22"/>
          <w:szCs w:val="22"/>
        </w:rPr>
        <w:t xml:space="preserve"> </w:t>
      </w:r>
      <w:r w:rsidR="006A4DCC" w:rsidRPr="006334F7">
        <w:rPr>
          <w:sz w:val="22"/>
          <w:szCs w:val="22"/>
        </w:rPr>
        <w:t xml:space="preserve">Would the impact of the fire finding be limited to no more than one </w:t>
      </w:r>
      <w:r w:rsidR="0039614F">
        <w:rPr>
          <w:sz w:val="22"/>
          <w:szCs w:val="22"/>
        </w:rPr>
        <w:t xml:space="preserve">   </w:t>
      </w:r>
      <w:r w:rsidR="006A4DCC" w:rsidRPr="006334F7">
        <w:rPr>
          <w:sz w:val="22"/>
          <w:szCs w:val="22"/>
        </w:rPr>
        <w:t xml:space="preserve">train/division of equipment important to safety? </w:t>
      </w:r>
    </w:p>
    <w:p w:rsidR="006A4DCC" w:rsidRPr="006334F7" w:rsidRDefault="006A4DCC" w:rsidP="00D13C24">
      <w:pPr>
        <w:ind w:left="2045" w:firstLine="375"/>
        <w:rPr>
          <w:sz w:val="22"/>
          <w:szCs w:val="22"/>
        </w:rPr>
      </w:pPr>
      <w:r w:rsidRPr="006334F7">
        <w:rPr>
          <w:sz w:val="22"/>
          <w:szCs w:val="22"/>
        </w:rPr>
        <w:t>O Yes – Screen to Green, no further analysis required.</w:t>
      </w:r>
    </w:p>
    <w:p w:rsidR="006A4DCC" w:rsidRPr="006334F7" w:rsidRDefault="006A4DCC" w:rsidP="00D13C24">
      <w:pPr>
        <w:ind w:left="2045" w:firstLine="375"/>
        <w:rPr>
          <w:sz w:val="22"/>
          <w:szCs w:val="22"/>
        </w:rPr>
      </w:pPr>
      <w:r w:rsidRPr="006334F7">
        <w:rPr>
          <w:sz w:val="22"/>
          <w:szCs w:val="22"/>
        </w:rPr>
        <w:t xml:space="preserve">O No – Continue to next question.  </w:t>
      </w:r>
    </w:p>
    <w:p w:rsidR="006A4DCC" w:rsidRPr="006334F7" w:rsidRDefault="006A4DCC" w:rsidP="006A4DCC">
      <w:pPr>
        <w:ind w:left="1440"/>
        <w:rPr>
          <w:strike/>
          <w:sz w:val="22"/>
          <w:szCs w:val="22"/>
        </w:rPr>
      </w:pPr>
    </w:p>
    <w:p w:rsidR="00D13C24" w:rsidRPr="00D13C24" w:rsidRDefault="00A33A0C" w:rsidP="00A33A0C">
      <w:pPr>
        <w:rPr>
          <w:sz w:val="22"/>
          <w:szCs w:val="22"/>
        </w:rPr>
      </w:pPr>
      <w:r w:rsidRPr="00D13C24">
        <w:rPr>
          <w:sz w:val="22"/>
          <w:szCs w:val="22"/>
        </w:rPr>
        <w:t xml:space="preserve">1.4.1. </w:t>
      </w:r>
      <w:r w:rsidR="006A4DCC" w:rsidRPr="00D13C24">
        <w:rPr>
          <w:sz w:val="22"/>
          <w:szCs w:val="22"/>
        </w:rPr>
        <w:t>C Question:</w:t>
      </w:r>
      <w:r w:rsidR="0039614F">
        <w:rPr>
          <w:sz w:val="22"/>
          <w:szCs w:val="22"/>
        </w:rPr>
        <w:t xml:space="preserve"> </w:t>
      </w:r>
      <w:r w:rsidR="006A4DCC" w:rsidRPr="00D13C24">
        <w:rPr>
          <w:sz w:val="22"/>
          <w:szCs w:val="22"/>
        </w:rPr>
        <w:t xml:space="preserve"> If the fire finding is associated with the presence of transient combustibles,</w:t>
      </w:r>
    </w:p>
    <w:p w:rsidR="00D13C24" w:rsidRPr="00D13C24" w:rsidRDefault="0039614F" w:rsidP="00D13C24">
      <w:pPr>
        <w:ind w:left="1210" w:firstLine="605"/>
        <w:rPr>
          <w:sz w:val="22"/>
          <w:szCs w:val="22"/>
        </w:rPr>
      </w:pPr>
      <w:r>
        <w:rPr>
          <w:sz w:val="22"/>
          <w:szCs w:val="22"/>
        </w:rPr>
        <w:t xml:space="preserve"> </w:t>
      </w:r>
      <w:proofErr w:type="gramStart"/>
      <w:r w:rsidR="006A4DCC" w:rsidRPr="00D13C24">
        <w:rPr>
          <w:sz w:val="22"/>
          <w:szCs w:val="22"/>
        </w:rPr>
        <w:t>were</w:t>
      </w:r>
      <w:proofErr w:type="gramEnd"/>
      <w:r w:rsidR="006A4DCC" w:rsidRPr="00D13C24">
        <w:rPr>
          <w:sz w:val="22"/>
          <w:szCs w:val="22"/>
        </w:rPr>
        <w:t xml:space="preserve"> there sufficient transient combustibles</w:t>
      </w:r>
      <w:r w:rsidR="00D13C24" w:rsidRPr="00D13C24">
        <w:rPr>
          <w:sz w:val="22"/>
          <w:szCs w:val="22"/>
        </w:rPr>
        <w:t xml:space="preserve"> such that they could challenge</w:t>
      </w:r>
    </w:p>
    <w:p w:rsidR="006A4DCC" w:rsidRPr="00D13C24" w:rsidRDefault="0039614F" w:rsidP="00D13C24">
      <w:pPr>
        <w:ind w:left="1210" w:firstLine="605"/>
        <w:rPr>
          <w:sz w:val="22"/>
          <w:szCs w:val="22"/>
        </w:rPr>
      </w:pPr>
      <w:r>
        <w:rPr>
          <w:sz w:val="22"/>
          <w:szCs w:val="22"/>
        </w:rPr>
        <w:t xml:space="preserve"> </w:t>
      </w:r>
      <w:proofErr w:type="gramStart"/>
      <w:r w:rsidR="006A4DCC" w:rsidRPr="00D13C24">
        <w:rPr>
          <w:sz w:val="22"/>
          <w:szCs w:val="22"/>
        </w:rPr>
        <w:t>either</w:t>
      </w:r>
      <w:proofErr w:type="gramEnd"/>
      <w:r w:rsidR="006A4DCC" w:rsidRPr="00D13C24">
        <w:rPr>
          <w:sz w:val="22"/>
          <w:szCs w:val="22"/>
        </w:rPr>
        <w:t xml:space="preserve"> a fire barrier or a safe shutdown analysis boundary? </w:t>
      </w:r>
    </w:p>
    <w:p w:rsidR="006A4DCC" w:rsidRPr="00D13C24" w:rsidRDefault="006A4DCC" w:rsidP="00D13C24">
      <w:pPr>
        <w:ind w:left="2420"/>
        <w:rPr>
          <w:sz w:val="22"/>
          <w:szCs w:val="22"/>
        </w:rPr>
      </w:pPr>
      <w:r w:rsidRPr="00D13C24">
        <w:rPr>
          <w:sz w:val="22"/>
          <w:szCs w:val="22"/>
        </w:rPr>
        <w:t>O Yes – Continue to SDP Phase 2 Quantitative Screening Approach in IMC 0609, Appendix F.</w:t>
      </w:r>
    </w:p>
    <w:p w:rsidR="006A4DCC" w:rsidRPr="006334F7" w:rsidRDefault="006A4DCC" w:rsidP="00D13C24">
      <w:pPr>
        <w:ind w:left="2045" w:firstLine="375"/>
        <w:rPr>
          <w:sz w:val="22"/>
          <w:szCs w:val="22"/>
        </w:rPr>
      </w:pPr>
      <w:r w:rsidRPr="00D13C24">
        <w:rPr>
          <w:sz w:val="22"/>
          <w:szCs w:val="22"/>
        </w:rPr>
        <w:t>O No – Continue to next question.</w:t>
      </w:r>
      <w:r w:rsidRPr="006334F7">
        <w:rPr>
          <w:sz w:val="22"/>
          <w:szCs w:val="22"/>
        </w:rPr>
        <w:t xml:space="preserve">  </w:t>
      </w:r>
    </w:p>
    <w:p w:rsidR="006A4DCC" w:rsidRPr="006334F7" w:rsidRDefault="006A4DCC" w:rsidP="006A4DCC">
      <w:pPr>
        <w:ind w:left="1440"/>
        <w:rPr>
          <w:sz w:val="22"/>
          <w:szCs w:val="22"/>
        </w:rPr>
      </w:pPr>
    </w:p>
    <w:p w:rsidR="006A4DCC" w:rsidRPr="006334F7" w:rsidRDefault="00A33A0C" w:rsidP="0039614F">
      <w:pPr>
        <w:ind w:left="1890" w:hanging="1890"/>
        <w:rPr>
          <w:sz w:val="22"/>
          <w:szCs w:val="22"/>
        </w:rPr>
      </w:pPr>
      <w:r>
        <w:rPr>
          <w:sz w:val="22"/>
          <w:szCs w:val="22"/>
        </w:rPr>
        <w:t xml:space="preserve">1.4.1. </w:t>
      </w:r>
      <w:r w:rsidR="006A4DCC" w:rsidRPr="006334F7">
        <w:rPr>
          <w:sz w:val="22"/>
          <w:szCs w:val="22"/>
        </w:rPr>
        <w:t xml:space="preserve">D Question: </w:t>
      </w:r>
      <w:r w:rsidR="0039614F">
        <w:rPr>
          <w:sz w:val="22"/>
          <w:szCs w:val="22"/>
        </w:rPr>
        <w:t xml:space="preserve"> </w:t>
      </w:r>
      <w:r w:rsidR="006A4DCC" w:rsidRPr="006334F7">
        <w:rPr>
          <w:sz w:val="22"/>
          <w:szCs w:val="22"/>
        </w:rPr>
        <w:t>If the fire finding is associated with the presence of transient combustibles</w:t>
      </w:r>
      <w:proofErr w:type="gramStart"/>
      <w:r w:rsidR="006A4DCC" w:rsidRPr="006334F7">
        <w:rPr>
          <w:sz w:val="22"/>
          <w:szCs w:val="22"/>
        </w:rPr>
        <w:t xml:space="preserve">, </w:t>
      </w:r>
      <w:r w:rsidR="0039614F">
        <w:rPr>
          <w:sz w:val="22"/>
          <w:szCs w:val="22"/>
        </w:rPr>
        <w:t xml:space="preserve"> </w:t>
      </w:r>
      <w:r w:rsidR="006A4DCC" w:rsidRPr="006334F7">
        <w:rPr>
          <w:sz w:val="22"/>
          <w:szCs w:val="22"/>
        </w:rPr>
        <w:t>did</w:t>
      </w:r>
      <w:proofErr w:type="gramEnd"/>
      <w:r w:rsidR="006A4DCC" w:rsidRPr="006334F7">
        <w:rPr>
          <w:sz w:val="22"/>
          <w:szCs w:val="22"/>
        </w:rPr>
        <w:t xml:space="preserve"> the transient combustibles involve self-igniting materials (e.g., oily rags)? </w:t>
      </w:r>
    </w:p>
    <w:p w:rsidR="006A4DCC" w:rsidRPr="006334F7" w:rsidRDefault="006A4DCC" w:rsidP="00D13C24">
      <w:pPr>
        <w:ind w:left="2420"/>
        <w:rPr>
          <w:sz w:val="22"/>
          <w:szCs w:val="22"/>
        </w:rPr>
      </w:pPr>
      <w:r w:rsidRPr="006334F7">
        <w:rPr>
          <w:sz w:val="22"/>
          <w:szCs w:val="22"/>
        </w:rPr>
        <w:t>O Yes – Continue to SDP Phase 2 Quantitative Screening Approach in IMC 0609, Appendix F.</w:t>
      </w:r>
    </w:p>
    <w:p w:rsidR="006A4DCC" w:rsidRPr="006334F7" w:rsidRDefault="006A4DCC" w:rsidP="00D13C24">
      <w:pPr>
        <w:ind w:left="2045" w:firstLine="375"/>
        <w:rPr>
          <w:sz w:val="22"/>
          <w:szCs w:val="22"/>
        </w:rPr>
      </w:pPr>
      <w:r w:rsidRPr="006334F7">
        <w:rPr>
          <w:sz w:val="22"/>
          <w:szCs w:val="22"/>
        </w:rPr>
        <w:t>O No – Continue to next question.</w:t>
      </w:r>
    </w:p>
    <w:p w:rsidR="006A4DCC" w:rsidRPr="006334F7" w:rsidRDefault="006A4DCC" w:rsidP="006A4DCC">
      <w:pPr>
        <w:rPr>
          <w:sz w:val="22"/>
          <w:szCs w:val="22"/>
        </w:rPr>
      </w:pPr>
    </w:p>
    <w:p w:rsidR="006A4DCC" w:rsidRPr="006334F7" w:rsidRDefault="00A33A0C" w:rsidP="0039614F">
      <w:pPr>
        <w:ind w:left="1890" w:hanging="1890"/>
        <w:rPr>
          <w:sz w:val="22"/>
          <w:szCs w:val="22"/>
        </w:rPr>
      </w:pPr>
      <w:r>
        <w:rPr>
          <w:sz w:val="22"/>
          <w:szCs w:val="22"/>
        </w:rPr>
        <w:t xml:space="preserve">1.4.1. </w:t>
      </w:r>
      <w:r w:rsidR="006A4DCC" w:rsidRPr="006334F7">
        <w:rPr>
          <w:sz w:val="22"/>
          <w:szCs w:val="22"/>
        </w:rPr>
        <w:t xml:space="preserve">E Question: </w:t>
      </w:r>
      <w:r w:rsidR="0039614F">
        <w:rPr>
          <w:sz w:val="22"/>
          <w:szCs w:val="22"/>
        </w:rPr>
        <w:t xml:space="preserve"> </w:t>
      </w:r>
      <w:r w:rsidR="006A4DCC" w:rsidRPr="006334F7">
        <w:rPr>
          <w:sz w:val="22"/>
          <w:szCs w:val="22"/>
        </w:rPr>
        <w:t xml:space="preserve">If the fire finding is associated with the presence of transient combustibles, </w:t>
      </w:r>
      <w:r w:rsidR="0039614F">
        <w:rPr>
          <w:sz w:val="22"/>
          <w:szCs w:val="22"/>
        </w:rPr>
        <w:t xml:space="preserve">  </w:t>
      </w:r>
      <w:r w:rsidR="006A4DCC" w:rsidRPr="006334F7">
        <w:rPr>
          <w:sz w:val="22"/>
          <w:szCs w:val="22"/>
        </w:rPr>
        <w:t xml:space="preserve">did the transient combustibles involve a gallon or more of low flashpoint (having a flashpoint less than 200°F) flammable or combustible liquids in a non-approved container? </w:t>
      </w:r>
    </w:p>
    <w:p w:rsidR="006A4DCC" w:rsidRPr="006334F7" w:rsidRDefault="006A4DCC" w:rsidP="00D13C24">
      <w:pPr>
        <w:ind w:left="2420"/>
        <w:rPr>
          <w:sz w:val="22"/>
          <w:szCs w:val="22"/>
        </w:rPr>
      </w:pPr>
      <w:r w:rsidRPr="006334F7">
        <w:rPr>
          <w:sz w:val="22"/>
          <w:szCs w:val="22"/>
        </w:rPr>
        <w:t>O Yes – Continue to SDP Phase 2 Quantitative Screening Approach in IMC 0609, Appendix F.</w:t>
      </w:r>
    </w:p>
    <w:p w:rsidR="006A4DCC" w:rsidRPr="006334F7" w:rsidRDefault="006A4DCC" w:rsidP="00D13C24">
      <w:pPr>
        <w:ind w:left="2045" w:firstLine="375"/>
        <w:rPr>
          <w:sz w:val="22"/>
          <w:szCs w:val="22"/>
        </w:rPr>
      </w:pPr>
      <w:r w:rsidRPr="006334F7">
        <w:rPr>
          <w:sz w:val="22"/>
          <w:szCs w:val="22"/>
        </w:rPr>
        <w:t>O No – Continue to next question.</w:t>
      </w:r>
    </w:p>
    <w:p w:rsidR="006A4DCC" w:rsidRPr="006334F7" w:rsidRDefault="006A4DCC" w:rsidP="006A4DCC">
      <w:pPr>
        <w:rPr>
          <w:sz w:val="22"/>
          <w:szCs w:val="22"/>
          <w:highlight w:val="yellow"/>
        </w:rPr>
      </w:pPr>
    </w:p>
    <w:p w:rsidR="006A4DCC" w:rsidRPr="006334F7" w:rsidRDefault="00A33A0C" w:rsidP="0039614F">
      <w:pPr>
        <w:ind w:left="1890" w:hanging="1890"/>
        <w:rPr>
          <w:sz w:val="22"/>
          <w:szCs w:val="22"/>
        </w:rPr>
      </w:pPr>
      <w:r>
        <w:rPr>
          <w:sz w:val="22"/>
          <w:szCs w:val="22"/>
        </w:rPr>
        <w:t xml:space="preserve">1.4.1. </w:t>
      </w:r>
      <w:r w:rsidR="006A4DCC" w:rsidRPr="006334F7">
        <w:rPr>
          <w:sz w:val="22"/>
          <w:szCs w:val="22"/>
        </w:rPr>
        <w:t xml:space="preserve">F Question: </w:t>
      </w:r>
      <w:r w:rsidR="0039614F">
        <w:rPr>
          <w:sz w:val="22"/>
          <w:szCs w:val="22"/>
        </w:rPr>
        <w:t xml:space="preserve"> </w:t>
      </w:r>
      <w:r w:rsidR="006A4DCC" w:rsidRPr="006334F7">
        <w:rPr>
          <w:sz w:val="22"/>
          <w:szCs w:val="22"/>
        </w:rPr>
        <w:t xml:space="preserve">If the fire finding is associated with the presence of transient combustibles, did the transient combustibles involve in excess of 1 </w:t>
      </w:r>
      <w:proofErr w:type="spellStart"/>
      <w:r w:rsidR="006A4DCC" w:rsidRPr="006334F7">
        <w:rPr>
          <w:sz w:val="22"/>
          <w:szCs w:val="22"/>
        </w:rPr>
        <w:t>lb</w:t>
      </w:r>
      <w:proofErr w:type="spellEnd"/>
      <w:r w:rsidR="006A4DCC" w:rsidRPr="006334F7">
        <w:rPr>
          <w:sz w:val="22"/>
          <w:szCs w:val="22"/>
        </w:rPr>
        <w:t xml:space="preserve"> of a flammable gas? </w:t>
      </w:r>
    </w:p>
    <w:p w:rsidR="006A4DCC" w:rsidRPr="006334F7" w:rsidRDefault="006A4DCC" w:rsidP="00D13C24">
      <w:pPr>
        <w:ind w:left="2420"/>
        <w:rPr>
          <w:sz w:val="22"/>
          <w:szCs w:val="22"/>
        </w:rPr>
      </w:pPr>
      <w:r w:rsidRPr="006334F7">
        <w:rPr>
          <w:sz w:val="22"/>
          <w:szCs w:val="22"/>
        </w:rPr>
        <w:t>O Yes – Continue to SDP Phase 2 Quantitative Screening Approach in IMC 0609, Appendix F.</w:t>
      </w:r>
    </w:p>
    <w:p w:rsidR="00A013DA" w:rsidRPr="006334F7" w:rsidRDefault="006A4DCC" w:rsidP="00D13C24">
      <w:pPr>
        <w:ind w:left="2045" w:firstLine="375"/>
        <w:rPr>
          <w:sz w:val="22"/>
          <w:szCs w:val="22"/>
        </w:rPr>
      </w:pPr>
      <w:r w:rsidRPr="006334F7">
        <w:rPr>
          <w:sz w:val="22"/>
          <w:szCs w:val="22"/>
        </w:rPr>
        <w:t>O No – Continue to next question.</w:t>
      </w:r>
    </w:p>
    <w:p w:rsidR="009B204B" w:rsidRDefault="009B204B" w:rsidP="009B204B"/>
    <w:p w:rsidR="009B204B" w:rsidRPr="006334F7" w:rsidRDefault="00A33A0C" w:rsidP="009B204B">
      <w:pPr>
        <w:ind w:left="1890" w:hanging="1890"/>
        <w:rPr>
          <w:sz w:val="22"/>
          <w:szCs w:val="22"/>
        </w:rPr>
      </w:pPr>
      <w:r>
        <w:rPr>
          <w:sz w:val="22"/>
          <w:szCs w:val="22"/>
        </w:rPr>
        <w:t xml:space="preserve">1.4.1. </w:t>
      </w:r>
      <w:r w:rsidR="009B204B" w:rsidRPr="006334F7">
        <w:rPr>
          <w:sz w:val="22"/>
          <w:szCs w:val="22"/>
        </w:rPr>
        <w:t xml:space="preserve">G Question: </w:t>
      </w:r>
      <w:r w:rsidR="0039614F">
        <w:rPr>
          <w:sz w:val="22"/>
          <w:szCs w:val="22"/>
        </w:rPr>
        <w:t xml:space="preserve"> </w:t>
      </w:r>
      <w:r w:rsidR="009B204B" w:rsidRPr="006334F7">
        <w:rPr>
          <w:sz w:val="22"/>
          <w:szCs w:val="22"/>
        </w:rPr>
        <w:t xml:space="preserve">Is the fire finding associated with the presence of an ignition source (e.g., evidence of portable heater)? </w:t>
      </w:r>
    </w:p>
    <w:p w:rsidR="009B204B" w:rsidRPr="006334F7" w:rsidRDefault="009B204B" w:rsidP="00D13C24">
      <w:pPr>
        <w:ind w:left="2420"/>
        <w:rPr>
          <w:sz w:val="22"/>
          <w:szCs w:val="22"/>
        </w:rPr>
      </w:pPr>
      <w:r w:rsidRPr="006334F7">
        <w:rPr>
          <w:sz w:val="22"/>
          <w:szCs w:val="22"/>
        </w:rPr>
        <w:t>O Yes – Continue to SDP Phase 2 Quantitative Screening Approach in IMC 0609, Appendix F.</w:t>
      </w:r>
    </w:p>
    <w:p w:rsidR="009B204B" w:rsidRPr="006334F7" w:rsidRDefault="009B204B" w:rsidP="00D13C24">
      <w:pPr>
        <w:ind w:left="2045" w:firstLine="375"/>
        <w:rPr>
          <w:sz w:val="22"/>
          <w:szCs w:val="22"/>
        </w:rPr>
      </w:pPr>
      <w:r w:rsidRPr="006334F7">
        <w:rPr>
          <w:sz w:val="22"/>
          <w:szCs w:val="22"/>
        </w:rPr>
        <w:t>O No – Continue to next question.</w:t>
      </w:r>
    </w:p>
    <w:p w:rsidR="005C405A" w:rsidRDefault="005C405A" w:rsidP="009B204B">
      <w:pPr>
        <w:rPr>
          <w:sz w:val="22"/>
          <w:szCs w:val="22"/>
          <w:highlight w:val="yellow"/>
        </w:rPr>
        <w:sectPr w:rsidR="005C405A" w:rsidSect="006334F7">
          <w:pgSz w:w="12240" w:h="15840"/>
          <w:pgMar w:top="1440" w:right="1440" w:bottom="1440" w:left="1440" w:header="1440" w:footer="1440" w:gutter="0"/>
          <w:cols w:space="720"/>
          <w:noEndnote/>
          <w:docGrid w:linePitch="326"/>
        </w:sectPr>
      </w:pPr>
    </w:p>
    <w:p w:rsidR="009B204B" w:rsidRPr="006334F7" w:rsidRDefault="009B204B" w:rsidP="009B204B">
      <w:pPr>
        <w:rPr>
          <w:sz w:val="22"/>
          <w:szCs w:val="22"/>
          <w:highlight w:val="yellow"/>
        </w:rPr>
      </w:pPr>
    </w:p>
    <w:p w:rsidR="00D13C24" w:rsidRDefault="00A33A0C" w:rsidP="00D13C24">
      <w:pPr>
        <w:rPr>
          <w:sz w:val="22"/>
          <w:szCs w:val="22"/>
        </w:rPr>
      </w:pPr>
      <w:r>
        <w:rPr>
          <w:sz w:val="22"/>
          <w:szCs w:val="22"/>
        </w:rPr>
        <w:t xml:space="preserve">1.4.1. </w:t>
      </w:r>
      <w:r w:rsidR="006A4DCC" w:rsidRPr="006334F7">
        <w:rPr>
          <w:sz w:val="22"/>
          <w:szCs w:val="22"/>
        </w:rPr>
        <w:t xml:space="preserve">H Question: </w:t>
      </w:r>
      <w:r w:rsidR="0039614F">
        <w:rPr>
          <w:sz w:val="22"/>
          <w:szCs w:val="22"/>
        </w:rPr>
        <w:t xml:space="preserve"> </w:t>
      </w:r>
      <w:r w:rsidR="006A4DCC" w:rsidRPr="006334F7">
        <w:rPr>
          <w:sz w:val="22"/>
          <w:szCs w:val="22"/>
        </w:rPr>
        <w:t>Is the fire finding associated with the presence of an ignition source (e.g</w:t>
      </w:r>
      <w:proofErr w:type="gramStart"/>
      <w:r w:rsidR="006A4DCC" w:rsidRPr="006334F7">
        <w:rPr>
          <w:sz w:val="22"/>
          <w:szCs w:val="22"/>
        </w:rPr>
        <w:t>.,</w:t>
      </w:r>
      <w:proofErr w:type="gramEnd"/>
    </w:p>
    <w:p w:rsidR="006A4DCC" w:rsidRPr="00D13C24" w:rsidRDefault="0039614F" w:rsidP="00D13C24">
      <w:pPr>
        <w:ind w:left="1210" w:firstLine="605"/>
        <w:rPr>
          <w:sz w:val="22"/>
          <w:szCs w:val="22"/>
          <w:highlight w:val="yellow"/>
        </w:rPr>
      </w:pPr>
      <w:r>
        <w:rPr>
          <w:sz w:val="22"/>
          <w:szCs w:val="22"/>
        </w:rPr>
        <w:t xml:space="preserve"> </w:t>
      </w:r>
      <w:proofErr w:type="gramStart"/>
      <w:r w:rsidR="006A4DCC" w:rsidRPr="006334F7">
        <w:rPr>
          <w:sz w:val="22"/>
          <w:szCs w:val="22"/>
        </w:rPr>
        <w:t>evidence</w:t>
      </w:r>
      <w:proofErr w:type="gramEnd"/>
      <w:r w:rsidR="006A4DCC" w:rsidRPr="006334F7">
        <w:rPr>
          <w:sz w:val="22"/>
          <w:szCs w:val="22"/>
        </w:rPr>
        <w:t xml:space="preserve"> of recent cigarette smoking)? </w:t>
      </w:r>
    </w:p>
    <w:p w:rsidR="006A4DCC" w:rsidRPr="006334F7" w:rsidRDefault="006A4DCC" w:rsidP="00D13C24">
      <w:pPr>
        <w:ind w:left="2420"/>
        <w:rPr>
          <w:sz w:val="22"/>
          <w:szCs w:val="22"/>
        </w:rPr>
      </w:pPr>
      <w:r w:rsidRPr="006334F7">
        <w:rPr>
          <w:sz w:val="22"/>
          <w:szCs w:val="22"/>
        </w:rPr>
        <w:t>O Yes – Continue to SDP Phase 2 Quantitative Screening Approach in IMC 0609, Appendix F.</w:t>
      </w:r>
    </w:p>
    <w:p w:rsidR="006A4DCC" w:rsidRDefault="006A4DCC" w:rsidP="005C405A">
      <w:pPr>
        <w:ind w:left="2045" w:firstLine="375"/>
        <w:rPr>
          <w:sz w:val="22"/>
          <w:szCs w:val="22"/>
        </w:rPr>
      </w:pPr>
      <w:r w:rsidRPr="006334F7">
        <w:rPr>
          <w:sz w:val="22"/>
          <w:szCs w:val="22"/>
        </w:rPr>
        <w:t>O No – Continue to next question.</w:t>
      </w:r>
    </w:p>
    <w:p w:rsidR="005C405A" w:rsidRPr="006334F7" w:rsidRDefault="005C405A" w:rsidP="005C405A">
      <w:pPr>
        <w:ind w:left="2045" w:firstLine="375"/>
        <w:rPr>
          <w:sz w:val="22"/>
          <w:szCs w:val="22"/>
          <w:highlight w:val="yellow"/>
        </w:rPr>
      </w:pPr>
    </w:p>
    <w:p w:rsidR="006A4DCC" w:rsidRPr="006334F7" w:rsidRDefault="00C4130F" w:rsidP="006A4DCC">
      <w:pPr>
        <w:ind w:left="1800" w:hanging="1800"/>
        <w:rPr>
          <w:sz w:val="22"/>
          <w:szCs w:val="22"/>
        </w:rPr>
      </w:pPr>
      <w:r>
        <w:rPr>
          <w:sz w:val="22"/>
          <w:szCs w:val="22"/>
        </w:rPr>
        <w:t xml:space="preserve">1.4.1. </w:t>
      </w:r>
      <w:r w:rsidR="006A4DCC" w:rsidRPr="006334F7">
        <w:rPr>
          <w:sz w:val="22"/>
          <w:szCs w:val="22"/>
        </w:rPr>
        <w:t xml:space="preserve">I Question: </w:t>
      </w:r>
      <w:r w:rsidR="0039614F">
        <w:rPr>
          <w:sz w:val="22"/>
          <w:szCs w:val="22"/>
        </w:rPr>
        <w:t xml:space="preserve"> </w:t>
      </w:r>
      <w:r w:rsidR="006A4DCC" w:rsidRPr="006334F7">
        <w:rPr>
          <w:sz w:val="22"/>
          <w:szCs w:val="22"/>
        </w:rPr>
        <w:t xml:space="preserve">Is the fire finding associated with a failure to implement a hot work fire watch capable of suppressing a fire from hot work which could impact equipment important to safety? </w:t>
      </w:r>
    </w:p>
    <w:p w:rsidR="006A4DCC" w:rsidRPr="006334F7" w:rsidRDefault="006A4DCC" w:rsidP="00E42887">
      <w:pPr>
        <w:ind w:left="2420"/>
        <w:rPr>
          <w:sz w:val="22"/>
          <w:szCs w:val="22"/>
        </w:rPr>
      </w:pPr>
      <w:r w:rsidRPr="006334F7">
        <w:rPr>
          <w:sz w:val="22"/>
          <w:szCs w:val="22"/>
        </w:rPr>
        <w:t>O Yes – Continue to SDP Phase 2 Quantitative Screening Approach in IMC 0609, Appendix F.</w:t>
      </w:r>
    </w:p>
    <w:p w:rsidR="006A4DCC" w:rsidRPr="006334F7" w:rsidRDefault="006A4DCC" w:rsidP="00E42887">
      <w:pPr>
        <w:ind w:left="2045" w:firstLine="375"/>
        <w:rPr>
          <w:sz w:val="22"/>
          <w:szCs w:val="22"/>
        </w:rPr>
      </w:pPr>
      <w:r w:rsidRPr="006334F7">
        <w:rPr>
          <w:sz w:val="22"/>
          <w:szCs w:val="22"/>
        </w:rPr>
        <w:t xml:space="preserve">O No – Continue to Step 1.5. </w:t>
      </w:r>
    </w:p>
    <w:p w:rsidR="006A4DCC" w:rsidRPr="006334F7" w:rsidRDefault="006A4DCC" w:rsidP="006A4DCC">
      <w:pPr>
        <w:rPr>
          <w:sz w:val="22"/>
          <w:szCs w:val="22"/>
        </w:rPr>
      </w:pPr>
    </w:p>
    <w:p w:rsidR="006A4DCC" w:rsidRPr="006334F7" w:rsidRDefault="006A4DCC" w:rsidP="006A4DCC">
      <w:pPr>
        <w:pStyle w:val="Heading2"/>
        <w:rPr>
          <w:sz w:val="22"/>
          <w:szCs w:val="22"/>
        </w:rPr>
      </w:pPr>
      <w:bookmarkStart w:id="3" w:name="_Toc352234002"/>
      <w:r w:rsidRPr="006334F7">
        <w:rPr>
          <w:sz w:val="22"/>
          <w:szCs w:val="22"/>
        </w:rPr>
        <w:t xml:space="preserve">1.4.2: </w:t>
      </w:r>
      <w:r w:rsidR="00171194">
        <w:rPr>
          <w:sz w:val="22"/>
          <w:szCs w:val="22"/>
        </w:rPr>
        <w:t xml:space="preserve"> </w:t>
      </w:r>
      <w:r w:rsidRPr="006334F7">
        <w:rPr>
          <w:sz w:val="22"/>
          <w:szCs w:val="22"/>
        </w:rPr>
        <w:t>Fixed Fire Protection Systems</w:t>
      </w:r>
      <w:bookmarkEnd w:id="3"/>
    </w:p>
    <w:p w:rsidR="006A4DCC" w:rsidRPr="006334F7" w:rsidRDefault="006A4DCC" w:rsidP="006A4DCC">
      <w:pPr>
        <w:rPr>
          <w:sz w:val="22"/>
          <w:szCs w:val="22"/>
          <w:highlight w:val="yellow"/>
        </w:rPr>
      </w:pPr>
    </w:p>
    <w:p w:rsidR="006A4DCC" w:rsidRPr="006334F7" w:rsidRDefault="00C4130F" w:rsidP="0039614F">
      <w:pPr>
        <w:ind w:left="1890" w:hanging="1890"/>
        <w:rPr>
          <w:sz w:val="22"/>
          <w:szCs w:val="22"/>
        </w:rPr>
      </w:pPr>
      <w:r>
        <w:rPr>
          <w:sz w:val="22"/>
          <w:szCs w:val="22"/>
        </w:rPr>
        <w:t xml:space="preserve">1.4.2. </w:t>
      </w:r>
      <w:r w:rsidR="006A4DCC" w:rsidRPr="006334F7">
        <w:rPr>
          <w:sz w:val="22"/>
          <w:szCs w:val="22"/>
        </w:rPr>
        <w:t xml:space="preserve">A Question:  If the fire finding involves a slightly code-deviant fire suppression system </w:t>
      </w:r>
      <w:r w:rsidR="0039614F">
        <w:rPr>
          <w:sz w:val="22"/>
          <w:szCs w:val="22"/>
        </w:rPr>
        <w:t xml:space="preserve">  </w:t>
      </w:r>
      <w:r w:rsidR="006A4DCC" w:rsidRPr="006334F7">
        <w:rPr>
          <w:sz w:val="22"/>
          <w:szCs w:val="22"/>
        </w:rPr>
        <w:t xml:space="preserve">(e.g., automatic sprinkler coverage or fire water supply system), could the suppression system still protect the targets (such as cable raceways that contain cables critical for safe shutdown) in this fire area? </w:t>
      </w:r>
    </w:p>
    <w:p w:rsidR="006A4DCC" w:rsidRPr="006334F7" w:rsidRDefault="006A4DCC" w:rsidP="00E42887">
      <w:pPr>
        <w:ind w:left="2045" w:firstLine="375"/>
        <w:rPr>
          <w:sz w:val="22"/>
          <w:szCs w:val="22"/>
        </w:rPr>
      </w:pPr>
      <w:r w:rsidRPr="006334F7">
        <w:rPr>
          <w:sz w:val="22"/>
          <w:szCs w:val="22"/>
        </w:rPr>
        <w:t>O Yes – Screen to Green, no further analysis required.</w:t>
      </w:r>
    </w:p>
    <w:p w:rsidR="006A4DCC" w:rsidRPr="006334F7" w:rsidRDefault="006A4DCC" w:rsidP="00E42887">
      <w:pPr>
        <w:ind w:left="2045" w:firstLine="375"/>
        <w:rPr>
          <w:sz w:val="22"/>
          <w:szCs w:val="22"/>
        </w:rPr>
      </w:pPr>
      <w:r w:rsidRPr="006334F7">
        <w:rPr>
          <w:sz w:val="22"/>
          <w:szCs w:val="22"/>
        </w:rPr>
        <w:t xml:space="preserve">O No – Continue to next question.  </w:t>
      </w:r>
    </w:p>
    <w:p w:rsidR="006A4DCC" w:rsidRPr="006334F7" w:rsidRDefault="006A4DCC" w:rsidP="006A4DCC">
      <w:pPr>
        <w:ind w:left="1440"/>
        <w:rPr>
          <w:sz w:val="22"/>
          <w:szCs w:val="22"/>
        </w:rPr>
      </w:pPr>
    </w:p>
    <w:p w:rsidR="006A4DCC" w:rsidRPr="006334F7" w:rsidRDefault="00C4130F" w:rsidP="0039614F">
      <w:pPr>
        <w:ind w:left="1890" w:hanging="1890"/>
        <w:rPr>
          <w:sz w:val="22"/>
          <w:szCs w:val="22"/>
        </w:rPr>
      </w:pPr>
      <w:r>
        <w:rPr>
          <w:sz w:val="22"/>
          <w:szCs w:val="22"/>
        </w:rPr>
        <w:t xml:space="preserve">1.4.2. </w:t>
      </w:r>
      <w:r w:rsidR="006A4DCC" w:rsidRPr="006334F7">
        <w:rPr>
          <w:sz w:val="22"/>
          <w:szCs w:val="22"/>
        </w:rPr>
        <w:t xml:space="preserve">B Question:  Would the impact of the fire finding be limited to equipment which is not </w:t>
      </w:r>
      <w:r w:rsidR="00E42887">
        <w:rPr>
          <w:sz w:val="22"/>
          <w:szCs w:val="22"/>
        </w:rPr>
        <w:t xml:space="preserve">  </w:t>
      </w:r>
      <w:r w:rsidR="006A4DCC" w:rsidRPr="006334F7">
        <w:rPr>
          <w:sz w:val="22"/>
          <w:szCs w:val="22"/>
        </w:rPr>
        <w:t xml:space="preserve">important to safety? </w:t>
      </w:r>
    </w:p>
    <w:p w:rsidR="006A4DCC" w:rsidRPr="006334F7" w:rsidRDefault="006A4DCC" w:rsidP="00E42887">
      <w:pPr>
        <w:ind w:left="2045" w:firstLine="375"/>
        <w:rPr>
          <w:sz w:val="22"/>
          <w:szCs w:val="22"/>
        </w:rPr>
      </w:pPr>
      <w:r w:rsidRPr="006334F7">
        <w:rPr>
          <w:sz w:val="22"/>
          <w:szCs w:val="22"/>
        </w:rPr>
        <w:t>O Yes – Screen to Green, no further analysis required.</w:t>
      </w:r>
    </w:p>
    <w:p w:rsidR="006A4DCC" w:rsidRPr="006334F7" w:rsidRDefault="006A4DCC" w:rsidP="00E42887">
      <w:pPr>
        <w:ind w:left="2045" w:firstLine="375"/>
        <w:rPr>
          <w:sz w:val="22"/>
          <w:szCs w:val="22"/>
        </w:rPr>
      </w:pPr>
      <w:r w:rsidRPr="006334F7">
        <w:rPr>
          <w:sz w:val="22"/>
          <w:szCs w:val="22"/>
        </w:rPr>
        <w:t>O No – Continue to next question.</w:t>
      </w:r>
    </w:p>
    <w:p w:rsidR="006A4DCC" w:rsidRPr="006334F7" w:rsidRDefault="006A4DCC" w:rsidP="006A4DCC">
      <w:pPr>
        <w:ind w:left="1440"/>
        <w:rPr>
          <w:sz w:val="22"/>
          <w:szCs w:val="22"/>
        </w:rPr>
      </w:pPr>
    </w:p>
    <w:p w:rsidR="006A4DCC" w:rsidRPr="006334F7" w:rsidRDefault="00C4130F" w:rsidP="0039614F">
      <w:pPr>
        <w:ind w:left="1890" w:hanging="1890"/>
        <w:rPr>
          <w:sz w:val="22"/>
          <w:szCs w:val="22"/>
        </w:rPr>
      </w:pPr>
      <w:r>
        <w:rPr>
          <w:sz w:val="22"/>
          <w:szCs w:val="22"/>
        </w:rPr>
        <w:t xml:space="preserve">1.4.2. </w:t>
      </w:r>
      <w:r w:rsidR="006A4DCC" w:rsidRPr="006334F7">
        <w:rPr>
          <w:sz w:val="22"/>
          <w:szCs w:val="22"/>
        </w:rPr>
        <w:t xml:space="preserve">C Question: </w:t>
      </w:r>
      <w:r w:rsidR="0039614F">
        <w:rPr>
          <w:sz w:val="22"/>
          <w:szCs w:val="22"/>
        </w:rPr>
        <w:t xml:space="preserve"> </w:t>
      </w:r>
      <w:r w:rsidR="006A4DCC" w:rsidRPr="006334F7">
        <w:rPr>
          <w:sz w:val="22"/>
          <w:szCs w:val="22"/>
        </w:rPr>
        <w:t xml:space="preserve">Would the impact of the fire finding be limited to no more than one train/division of equipment important to safety? </w:t>
      </w:r>
    </w:p>
    <w:p w:rsidR="006A4DCC" w:rsidRPr="006334F7" w:rsidRDefault="006A4DCC" w:rsidP="00E42887">
      <w:pPr>
        <w:ind w:left="2045" w:firstLine="375"/>
        <w:rPr>
          <w:sz w:val="22"/>
          <w:szCs w:val="22"/>
        </w:rPr>
      </w:pPr>
      <w:r w:rsidRPr="006334F7">
        <w:rPr>
          <w:sz w:val="22"/>
          <w:szCs w:val="22"/>
        </w:rPr>
        <w:t>O Yes – Screen to Green, no further analysis required.</w:t>
      </w:r>
    </w:p>
    <w:p w:rsidR="006A4DCC" w:rsidRPr="006334F7" w:rsidRDefault="006A4DCC" w:rsidP="00E42887">
      <w:pPr>
        <w:ind w:left="2045" w:firstLine="375"/>
        <w:rPr>
          <w:sz w:val="22"/>
          <w:szCs w:val="22"/>
        </w:rPr>
      </w:pPr>
      <w:r w:rsidRPr="006334F7">
        <w:rPr>
          <w:sz w:val="22"/>
          <w:szCs w:val="22"/>
        </w:rPr>
        <w:t>O No – Continue to next question.</w:t>
      </w:r>
    </w:p>
    <w:p w:rsidR="009B204B" w:rsidRPr="006334F7" w:rsidRDefault="009B204B" w:rsidP="009B204B">
      <w:pPr>
        <w:rPr>
          <w:sz w:val="22"/>
          <w:szCs w:val="22"/>
        </w:rPr>
      </w:pPr>
    </w:p>
    <w:p w:rsidR="009B204B" w:rsidRPr="006334F7" w:rsidRDefault="009B204B" w:rsidP="0039614F">
      <w:pPr>
        <w:ind w:left="1890" w:hanging="1890"/>
        <w:rPr>
          <w:sz w:val="22"/>
          <w:szCs w:val="22"/>
        </w:rPr>
      </w:pPr>
      <w:r w:rsidRPr="006334F7">
        <w:rPr>
          <w:sz w:val="22"/>
          <w:szCs w:val="22"/>
        </w:rPr>
        <w:t>1.4</w:t>
      </w:r>
      <w:r w:rsidR="00C4130F">
        <w:rPr>
          <w:sz w:val="22"/>
          <w:szCs w:val="22"/>
        </w:rPr>
        <w:t xml:space="preserve">.2. </w:t>
      </w:r>
      <w:r w:rsidRPr="006334F7">
        <w:rPr>
          <w:sz w:val="22"/>
          <w:szCs w:val="22"/>
        </w:rPr>
        <w:t xml:space="preserve">D Question: </w:t>
      </w:r>
      <w:r w:rsidR="0039614F">
        <w:rPr>
          <w:sz w:val="22"/>
          <w:szCs w:val="22"/>
        </w:rPr>
        <w:t xml:space="preserve"> </w:t>
      </w:r>
      <w:r w:rsidRPr="006334F7">
        <w:rPr>
          <w:sz w:val="22"/>
          <w:szCs w:val="22"/>
        </w:rPr>
        <w:t xml:space="preserve">For a fire finding involving fixed detection systems which provide an alarm </w:t>
      </w:r>
      <w:r w:rsidR="0039614F">
        <w:rPr>
          <w:sz w:val="22"/>
          <w:szCs w:val="22"/>
        </w:rPr>
        <w:t xml:space="preserve"> </w:t>
      </w:r>
      <w:r w:rsidRPr="006334F7">
        <w:rPr>
          <w:sz w:val="22"/>
          <w:szCs w:val="22"/>
        </w:rPr>
        <w:t xml:space="preserve">only function (i.e., not used to activate a fire suppression system), would the fire finding result in more than a 5 minute delay in the detection of a fire large enough to damage equipment important to safety? </w:t>
      </w:r>
    </w:p>
    <w:p w:rsidR="009B204B" w:rsidRPr="006334F7" w:rsidRDefault="009B204B" w:rsidP="00E42887">
      <w:pPr>
        <w:ind w:left="2420"/>
        <w:rPr>
          <w:sz w:val="22"/>
          <w:szCs w:val="22"/>
        </w:rPr>
      </w:pPr>
      <w:r w:rsidRPr="006334F7">
        <w:rPr>
          <w:sz w:val="22"/>
          <w:szCs w:val="22"/>
        </w:rPr>
        <w:t>O Yes – Continue to SDP Phase 2 Quantitative Screening Approach in IMC 0609, Appendix F.</w:t>
      </w:r>
    </w:p>
    <w:p w:rsidR="009B204B" w:rsidRPr="006334F7" w:rsidRDefault="009B204B" w:rsidP="00E42887">
      <w:pPr>
        <w:ind w:left="2045" w:firstLine="375"/>
        <w:rPr>
          <w:sz w:val="22"/>
          <w:szCs w:val="22"/>
        </w:rPr>
      </w:pPr>
      <w:r w:rsidRPr="006334F7">
        <w:rPr>
          <w:sz w:val="22"/>
          <w:szCs w:val="22"/>
        </w:rPr>
        <w:t>O No – Continue to next question.</w:t>
      </w:r>
    </w:p>
    <w:p w:rsidR="009B204B" w:rsidRPr="006334F7" w:rsidRDefault="009B204B" w:rsidP="009B204B">
      <w:pPr>
        <w:rPr>
          <w:sz w:val="22"/>
          <w:szCs w:val="22"/>
        </w:rPr>
      </w:pPr>
    </w:p>
    <w:p w:rsidR="009B204B" w:rsidRPr="006334F7" w:rsidRDefault="00C4130F" w:rsidP="0039614F">
      <w:pPr>
        <w:ind w:left="1890" w:hanging="1890"/>
        <w:rPr>
          <w:sz w:val="22"/>
          <w:szCs w:val="22"/>
        </w:rPr>
      </w:pPr>
      <w:r>
        <w:rPr>
          <w:sz w:val="22"/>
          <w:szCs w:val="22"/>
        </w:rPr>
        <w:t xml:space="preserve">1.4.2. </w:t>
      </w:r>
      <w:r w:rsidR="009B204B" w:rsidRPr="006334F7">
        <w:rPr>
          <w:sz w:val="22"/>
          <w:szCs w:val="22"/>
        </w:rPr>
        <w:t xml:space="preserve">E Question:  Does the finding affect only a manually actuated suppression system for an area which is accessible by the fire brigade? </w:t>
      </w:r>
    </w:p>
    <w:p w:rsidR="009B204B" w:rsidRPr="006334F7" w:rsidRDefault="009B204B" w:rsidP="00E42887">
      <w:pPr>
        <w:ind w:left="2045" w:firstLine="375"/>
        <w:rPr>
          <w:sz w:val="22"/>
          <w:szCs w:val="22"/>
        </w:rPr>
      </w:pPr>
      <w:r w:rsidRPr="006334F7">
        <w:rPr>
          <w:sz w:val="22"/>
          <w:szCs w:val="22"/>
        </w:rPr>
        <w:t>O Yes – Screen to Green, no further analysis required.</w:t>
      </w:r>
    </w:p>
    <w:p w:rsidR="009B204B" w:rsidRPr="006334F7" w:rsidRDefault="009B204B" w:rsidP="00E42887">
      <w:pPr>
        <w:ind w:left="2045" w:firstLine="375"/>
        <w:rPr>
          <w:sz w:val="22"/>
          <w:szCs w:val="22"/>
        </w:rPr>
      </w:pPr>
      <w:r w:rsidRPr="006334F7">
        <w:rPr>
          <w:sz w:val="22"/>
          <w:szCs w:val="22"/>
        </w:rPr>
        <w:t>O No – Continue to next question.</w:t>
      </w:r>
    </w:p>
    <w:p w:rsidR="005C405A" w:rsidRDefault="005C405A" w:rsidP="00FD60B0">
      <w:pPr>
        <w:rPr>
          <w:sz w:val="22"/>
          <w:szCs w:val="22"/>
        </w:rPr>
        <w:sectPr w:rsidR="005C405A" w:rsidSect="006334F7">
          <w:pgSz w:w="12240" w:h="15840"/>
          <w:pgMar w:top="1440" w:right="1440" w:bottom="1440" w:left="1440" w:header="1440" w:footer="1440" w:gutter="0"/>
          <w:cols w:space="720"/>
          <w:noEndnote/>
          <w:docGrid w:linePitch="326"/>
        </w:sectPr>
      </w:pPr>
    </w:p>
    <w:p w:rsidR="00FD60B0" w:rsidRDefault="00FD60B0" w:rsidP="00FD60B0">
      <w:pPr>
        <w:rPr>
          <w:sz w:val="22"/>
          <w:szCs w:val="22"/>
        </w:rPr>
      </w:pPr>
    </w:p>
    <w:p w:rsidR="006A4DCC" w:rsidRPr="006334F7" w:rsidRDefault="00C4130F" w:rsidP="00FD60B0">
      <w:pPr>
        <w:rPr>
          <w:sz w:val="22"/>
          <w:szCs w:val="22"/>
        </w:rPr>
      </w:pPr>
      <w:r>
        <w:rPr>
          <w:sz w:val="22"/>
          <w:szCs w:val="22"/>
        </w:rPr>
        <w:t xml:space="preserve">1.4.2. </w:t>
      </w:r>
      <w:r w:rsidR="006A4DCC" w:rsidRPr="006334F7">
        <w:rPr>
          <w:sz w:val="22"/>
          <w:szCs w:val="22"/>
        </w:rPr>
        <w:t xml:space="preserve">F Question:  Are fixed ignition sources in the area affected by the Fixed Fire Protection </w:t>
      </w:r>
      <w:r w:rsidR="00F8313A">
        <w:rPr>
          <w:sz w:val="22"/>
          <w:szCs w:val="22"/>
        </w:rPr>
        <w:t xml:space="preserve">                                    </w:t>
      </w:r>
      <w:r w:rsidR="006A4DCC" w:rsidRPr="006334F7">
        <w:rPr>
          <w:sz w:val="22"/>
          <w:szCs w:val="22"/>
        </w:rPr>
        <w:t xml:space="preserve">System finding? </w:t>
      </w:r>
    </w:p>
    <w:p w:rsidR="006A4DCC" w:rsidRPr="006334F7" w:rsidRDefault="006A4DCC" w:rsidP="00E42887">
      <w:pPr>
        <w:ind w:left="2045" w:firstLine="375"/>
        <w:rPr>
          <w:sz w:val="22"/>
          <w:szCs w:val="22"/>
        </w:rPr>
      </w:pPr>
      <w:r w:rsidRPr="006334F7">
        <w:rPr>
          <w:sz w:val="22"/>
          <w:szCs w:val="22"/>
        </w:rPr>
        <w:t>O Yes – Continue to next question, no further analysis required.</w:t>
      </w:r>
    </w:p>
    <w:p w:rsidR="00E42887" w:rsidRDefault="006A4DCC" w:rsidP="00E42887">
      <w:pPr>
        <w:ind w:left="2045" w:firstLine="375"/>
        <w:rPr>
          <w:sz w:val="22"/>
          <w:szCs w:val="22"/>
        </w:rPr>
      </w:pPr>
      <w:r w:rsidRPr="006334F7">
        <w:rPr>
          <w:sz w:val="22"/>
          <w:szCs w:val="22"/>
        </w:rPr>
        <w:t>O No – Screen to Green, no further analysis required.</w:t>
      </w:r>
    </w:p>
    <w:p w:rsidR="00F8313A" w:rsidRDefault="00F8313A" w:rsidP="00E42887">
      <w:pPr>
        <w:ind w:left="2045" w:firstLine="375"/>
        <w:rPr>
          <w:sz w:val="22"/>
          <w:szCs w:val="22"/>
        </w:rPr>
      </w:pPr>
    </w:p>
    <w:p w:rsidR="00E42887" w:rsidRDefault="00C4130F" w:rsidP="00E42887">
      <w:pPr>
        <w:rPr>
          <w:sz w:val="22"/>
          <w:szCs w:val="22"/>
        </w:rPr>
      </w:pPr>
      <w:r>
        <w:rPr>
          <w:sz w:val="22"/>
          <w:szCs w:val="22"/>
        </w:rPr>
        <w:t xml:space="preserve">1.4.2. </w:t>
      </w:r>
      <w:r w:rsidR="006A4DCC" w:rsidRPr="006334F7">
        <w:rPr>
          <w:sz w:val="22"/>
          <w:szCs w:val="22"/>
        </w:rPr>
        <w:t xml:space="preserve">G Question: </w:t>
      </w:r>
      <w:r w:rsidR="0039614F">
        <w:rPr>
          <w:sz w:val="22"/>
          <w:szCs w:val="22"/>
        </w:rPr>
        <w:t xml:space="preserve"> </w:t>
      </w:r>
      <w:r w:rsidR="006A4DCC" w:rsidRPr="006334F7">
        <w:rPr>
          <w:sz w:val="22"/>
          <w:szCs w:val="22"/>
        </w:rPr>
        <w:t>Would the affected fixed fire suppression system still be able to suppress a</w:t>
      </w:r>
    </w:p>
    <w:p w:rsidR="006A4DCC" w:rsidRPr="006334F7" w:rsidRDefault="006A4DCC" w:rsidP="0039614F">
      <w:pPr>
        <w:ind w:left="1890"/>
        <w:rPr>
          <w:sz w:val="22"/>
          <w:szCs w:val="22"/>
        </w:rPr>
      </w:pPr>
      <w:proofErr w:type="gramStart"/>
      <w:r w:rsidRPr="006334F7">
        <w:rPr>
          <w:sz w:val="22"/>
          <w:szCs w:val="22"/>
        </w:rPr>
        <w:t>fire</w:t>
      </w:r>
      <w:proofErr w:type="gramEnd"/>
      <w:r w:rsidRPr="006334F7">
        <w:rPr>
          <w:sz w:val="22"/>
          <w:szCs w:val="22"/>
        </w:rPr>
        <w:t xml:space="preserve"> such that no additional equipment important to safety would be affected by a fire? </w:t>
      </w:r>
    </w:p>
    <w:p w:rsidR="006A4DCC" w:rsidRPr="006334F7" w:rsidRDefault="006A4DCC" w:rsidP="00E42887">
      <w:pPr>
        <w:ind w:left="2045" w:firstLine="375"/>
        <w:rPr>
          <w:sz w:val="22"/>
          <w:szCs w:val="22"/>
        </w:rPr>
      </w:pPr>
      <w:r w:rsidRPr="006334F7">
        <w:rPr>
          <w:sz w:val="22"/>
          <w:szCs w:val="22"/>
        </w:rPr>
        <w:t>O Yes – Screen to Green, no further analysis required.</w:t>
      </w:r>
    </w:p>
    <w:p w:rsidR="005C405A" w:rsidRDefault="006A4DCC" w:rsidP="005C405A">
      <w:pPr>
        <w:ind w:left="2045" w:firstLine="375"/>
        <w:rPr>
          <w:sz w:val="22"/>
          <w:szCs w:val="22"/>
        </w:rPr>
      </w:pPr>
      <w:r w:rsidRPr="006334F7">
        <w:rPr>
          <w:sz w:val="22"/>
          <w:szCs w:val="22"/>
        </w:rPr>
        <w:t>O No – Continue to Step 1.5.</w:t>
      </w:r>
      <w:bookmarkStart w:id="4" w:name="_Toc352234003"/>
    </w:p>
    <w:p w:rsidR="005C405A" w:rsidRDefault="005C405A" w:rsidP="005C405A">
      <w:pPr>
        <w:ind w:left="2045" w:firstLine="375"/>
        <w:rPr>
          <w:sz w:val="22"/>
          <w:szCs w:val="22"/>
        </w:rPr>
      </w:pPr>
    </w:p>
    <w:p w:rsidR="006A4DCC" w:rsidRPr="005C405A" w:rsidRDefault="006A4DCC" w:rsidP="005C405A">
      <w:pPr>
        <w:ind w:left="2045" w:hanging="2045"/>
        <w:rPr>
          <w:rFonts w:cs="Arial"/>
          <w:b/>
          <w:sz w:val="22"/>
          <w:szCs w:val="22"/>
        </w:rPr>
      </w:pPr>
      <w:r w:rsidRPr="005C405A">
        <w:rPr>
          <w:rFonts w:cs="Arial"/>
          <w:b/>
          <w:sz w:val="22"/>
          <w:szCs w:val="22"/>
        </w:rPr>
        <w:t xml:space="preserve">1.4.3: </w:t>
      </w:r>
      <w:r w:rsidR="00171194">
        <w:rPr>
          <w:rFonts w:cs="Arial"/>
          <w:b/>
          <w:sz w:val="22"/>
          <w:szCs w:val="22"/>
        </w:rPr>
        <w:t xml:space="preserve"> </w:t>
      </w:r>
      <w:r w:rsidRPr="005C405A">
        <w:rPr>
          <w:rFonts w:cs="Arial"/>
          <w:b/>
          <w:sz w:val="22"/>
          <w:szCs w:val="22"/>
        </w:rPr>
        <w:t>Fire Confinement</w:t>
      </w:r>
      <w:bookmarkEnd w:id="4"/>
      <w:r w:rsidRPr="005C405A">
        <w:rPr>
          <w:rFonts w:cs="Arial"/>
          <w:b/>
          <w:sz w:val="22"/>
          <w:szCs w:val="22"/>
        </w:rPr>
        <w:t xml:space="preserve"> </w:t>
      </w:r>
    </w:p>
    <w:p w:rsidR="006A4DCC" w:rsidRPr="006334F7" w:rsidRDefault="006A4DCC" w:rsidP="00E42887">
      <w:pPr>
        <w:rPr>
          <w:sz w:val="22"/>
          <w:szCs w:val="22"/>
        </w:rPr>
      </w:pPr>
    </w:p>
    <w:p w:rsidR="006A4DCC" w:rsidRPr="006334F7" w:rsidRDefault="00C4130F" w:rsidP="0039614F">
      <w:pPr>
        <w:ind w:left="1890" w:hanging="1890"/>
        <w:rPr>
          <w:sz w:val="22"/>
          <w:szCs w:val="22"/>
        </w:rPr>
      </w:pPr>
      <w:r>
        <w:rPr>
          <w:sz w:val="22"/>
          <w:szCs w:val="22"/>
        </w:rPr>
        <w:t xml:space="preserve">1.4.3. </w:t>
      </w:r>
      <w:r w:rsidR="006A4DCC" w:rsidRPr="006334F7">
        <w:rPr>
          <w:sz w:val="22"/>
          <w:szCs w:val="22"/>
        </w:rPr>
        <w:t xml:space="preserve">A Question: </w:t>
      </w:r>
      <w:r w:rsidR="0039614F">
        <w:rPr>
          <w:sz w:val="22"/>
          <w:szCs w:val="22"/>
        </w:rPr>
        <w:t xml:space="preserve"> </w:t>
      </w:r>
      <w:r w:rsidR="006A4DCC" w:rsidRPr="006334F7">
        <w:rPr>
          <w:sz w:val="22"/>
          <w:szCs w:val="22"/>
        </w:rPr>
        <w:t xml:space="preserve">For findings involving fire doors, is the combustible loading on both sides of the wall representative of a fire duration less than 1.5 hours (i.e., less than 120,000 Btu/ft2)? </w:t>
      </w:r>
    </w:p>
    <w:p w:rsidR="006A4DCC" w:rsidRPr="006334F7" w:rsidRDefault="006A4DCC" w:rsidP="00E42887">
      <w:pPr>
        <w:ind w:left="2045" w:firstLine="375"/>
        <w:rPr>
          <w:sz w:val="22"/>
          <w:szCs w:val="22"/>
        </w:rPr>
      </w:pPr>
      <w:r w:rsidRPr="006334F7">
        <w:rPr>
          <w:sz w:val="22"/>
          <w:szCs w:val="22"/>
        </w:rPr>
        <w:t>O Yes – Screen to Green, no further analysis required.</w:t>
      </w:r>
    </w:p>
    <w:p w:rsidR="006A4DCC" w:rsidRPr="006334F7" w:rsidRDefault="006A4DCC" w:rsidP="00E42887">
      <w:pPr>
        <w:ind w:left="2045" w:firstLine="375"/>
        <w:rPr>
          <w:sz w:val="22"/>
          <w:szCs w:val="22"/>
        </w:rPr>
      </w:pPr>
      <w:r w:rsidRPr="006334F7">
        <w:rPr>
          <w:sz w:val="22"/>
          <w:szCs w:val="22"/>
        </w:rPr>
        <w:t>O No – Continue to next question</w:t>
      </w:r>
      <w:proofErr w:type="gramStart"/>
      <w:r w:rsidRPr="006334F7">
        <w:rPr>
          <w:sz w:val="22"/>
          <w:szCs w:val="22"/>
        </w:rPr>
        <w:t>..</w:t>
      </w:r>
      <w:proofErr w:type="gramEnd"/>
      <w:r w:rsidRPr="006334F7">
        <w:rPr>
          <w:sz w:val="22"/>
          <w:szCs w:val="22"/>
        </w:rPr>
        <w:t xml:space="preserve">  </w:t>
      </w:r>
    </w:p>
    <w:p w:rsidR="006A4DCC" w:rsidRPr="006334F7" w:rsidRDefault="006A4DCC" w:rsidP="006A4DCC">
      <w:pPr>
        <w:rPr>
          <w:sz w:val="22"/>
          <w:szCs w:val="22"/>
        </w:rPr>
      </w:pPr>
    </w:p>
    <w:p w:rsidR="006A4DCC" w:rsidRPr="006334F7" w:rsidRDefault="00C4130F" w:rsidP="0039614F">
      <w:pPr>
        <w:ind w:left="1890" w:hanging="1890"/>
        <w:rPr>
          <w:sz w:val="22"/>
          <w:szCs w:val="22"/>
        </w:rPr>
      </w:pPr>
      <w:r>
        <w:rPr>
          <w:sz w:val="22"/>
          <w:szCs w:val="22"/>
        </w:rPr>
        <w:t xml:space="preserve">1.4.3. </w:t>
      </w:r>
      <w:r w:rsidR="006A4DCC" w:rsidRPr="006334F7">
        <w:rPr>
          <w:sz w:val="22"/>
          <w:szCs w:val="22"/>
        </w:rPr>
        <w:t xml:space="preserve">B Question: </w:t>
      </w:r>
      <w:r w:rsidR="0039614F">
        <w:rPr>
          <w:sz w:val="22"/>
          <w:szCs w:val="22"/>
        </w:rPr>
        <w:t xml:space="preserve"> </w:t>
      </w:r>
      <w:r w:rsidR="006A4DCC" w:rsidRPr="006334F7">
        <w:rPr>
          <w:sz w:val="22"/>
          <w:szCs w:val="22"/>
        </w:rPr>
        <w:t xml:space="preserve">Will the barrier in its degraded condition provide a 1-hour or greater fire endurance rating? </w:t>
      </w:r>
    </w:p>
    <w:p w:rsidR="006A4DCC" w:rsidRPr="006334F7" w:rsidRDefault="006A4DCC" w:rsidP="00E42887">
      <w:pPr>
        <w:ind w:left="2045" w:firstLine="375"/>
        <w:rPr>
          <w:sz w:val="22"/>
          <w:szCs w:val="22"/>
        </w:rPr>
      </w:pPr>
      <w:r w:rsidRPr="006334F7">
        <w:rPr>
          <w:sz w:val="22"/>
          <w:szCs w:val="22"/>
        </w:rPr>
        <w:t>O Yes – Screen to Green, no further analysis required.</w:t>
      </w:r>
    </w:p>
    <w:p w:rsidR="006A4DCC" w:rsidRPr="006334F7" w:rsidRDefault="006A4DCC" w:rsidP="00E42887">
      <w:pPr>
        <w:ind w:left="2045" w:firstLine="375"/>
        <w:rPr>
          <w:sz w:val="22"/>
          <w:szCs w:val="22"/>
        </w:rPr>
      </w:pPr>
      <w:r w:rsidRPr="006334F7">
        <w:rPr>
          <w:sz w:val="22"/>
          <w:szCs w:val="22"/>
        </w:rPr>
        <w:t>O No – Continue to next question.</w:t>
      </w:r>
    </w:p>
    <w:p w:rsidR="006A4DCC" w:rsidRPr="006334F7" w:rsidRDefault="006A4DCC" w:rsidP="006A4DCC">
      <w:pPr>
        <w:rPr>
          <w:sz w:val="22"/>
          <w:szCs w:val="22"/>
        </w:rPr>
      </w:pPr>
    </w:p>
    <w:p w:rsidR="006A4DCC" w:rsidRPr="006334F7" w:rsidRDefault="00C4130F" w:rsidP="0039614F">
      <w:pPr>
        <w:ind w:left="1890" w:hanging="1890"/>
        <w:rPr>
          <w:sz w:val="22"/>
          <w:szCs w:val="22"/>
        </w:rPr>
      </w:pPr>
      <w:r>
        <w:rPr>
          <w:sz w:val="22"/>
          <w:szCs w:val="22"/>
        </w:rPr>
        <w:t xml:space="preserve">1.4.3. </w:t>
      </w:r>
      <w:r w:rsidR="006A4DCC" w:rsidRPr="006334F7">
        <w:rPr>
          <w:sz w:val="22"/>
          <w:szCs w:val="22"/>
        </w:rPr>
        <w:t xml:space="preserve">C Question: </w:t>
      </w:r>
      <w:r w:rsidR="0039614F">
        <w:rPr>
          <w:sz w:val="22"/>
          <w:szCs w:val="22"/>
        </w:rPr>
        <w:t xml:space="preserve"> </w:t>
      </w:r>
      <w:r w:rsidR="006A4DCC" w:rsidRPr="006334F7">
        <w:rPr>
          <w:sz w:val="22"/>
          <w:szCs w:val="22"/>
        </w:rPr>
        <w:t xml:space="preserve">Is a fully functional automatic suppression system on either side of the fire barrier? </w:t>
      </w:r>
    </w:p>
    <w:p w:rsidR="006A4DCC" w:rsidRPr="006334F7" w:rsidRDefault="006A4DCC" w:rsidP="00E42887">
      <w:pPr>
        <w:ind w:left="2045" w:firstLine="375"/>
        <w:rPr>
          <w:sz w:val="22"/>
          <w:szCs w:val="22"/>
        </w:rPr>
      </w:pPr>
      <w:r w:rsidRPr="006334F7">
        <w:rPr>
          <w:sz w:val="22"/>
          <w:szCs w:val="22"/>
        </w:rPr>
        <w:t>O Yes – Screen to Green, no further analysis required.</w:t>
      </w:r>
    </w:p>
    <w:p w:rsidR="00A013DA" w:rsidRPr="006334F7" w:rsidRDefault="006A4DCC" w:rsidP="00E42887">
      <w:pPr>
        <w:ind w:left="2045" w:firstLine="375"/>
        <w:rPr>
          <w:sz w:val="22"/>
          <w:szCs w:val="22"/>
        </w:rPr>
      </w:pPr>
      <w:r w:rsidRPr="006334F7">
        <w:rPr>
          <w:sz w:val="22"/>
          <w:szCs w:val="22"/>
        </w:rPr>
        <w:t>O No – Continue to next question.</w:t>
      </w:r>
    </w:p>
    <w:p w:rsidR="009B204B" w:rsidRDefault="009B204B" w:rsidP="009B204B">
      <w:pPr>
        <w:rPr>
          <w:sz w:val="22"/>
          <w:szCs w:val="22"/>
        </w:rPr>
      </w:pPr>
    </w:p>
    <w:p w:rsidR="009B204B" w:rsidRPr="006334F7" w:rsidRDefault="00C4130F" w:rsidP="0039614F">
      <w:pPr>
        <w:ind w:left="1890" w:hanging="1890"/>
        <w:rPr>
          <w:sz w:val="22"/>
          <w:szCs w:val="22"/>
        </w:rPr>
      </w:pPr>
      <w:r>
        <w:rPr>
          <w:sz w:val="22"/>
          <w:szCs w:val="22"/>
        </w:rPr>
        <w:t xml:space="preserve">1.4.3. </w:t>
      </w:r>
      <w:r w:rsidR="009B204B" w:rsidRPr="006334F7">
        <w:rPr>
          <w:sz w:val="22"/>
          <w:szCs w:val="22"/>
        </w:rPr>
        <w:t xml:space="preserve">D Question: </w:t>
      </w:r>
      <w:r w:rsidR="0039614F">
        <w:rPr>
          <w:sz w:val="22"/>
          <w:szCs w:val="22"/>
        </w:rPr>
        <w:t xml:space="preserve"> </w:t>
      </w:r>
      <w:r w:rsidR="009B204B" w:rsidRPr="006334F7">
        <w:rPr>
          <w:sz w:val="22"/>
          <w:szCs w:val="22"/>
        </w:rPr>
        <w:t xml:space="preserve">The exposed fire area contains no potential damage targets that are unique from those in the exposing fire area (damage targets may include post-fire safe shutdown components or other plant components whose loss might lead to a demand for safe shutdown (e.g., a plant trip))? </w:t>
      </w:r>
    </w:p>
    <w:p w:rsidR="009B204B" w:rsidRPr="006334F7" w:rsidRDefault="009B204B" w:rsidP="00E42887">
      <w:pPr>
        <w:ind w:left="2045" w:firstLine="375"/>
        <w:rPr>
          <w:sz w:val="22"/>
          <w:szCs w:val="22"/>
        </w:rPr>
      </w:pPr>
      <w:r w:rsidRPr="006334F7">
        <w:rPr>
          <w:sz w:val="22"/>
          <w:szCs w:val="22"/>
        </w:rPr>
        <w:t>O Yes – Screen to Green, no further analysis required.</w:t>
      </w:r>
    </w:p>
    <w:p w:rsidR="009B204B" w:rsidRPr="006334F7" w:rsidRDefault="009B204B" w:rsidP="00E42887">
      <w:pPr>
        <w:ind w:left="2045" w:firstLine="375"/>
        <w:rPr>
          <w:sz w:val="22"/>
          <w:szCs w:val="22"/>
        </w:rPr>
      </w:pPr>
      <w:r w:rsidRPr="006334F7">
        <w:rPr>
          <w:sz w:val="22"/>
          <w:szCs w:val="22"/>
        </w:rPr>
        <w:t>O No – Continue to next question.</w:t>
      </w:r>
    </w:p>
    <w:p w:rsidR="009B204B" w:rsidRPr="006334F7" w:rsidRDefault="009B204B" w:rsidP="009B204B">
      <w:pPr>
        <w:ind w:left="1440"/>
        <w:rPr>
          <w:sz w:val="22"/>
          <w:szCs w:val="22"/>
        </w:rPr>
      </w:pPr>
    </w:p>
    <w:p w:rsidR="009B204B" w:rsidRPr="006334F7" w:rsidRDefault="00C4130F" w:rsidP="0039614F">
      <w:pPr>
        <w:ind w:left="1890" w:hanging="1890"/>
        <w:rPr>
          <w:sz w:val="22"/>
          <w:szCs w:val="22"/>
        </w:rPr>
      </w:pPr>
      <w:r>
        <w:rPr>
          <w:sz w:val="22"/>
          <w:szCs w:val="22"/>
        </w:rPr>
        <w:t xml:space="preserve">1.4.3. </w:t>
      </w:r>
      <w:r w:rsidR="009B204B" w:rsidRPr="006334F7">
        <w:rPr>
          <w:sz w:val="22"/>
          <w:szCs w:val="22"/>
        </w:rPr>
        <w:t xml:space="preserve">E Question: </w:t>
      </w:r>
      <w:r w:rsidR="0039614F">
        <w:rPr>
          <w:sz w:val="22"/>
          <w:szCs w:val="22"/>
        </w:rPr>
        <w:t xml:space="preserve"> </w:t>
      </w:r>
      <w:r w:rsidR="009B204B" w:rsidRPr="006334F7">
        <w:rPr>
          <w:sz w:val="22"/>
          <w:szCs w:val="22"/>
        </w:rPr>
        <w:t xml:space="preserve">For a wall fire barrier finding, involving equipment (such as a pipe) penetrating the barrier, is the equipment neither combustible nor capable of propagating a fire (such as cables in conduit)? </w:t>
      </w:r>
    </w:p>
    <w:p w:rsidR="009B204B" w:rsidRPr="006334F7" w:rsidRDefault="009B204B" w:rsidP="00E42887">
      <w:pPr>
        <w:ind w:left="2045" w:firstLine="375"/>
        <w:rPr>
          <w:sz w:val="22"/>
          <w:szCs w:val="22"/>
        </w:rPr>
      </w:pPr>
      <w:r w:rsidRPr="006334F7">
        <w:rPr>
          <w:sz w:val="22"/>
          <w:szCs w:val="22"/>
        </w:rPr>
        <w:t>O Yes – Screen to Green, no further analysis required.</w:t>
      </w:r>
    </w:p>
    <w:p w:rsidR="009B204B" w:rsidRPr="006334F7" w:rsidRDefault="009B204B" w:rsidP="00E42887">
      <w:pPr>
        <w:ind w:left="2045" w:firstLine="375"/>
        <w:rPr>
          <w:sz w:val="22"/>
          <w:szCs w:val="22"/>
        </w:rPr>
      </w:pPr>
      <w:r w:rsidRPr="006334F7">
        <w:rPr>
          <w:sz w:val="22"/>
          <w:szCs w:val="22"/>
        </w:rPr>
        <w:t>O No – Continue to next question.</w:t>
      </w:r>
    </w:p>
    <w:p w:rsidR="005C405A" w:rsidRDefault="005C405A" w:rsidP="009B204B">
      <w:pPr>
        <w:rPr>
          <w:sz w:val="22"/>
          <w:szCs w:val="22"/>
        </w:rPr>
        <w:sectPr w:rsidR="005C405A" w:rsidSect="006334F7">
          <w:pgSz w:w="12240" w:h="15840"/>
          <w:pgMar w:top="1440" w:right="1440" w:bottom="1440" w:left="1440" w:header="1440" w:footer="1440" w:gutter="0"/>
          <w:cols w:space="720"/>
          <w:noEndnote/>
          <w:docGrid w:linePitch="326"/>
        </w:sectPr>
      </w:pPr>
    </w:p>
    <w:p w:rsidR="009B204B" w:rsidRPr="006334F7" w:rsidRDefault="009B204B" w:rsidP="009B204B">
      <w:pPr>
        <w:rPr>
          <w:sz w:val="22"/>
          <w:szCs w:val="22"/>
        </w:rPr>
      </w:pPr>
    </w:p>
    <w:p w:rsidR="00E42887" w:rsidRDefault="00C4130F" w:rsidP="0087525A">
      <w:pPr>
        <w:rPr>
          <w:sz w:val="22"/>
          <w:szCs w:val="22"/>
        </w:rPr>
      </w:pPr>
      <w:r w:rsidRPr="00E42887">
        <w:rPr>
          <w:sz w:val="22"/>
          <w:szCs w:val="22"/>
        </w:rPr>
        <w:t xml:space="preserve">1.4.3. </w:t>
      </w:r>
      <w:r w:rsidR="006A4DCC" w:rsidRPr="00E42887">
        <w:rPr>
          <w:sz w:val="22"/>
          <w:szCs w:val="22"/>
        </w:rPr>
        <w:t>F Question:  For a fire inspection finding pertaining to a wall fire barrier deficiency, is there</w:t>
      </w:r>
    </w:p>
    <w:p w:rsidR="006A4DCC" w:rsidRPr="00E42887" w:rsidRDefault="006A4DCC" w:rsidP="0039614F">
      <w:pPr>
        <w:ind w:left="1890"/>
      </w:pPr>
      <w:proofErr w:type="gramStart"/>
      <w:r w:rsidRPr="00E42887">
        <w:rPr>
          <w:sz w:val="22"/>
          <w:szCs w:val="22"/>
        </w:rPr>
        <w:t>equipment</w:t>
      </w:r>
      <w:proofErr w:type="gramEnd"/>
      <w:r w:rsidRPr="00E42887">
        <w:rPr>
          <w:sz w:val="22"/>
          <w:szCs w:val="22"/>
        </w:rPr>
        <w:t xml:space="preserve"> important to safety (i.e. from a different safe shutdown train) within 10 feet horizontally on the other side, or vertically above, in the adjoining compartment, that can be affected by cable fire spreading through an opening in the wall fire barrier (e.g., a cable that pass through multiple fire areas)? </w:t>
      </w:r>
    </w:p>
    <w:p w:rsidR="007C2BEE" w:rsidRDefault="007C2BEE" w:rsidP="00E42887">
      <w:pPr>
        <w:ind w:left="2045" w:firstLine="375"/>
        <w:rPr>
          <w:sz w:val="22"/>
          <w:szCs w:val="22"/>
        </w:rPr>
      </w:pPr>
      <w:r w:rsidRPr="00E42887">
        <w:rPr>
          <w:sz w:val="22"/>
          <w:szCs w:val="22"/>
        </w:rPr>
        <w:t>O Yes – Continue to Step 1.5.</w:t>
      </w:r>
    </w:p>
    <w:p w:rsidR="006A4DCC" w:rsidRPr="006334F7" w:rsidRDefault="006A4DCC" w:rsidP="00E42887">
      <w:pPr>
        <w:ind w:left="2045" w:firstLine="375"/>
        <w:rPr>
          <w:sz w:val="22"/>
          <w:szCs w:val="22"/>
        </w:rPr>
      </w:pPr>
      <w:r w:rsidRPr="006334F7">
        <w:rPr>
          <w:sz w:val="22"/>
          <w:szCs w:val="22"/>
        </w:rPr>
        <w:t>O No – Screen to Green, no further analysis required.</w:t>
      </w:r>
    </w:p>
    <w:p w:rsidR="00E42887" w:rsidRDefault="00E42887" w:rsidP="00E42887">
      <w:pPr>
        <w:pStyle w:val="Heading3"/>
        <w:spacing w:before="0" w:after="0"/>
        <w:rPr>
          <w:rFonts w:ascii="Arial" w:hAnsi="Arial" w:cs="Arial"/>
          <w:sz w:val="22"/>
          <w:szCs w:val="22"/>
        </w:rPr>
      </w:pPr>
      <w:bookmarkStart w:id="5" w:name="_Toc352234004"/>
    </w:p>
    <w:p w:rsidR="006A4DCC" w:rsidRPr="006334F7" w:rsidRDefault="006A4DCC" w:rsidP="00E42887">
      <w:pPr>
        <w:pStyle w:val="Heading3"/>
        <w:spacing w:before="0" w:after="0"/>
        <w:rPr>
          <w:rFonts w:ascii="Arial" w:hAnsi="Arial" w:cs="Arial"/>
          <w:sz w:val="22"/>
          <w:szCs w:val="22"/>
          <w:u w:val="single"/>
        </w:rPr>
      </w:pPr>
      <w:r w:rsidRPr="006334F7">
        <w:rPr>
          <w:rFonts w:ascii="Arial" w:hAnsi="Arial" w:cs="Arial"/>
          <w:sz w:val="22"/>
          <w:szCs w:val="22"/>
        </w:rPr>
        <w:t xml:space="preserve">1.4.4: </w:t>
      </w:r>
      <w:r w:rsidR="00171194">
        <w:rPr>
          <w:rFonts w:ascii="Arial" w:hAnsi="Arial" w:cs="Arial"/>
          <w:sz w:val="22"/>
          <w:szCs w:val="22"/>
        </w:rPr>
        <w:t xml:space="preserve"> </w:t>
      </w:r>
      <w:r w:rsidRPr="006334F7">
        <w:rPr>
          <w:rFonts w:ascii="Arial" w:hAnsi="Arial" w:cs="Arial"/>
          <w:sz w:val="22"/>
          <w:szCs w:val="22"/>
        </w:rPr>
        <w:t>Localized Cable or Component Protection</w:t>
      </w:r>
      <w:bookmarkEnd w:id="5"/>
      <w:r w:rsidRPr="006334F7">
        <w:rPr>
          <w:rFonts w:ascii="Arial" w:hAnsi="Arial" w:cs="Arial"/>
          <w:sz w:val="22"/>
          <w:szCs w:val="22"/>
          <w:u w:val="single"/>
        </w:rPr>
        <w:t xml:space="preserve">  </w:t>
      </w:r>
    </w:p>
    <w:p w:rsidR="006A4DCC" w:rsidRPr="006334F7" w:rsidRDefault="006A4DCC" w:rsidP="00E42887">
      <w:pPr>
        <w:rPr>
          <w:sz w:val="22"/>
          <w:szCs w:val="22"/>
        </w:rPr>
      </w:pPr>
    </w:p>
    <w:p w:rsidR="00E42887" w:rsidRDefault="00C4130F" w:rsidP="00E42887">
      <w:pPr>
        <w:rPr>
          <w:sz w:val="22"/>
          <w:szCs w:val="22"/>
        </w:rPr>
      </w:pPr>
      <w:r>
        <w:rPr>
          <w:sz w:val="22"/>
          <w:szCs w:val="22"/>
        </w:rPr>
        <w:t xml:space="preserve">1.4.4. </w:t>
      </w:r>
      <w:r w:rsidR="006A4DCC" w:rsidRPr="006334F7">
        <w:rPr>
          <w:sz w:val="22"/>
          <w:szCs w:val="22"/>
        </w:rPr>
        <w:t xml:space="preserve">A Question: </w:t>
      </w:r>
      <w:r w:rsidR="0039614F">
        <w:rPr>
          <w:sz w:val="22"/>
          <w:szCs w:val="22"/>
        </w:rPr>
        <w:t xml:space="preserve"> </w:t>
      </w:r>
      <w:r w:rsidR="006A4DCC" w:rsidRPr="006334F7">
        <w:rPr>
          <w:sz w:val="22"/>
          <w:szCs w:val="22"/>
        </w:rPr>
        <w:t>Does an automatic suppression system protect the area where the cable or</w:t>
      </w:r>
    </w:p>
    <w:p w:rsidR="006A4DCC" w:rsidRPr="006334F7" w:rsidRDefault="0039614F" w:rsidP="00E42887">
      <w:pPr>
        <w:ind w:left="1210" w:firstLine="605"/>
        <w:rPr>
          <w:sz w:val="22"/>
          <w:szCs w:val="22"/>
        </w:rPr>
      </w:pPr>
      <w:r>
        <w:rPr>
          <w:sz w:val="22"/>
          <w:szCs w:val="22"/>
        </w:rPr>
        <w:t xml:space="preserve"> </w:t>
      </w:r>
      <w:proofErr w:type="gramStart"/>
      <w:r w:rsidR="006A4DCC" w:rsidRPr="006334F7">
        <w:rPr>
          <w:sz w:val="22"/>
          <w:szCs w:val="22"/>
        </w:rPr>
        <w:t>component</w:t>
      </w:r>
      <w:proofErr w:type="gramEnd"/>
      <w:r w:rsidR="006A4DCC" w:rsidRPr="006334F7">
        <w:rPr>
          <w:sz w:val="22"/>
          <w:szCs w:val="22"/>
        </w:rPr>
        <w:t xml:space="preserve"> protection is affected by the fire finding? </w:t>
      </w:r>
    </w:p>
    <w:p w:rsidR="006A4DCC" w:rsidRPr="006334F7" w:rsidRDefault="006A4DCC" w:rsidP="00E42887">
      <w:pPr>
        <w:ind w:left="2045" w:firstLine="375"/>
        <w:rPr>
          <w:sz w:val="22"/>
          <w:szCs w:val="22"/>
        </w:rPr>
      </w:pPr>
      <w:r w:rsidRPr="006334F7">
        <w:rPr>
          <w:sz w:val="22"/>
          <w:szCs w:val="22"/>
        </w:rPr>
        <w:t>O Yes – Screen to Green, no further analysis required.</w:t>
      </w:r>
    </w:p>
    <w:p w:rsidR="006A4DCC" w:rsidRPr="006334F7" w:rsidRDefault="006A4DCC" w:rsidP="00E42887">
      <w:pPr>
        <w:ind w:left="2045" w:firstLine="375"/>
        <w:rPr>
          <w:sz w:val="22"/>
          <w:szCs w:val="22"/>
        </w:rPr>
      </w:pPr>
      <w:r w:rsidRPr="006334F7">
        <w:rPr>
          <w:sz w:val="22"/>
          <w:szCs w:val="22"/>
        </w:rPr>
        <w:t>O No – Continue to next question.</w:t>
      </w:r>
    </w:p>
    <w:p w:rsidR="006A4DCC" w:rsidRPr="006334F7" w:rsidRDefault="006A4DCC" w:rsidP="006A4DCC">
      <w:pPr>
        <w:ind w:left="1440"/>
        <w:rPr>
          <w:sz w:val="22"/>
          <w:szCs w:val="22"/>
        </w:rPr>
      </w:pPr>
    </w:p>
    <w:p w:rsidR="006A4DCC" w:rsidRPr="006334F7" w:rsidRDefault="00C4130F" w:rsidP="0039614F">
      <w:pPr>
        <w:ind w:left="1890" w:hanging="1890"/>
        <w:rPr>
          <w:sz w:val="22"/>
          <w:szCs w:val="22"/>
        </w:rPr>
      </w:pPr>
      <w:r>
        <w:rPr>
          <w:sz w:val="22"/>
          <w:szCs w:val="22"/>
        </w:rPr>
        <w:t xml:space="preserve">1.4.4. </w:t>
      </w:r>
      <w:r w:rsidR="006A4DCC" w:rsidRPr="006334F7">
        <w:rPr>
          <w:sz w:val="22"/>
          <w:szCs w:val="22"/>
        </w:rPr>
        <w:t xml:space="preserve">B Question: </w:t>
      </w:r>
      <w:r w:rsidR="0039614F">
        <w:rPr>
          <w:sz w:val="22"/>
          <w:szCs w:val="22"/>
        </w:rPr>
        <w:t xml:space="preserve"> </w:t>
      </w:r>
      <w:r w:rsidR="006A4DCC" w:rsidRPr="006334F7">
        <w:rPr>
          <w:sz w:val="22"/>
          <w:szCs w:val="22"/>
        </w:rPr>
        <w:t xml:space="preserve">Is a fully functional detection system in the area, and would the fire </w:t>
      </w:r>
      <w:proofErr w:type="gramStart"/>
      <w:r w:rsidR="006A4DCC" w:rsidRPr="006334F7">
        <w:rPr>
          <w:sz w:val="22"/>
          <w:szCs w:val="22"/>
        </w:rPr>
        <w:t xml:space="preserve">barrier </w:t>
      </w:r>
      <w:r w:rsidR="0039614F">
        <w:rPr>
          <w:sz w:val="22"/>
          <w:szCs w:val="22"/>
        </w:rPr>
        <w:t xml:space="preserve"> </w:t>
      </w:r>
      <w:r w:rsidR="006A4DCC" w:rsidRPr="006334F7">
        <w:rPr>
          <w:sz w:val="22"/>
          <w:szCs w:val="22"/>
        </w:rPr>
        <w:t>provide</w:t>
      </w:r>
      <w:proofErr w:type="gramEnd"/>
      <w:r w:rsidR="006A4DCC" w:rsidRPr="006334F7">
        <w:rPr>
          <w:sz w:val="22"/>
          <w:szCs w:val="22"/>
        </w:rPr>
        <w:t xml:space="preserve"> at least 20 minutes of fire endurance? </w:t>
      </w:r>
    </w:p>
    <w:p w:rsidR="006A4DCC" w:rsidRPr="006334F7" w:rsidRDefault="006A4DCC" w:rsidP="00E42887">
      <w:pPr>
        <w:ind w:left="2045" w:firstLine="375"/>
        <w:rPr>
          <w:sz w:val="22"/>
          <w:szCs w:val="22"/>
        </w:rPr>
      </w:pPr>
      <w:r w:rsidRPr="006334F7">
        <w:rPr>
          <w:sz w:val="22"/>
          <w:szCs w:val="22"/>
        </w:rPr>
        <w:t>O Yes – Screen to Green, no further analysis required.</w:t>
      </w:r>
    </w:p>
    <w:p w:rsidR="00A013DA" w:rsidRPr="006334F7" w:rsidRDefault="006A4DCC" w:rsidP="00E42887">
      <w:pPr>
        <w:ind w:left="2420"/>
        <w:rPr>
          <w:sz w:val="22"/>
          <w:szCs w:val="22"/>
        </w:rPr>
      </w:pPr>
      <w:r w:rsidRPr="006334F7">
        <w:rPr>
          <w:sz w:val="22"/>
          <w:szCs w:val="22"/>
        </w:rPr>
        <w:t>O No – Continue to SDP Phase 2 Quantitative Screening Approach in IMC 0609, Appendix F.</w:t>
      </w:r>
    </w:p>
    <w:p w:rsidR="00E42887" w:rsidRPr="00B54F04" w:rsidRDefault="00E42887" w:rsidP="00E42887">
      <w:pPr>
        <w:pStyle w:val="Heading3"/>
        <w:spacing w:before="0" w:after="0"/>
        <w:rPr>
          <w:rFonts w:ascii="Arial" w:hAnsi="Arial" w:cs="Arial"/>
          <w:b w:val="0"/>
          <w:sz w:val="22"/>
          <w:szCs w:val="22"/>
        </w:rPr>
      </w:pPr>
      <w:bookmarkStart w:id="6" w:name="_Toc352234005"/>
    </w:p>
    <w:p w:rsidR="009B204B" w:rsidRPr="006334F7" w:rsidRDefault="009B204B" w:rsidP="00E42887">
      <w:pPr>
        <w:pStyle w:val="Heading3"/>
        <w:spacing w:before="0" w:after="0"/>
        <w:rPr>
          <w:rFonts w:ascii="Arial" w:hAnsi="Arial" w:cs="Arial"/>
          <w:sz w:val="22"/>
          <w:szCs w:val="22"/>
        </w:rPr>
      </w:pPr>
      <w:r w:rsidRPr="006334F7">
        <w:rPr>
          <w:rFonts w:ascii="Arial" w:hAnsi="Arial" w:cs="Arial"/>
          <w:sz w:val="22"/>
          <w:szCs w:val="22"/>
        </w:rPr>
        <w:t xml:space="preserve">1.4.5: </w:t>
      </w:r>
      <w:r w:rsidR="00171194">
        <w:rPr>
          <w:rFonts w:ascii="Arial" w:hAnsi="Arial" w:cs="Arial"/>
          <w:sz w:val="22"/>
          <w:szCs w:val="22"/>
        </w:rPr>
        <w:t xml:space="preserve"> </w:t>
      </w:r>
      <w:r w:rsidRPr="006334F7">
        <w:rPr>
          <w:rFonts w:ascii="Arial" w:hAnsi="Arial" w:cs="Arial"/>
          <w:sz w:val="22"/>
          <w:szCs w:val="22"/>
        </w:rPr>
        <w:t>Post-fire Safe-shutdown (SSD)</w:t>
      </w:r>
      <w:bookmarkEnd w:id="6"/>
      <w:r w:rsidRPr="006334F7">
        <w:rPr>
          <w:rFonts w:ascii="Arial" w:hAnsi="Arial" w:cs="Arial"/>
          <w:sz w:val="22"/>
          <w:szCs w:val="22"/>
          <w:u w:val="single"/>
        </w:rPr>
        <w:t xml:space="preserve">  </w:t>
      </w:r>
    </w:p>
    <w:p w:rsidR="009B204B" w:rsidRPr="006334F7" w:rsidRDefault="009B204B" w:rsidP="00E42887">
      <w:pPr>
        <w:rPr>
          <w:sz w:val="22"/>
          <w:szCs w:val="22"/>
        </w:rPr>
      </w:pPr>
    </w:p>
    <w:p w:rsidR="009B204B" w:rsidRPr="006334F7" w:rsidRDefault="00C4130F" w:rsidP="0039614F">
      <w:pPr>
        <w:ind w:left="1890" w:hanging="1890"/>
        <w:rPr>
          <w:sz w:val="22"/>
          <w:szCs w:val="22"/>
        </w:rPr>
      </w:pPr>
      <w:r>
        <w:rPr>
          <w:sz w:val="22"/>
          <w:szCs w:val="22"/>
        </w:rPr>
        <w:t xml:space="preserve">1.4.5. </w:t>
      </w:r>
      <w:r w:rsidR="009B204B" w:rsidRPr="006334F7">
        <w:rPr>
          <w:sz w:val="22"/>
          <w:szCs w:val="22"/>
        </w:rPr>
        <w:t xml:space="preserve">A Question: </w:t>
      </w:r>
      <w:r w:rsidR="0039614F">
        <w:rPr>
          <w:sz w:val="22"/>
          <w:szCs w:val="22"/>
        </w:rPr>
        <w:t xml:space="preserve"> </w:t>
      </w:r>
      <w:r w:rsidR="009B204B" w:rsidRPr="006334F7">
        <w:rPr>
          <w:sz w:val="22"/>
          <w:szCs w:val="22"/>
        </w:rPr>
        <w:t xml:space="preserve">Could the fire cause secondary fires outside of the originating fire area due to circuit issues? </w:t>
      </w:r>
    </w:p>
    <w:p w:rsidR="009B204B" w:rsidRPr="006334F7" w:rsidRDefault="009B204B" w:rsidP="00E42887">
      <w:pPr>
        <w:ind w:left="2420"/>
        <w:rPr>
          <w:sz w:val="22"/>
          <w:szCs w:val="22"/>
        </w:rPr>
      </w:pPr>
      <w:r w:rsidRPr="006334F7">
        <w:rPr>
          <w:sz w:val="22"/>
          <w:szCs w:val="22"/>
        </w:rPr>
        <w:t>O Yes – Continue to SDP Phase 2 Quantitative Screening Approach in IMC 0609, Appendix F.</w:t>
      </w:r>
    </w:p>
    <w:p w:rsidR="009B204B" w:rsidRPr="006334F7" w:rsidRDefault="009B204B" w:rsidP="00E42887">
      <w:pPr>
        <w:ind w:left="2315" w:firstLine="105"/>
        <w:rPr>
          <w:sz w:val="22"/>
          <w:szCs w:val="22"/>
        </w:rPr>
      </w:pPr>
      <w:r w:rsidRPr="006334F7">
        <w:rPr>
          <w:sz w:val="22"/>
          <w:szCs w:val="22"/>
        </w:rPr>
        <w:t>O No – Continue to next question.</w:t>
      </w:r>
    </w:p>
    <w:p w:rsidR="009B204B" w:rsidRPr="006334F7" w:rsidRDefault="009B204B" w:rsidP="009B204B">
      <w:pPr>
        <w:rPr>
          <w:sz w:val="22"/>
          <w:szCs w:val="22"/>
        </w:rPr>
      </w:pPr>
    </w:p>
    <w:p w:rsidR="009B204B" w:rsidRPr="006334F7" w:rsidRDefault="00C4130F" w:rsidP="0039614F">
      <w:pPr>
        <w:ind w:left="1890" w:hanging="1890"/>
        <w:rPr>
          <w:sz w:val="22"/>
          <w:szCs w:val="22"/>
        </w:rPr>
      </w:pPr>
      <w:r>
        <w:rPr>
          <w:sz w:val="22"/>
          <w:szCs w:val="22"/>
        </w:rPr>
        <w:t xml:space="preserve">1.4.5. </w:t>
      </w:r>
      <w:r w:rsidR="009B204B" w:rsidRPr="006334F7">
        <w:rPr>
          <w:sz w:val="22"/>
          <w:szCs w:val="22"/>
        </w:rPr>
        <w:t xml:space="preserve">B Question: </w:t>
      </w:r>
      <w:r w:rsidR="0039614F">
        <w:rPr>
          <w:sz w:val="22"/>
          <w:szCs w:val="22"/>
        </w:rPr>
        <w:t xml:space="preserve"> </w:t>
      </w:r>
      <w:r w:rsidR="009B204B" w:rsidRPr="006334F7">
        <w:rPr>
          <w:sz w:val="22"/>
          <w:szCs w:val="22"/>
        </w:rPr>
        <w:t xml:space="preserve">Does the fire finding affect the ability to reach and maintain a stable plant condition within the first 24 hours of a fire event? </w:t>
      </w:r>
    </w:p>
    <w:p w:rsidR="009B204B" w:rsidRPr="006334F7" w:rsidRDefault="009B204B" w:rsidP="00E42887">
      <w:pPr>
        <w:ind w:left="2045" w:firstLine="375"/>
        <w:rPr>
          <w:sz w:val="22"/>
          <w:szCs w:val="22"/>
        </w:rPr>
      </w:pPr>
      <w:r w:rsidRPr="006334F7">
        <w:rPr>
          <w:sz w:val="22"/>
          <w:szCs w:val="22"/>
        </w:rPr>
        <w:t>O Yes – Continue to next question.</w:t>
      </w:r>
    </w:p>
    <w:p w:rsidR="009B204B" w:rsidRPr="006334F7" w:rsidRDefault="009B204B" w:rsidP="00E42887">
      <w:pPr>
        <w:ind w:left="2045" w:firstLine="375"/>
        <w:rPr>
          <w:sz w:val="22"/>
          <w:szCs w:val="22"/>
        </w:rPr>
      </w:pPr>
      <w:r w:rsidRPr="006334F7">
        <w:rPr>
          <w:sz w:val="22"/>
          <w:szCs w:val="22"/>
        </w:rPr>
        <w:t xml:space="preserve">O No – Screen to Green, no further analysis required.  </w:t>
      </w:r>
    </w:p>
    <w:p w:rsidR="009B204B" w:rsidRPr="006334F7" w:rsidRDefault="009B204B" w:rsidP="009B204B">
      <w:pPr>
        <w:ind w:left="1440"/>
        <w:rPr>
          <w:sz w:val="22"/>
          <w:szCs w:val="22"/>
        </w:rPr>
      </w:pPr>
    </w:p>
    <w:p w:rsidR="009B204B" w:rsidRPr="006334F7" w:rsidRDefault="00C4130F" w:rsidP="0039614F">
      <w:pPr>
        <w:ind w:left="1890" w:hanging="1890"/>
        <w:rPr>
          <w:sz w:val="22"/>
          <w:szCs w:val="22"/>
        </w:rPr>
      </w:pPr>
      <w:r>
        <w:rPr>
          <w:sz w:val="22"/>
          <w:szCs w:val="22"/>
        </w:rPr>
        <w:t xml:space="preserve">1.4.5. </w:t>
      </w:r>
      <w:r w:rsidR="009B204B" w:rsidRPr="006334F7">
        <w:rPr>
          <w:sz w:val="22"/>
          <w:szCs w:val="22"/>
        </w:rPr>
        <w:t xml:space="preserve">C Question: </w:t>
      </w:r>
      <w:r w:rsidR="0039614F">
        <w:rPr>
          <w:sz w:val="22"/>
          <w:szCs w:val="22"/>
        </w:rPr>
        <w:t xml:space="preserve"> </w:t>
      </w:r>
      <w:r w:rsidR="009B204B" w:rsidRPr="006334F7">
        <w:rPr>
          <w:sz w:val="22"/>
          <w:szCs w:val="22"/>
        </w:rPr>
        <w:t xml:space="preserve">Could the fire result in a piece of equipment required for safe shutdown not being available? </w:t>
      </w:r>
    </w:p>
    <w:p w:rsidR="009B204B" w:rsidRPr="006334F7" w:rsidRDefault="009B204B" w:rsidP="00E42887">
      <w:pPr>
        <w:ind w:left="2420"/>
        <w:rPr>
          <w:sz w:val="22"/>
          <w:szCs w:val="22"/>
        </w:rPr>
      </w:pPr>
      <w:r w:rsidRPr="006334F7">
        <w:rPr>
          <w:sz w:val="22"/>
          <w:szCs w:val="22"/>
        </w:rPr>
        <w:t>O Yes – Continue to SDP Phase 2 Quantitative Screening Approach in IMC 0609, Appendix F.</w:t>
      </w:r>
    </w:p>
    <w:p w:rsidR="009B204B" w:rsidRPr="006334F7" w:rsidRDefault="009B204B" w:rsidP="00E42887">
      <w:pPr>
        <w:ind w:left="2315" w:firstLine="105"/>
        <w:rPr>
          <w:sz w:val="22"/>
          <w:szCs w:val="22"/>
          <w:highlight w:val="yellow"/>
        </w:rPr>
      </w:pPr>
      <w:r w:rsidRPr="006334F7">
        <w:rPr>
          <w:sz w:val="22"/>
          <w:szCs w:val="22"/>
        </w:rPr>
        <w:t>O No – Continue to next question.</w:t>
      </w:r>
    </w:p>
    <w:p w:rsidR="009B204B" w:rsidRPr="006334F7" w:rsidRDefault="009B204B" w:rsidP="009B204B">
      <w:pPr>
        <w:rPr>
          <w:sz w:val="22"/>
          <w:szCs w:val="22"/>
        </w:rPr>
      </w:pPr>
    </w:p>
    <w:p w:rsidR="009B204B" w:rsidRPr="006334F7" w:rsidRDefault="00C4130F" w:rsidP="00F538AD">
      <w:pPr>
        <w:ind w:left="1890" w:hanging="1890"/>
        <w:rPr>
          <w:sz w:val="22"/>
          <w:szCs w:val="22"/>
        </w:rPr>
      </w:pPr>
      <w:r>
        <w:rPr>
          <w:sz w:val="22"/>
          <w:szCs w:val="22"/>
        </w:rPr>
        <w:t xml:space="preserve">1.4.5. </w:t>
      </w:r>
      <w:r w:rsidR="009B204B" w:rsidRPr="006334F7">
        <w:rPr>
          <w:sz w:val="22"/>
          <w:szCs w:val="22"/>
        </w:rPr>
        <w:t xml:space="preserve">D Question: </w:t>
      </w:r>
      <w:r w:rsidR="00F538AD">
        <w:rPr>
          <w:sz w:val="22"/>
          <w:szCs w:val="22"/>
        </w:rPr>
        <w:t xml:space="preserve"> </w:t>
      </w:r>
      <w:r w:rsidR="009B204B" w:rsidRPr="006334F7">
        <w:rPr>
          <w:sz w:val="22"/>
          <w:szCs w:val="22"/>
        </w:rPr>
        <w:t xml:space="preserve">Could the finding result in a failure to reach a stable condition (such as due to a substantial flow diversion)? </w:t>
      </w:r>
    </w:p>
    <w:p w:rsidR="009B204B" w:rsidRPr="006334F7" w:rsidRDefault="009B204B" w:rsidP="00E42887">
      <w:pPr>
        <w:ind w:left="2420"/>
        <w:rPr>
          <w:sz w:val="22"/>
          <w:szCs w:val="22"/>
        </w:rPr>
      </w:pPr>
      <w:r w:rsidRPr="006334F7">
        <w:rPr>
          <w:sz w:val="22"/>
          <w:szCs w:val="22"/>
        </w:rPr>
        <w:t>O Yes – Continue to SDP Phase 2 Quantitative Screening Approach in IMC 0609, Appendix F.</w:t>
      </w:r>
    </w:p>
    <w:p w:rsidR="009B204B" w:rsidRPr="006334F7" w:rsidRDefault="009B204B" w:rsidP="00E42887">
      <w:pPr>
        <w:ind w:left="2315" w:firstLine="105"/>
        <w:rPr>
          <w:sz w:val="22"/>
          <w:szCs w:val="22"/>
        </w:rPr>
      </w:pPr>
      <w:r w:rsidRPr="006334F7">
        <w:rPr>
          <w:sz w:val="22"/>
          <w:szCs w:val="22"/>
        </w:rPr>
        <w:t>O No – Continue to next question.</w:t>
      </w:r>
    </w:p>
    <w:p w:rsidR="005C405A" w:rsidRDefault="005C405A" w:rsidP="0087525A">
      <w:pPr>
        <w:rPr>
          <w:sz w:val="22"/>
          <w:szCs w:val="22"/>
        </w:rPr>
        <w:sectPr w:rsidR="005C405A" w:rsidSect="006334F7">
          <w:pgSz w:w="12240" w:h="15840"/>
          <w:pgMar w:top="1440" w:right="1440" w:bottom="1440" w:left="1440" w:header="1440" w:footer="1440" w:gutter="0"/>
          <w:cols w:space="720"/>
          <w:noEndnote/>
          <w:docGrid w:linePitch="326"/>
        </w:sectPr>
      </w:pPr>
    </w:p>
    <w:p w:rsidR="0087525A" w:rsidRDefault="0087525A" w:rsidP="0087525A">
      <w:pPr>
        <w:rPr>
          <w:sz w:val="22"/>
          <w:szCs w:val="22"/>
        </w:rPr>
      </w:pPr>
    </w:p>
    <w:p w:rsidR="00E42887" w:rsidRDefault="00C4130F" w:rsidP="0087525A">
      <w:pPr>
        <w:rPr>
          <w:sz w:val="22"/>
          <w:szCs w:val="22"/>
        </w:rPr>
      </w:pPr>
      <w:r>
        <w:rPr>
          <w:sz w:val="22"/>
          <w:szCs w:val="22"/>
        </w:rPr>
        <w:t xml:space="preserve">1.4.5. </w:t>
      </w:r>
      <w:r w:rsidR="006A4DCC" w:rsidRPr="006334F7">
        <w:rPr>
          <w:sz w:val="22"/>
          <w:szCs w:val="22"/>
        </w:rPr>
        <w:t>E Question:  Would the finding result in a delay in excess of 10 minutes for performing</w:t>
      </w:r>
    </w:p>
    <w:p w:rsidR="006A4DCC" w:rsidRPr="0087525A" w:rsidRDefault="006A4DCC" w:rsidP="00F538AD">
      <w:pPr>
        <w:ind w:left="1890"/>
      </w:pPr>
      <w:proofErr w:type="gramStart"/>
      <w:r w:rsidRPr="006334F7">
        <w:rPr>
          <w:sz w:val="22"/>
          <w:szCs w:val="22"/>
        </w:rPr>
        <w:t>required</w:t>
      </w:r>
      <w:proofErr w:type="gramEnd"/>
      <w:r w:rsidRPr="006334F7">
        <w:rPr>
          <w:sz w:val="22"/>
          <w:szCs w:val="22"/>
        </w:rPr>
        <w:t xml:space="preserve"> actions necessary within 1 hour? </w:t>
      </w:r>
    </w:p>
    <w:p w:rsidR="006A4DCC" w:rsidRPr="006334F7" w:rsidRDefault="006A4DCC" w:rsidP="00E42887">
      <w:pPr>
        <w:ind w:left="2420"/>
        <w:rPr>
          <w:sz w:val="22"/>
          <w:szCs w:val="22"/>
        </w:rPr>
      </w:pPr>
      <w:r w:rsidRPr="006334F7">
        <w:rPr>
          <w:sz w:val="22"/>
          <w:szCs w:val="22"/>
        </w:rPr>
        <w:t>O Yes – Continue to SDP Phase 2 Quantitative Screening Approach in IMC 0609, Appendix F.</w:t>
      </w:r>
    </w:p>
    <w:p w:rsidR="006A4DCC" w:rsidRPr="006334F7" w:rsidRDefault="006A4DCC" w:rsidP="00E42887">
      <w:pPr>
        <w:ind w:left="2315" w:firstLine="105"/>
        <w:rPr>
          <w:sz w:val="22"/>
          <w:szCs w:val="22"/>
        </w:rPr>
      </w:pPr>
      <w:r w:rsidRPr="006334F7">
        <w:rPr>
          <w:sz w:val="22"/>
          <w:szCs w:val="22"/>
        </w:rPr>
        <w:t>O No – Continue to Step 1.5.</w:t>
      </w:r>
    </w:p>
    <w:p w:rsidR="00E42887" w:rsidRDefault="00E42887" w:rsidP="00E42887">
      <w:pPr>
        <w:pStyle w:val="Heading3"/>
        <w:spacing w:before="0" w:after="0"/>
        <w:rPr>
          <w:rFonts w:ascii="Arial" w:eastAsia="Calibri" w:hAnsi="Arial" w:cs="Arial"/>
          <w:sz w:val="22"/>
          <w:szCs w:val="22"/>
        </w:rPr>
      </w:pPr>
      <w:bookmarkStart w:id="7" w:name="_Toc352234006"/>
    </w:p>
    <w:p w:rsidR="006A4DCC" w:rsidRPr="006334F7" w:rsidRDefault="006A4DCC" w:rsidP="00E42887">
      <w:pPr>
        <w:pStyle w:val="Heading3"/>
        <w:spacing w:before="0" w:after="0"/>
        <w:rPr>
          <w:rFonts w:ascii="Arial" w:eastAsia="Calibri" w:hAnsi="Arial" w:cs="Arial"/>
          <w:sz w:val="22"/>
          <w:szCs w:val="22"/>
        </w:rPr>
      </w:pPr>
      <w:r w:rsidRPr="006334F7">
        <w:rPr>
          <w:rFonts w:ascii="Arial" w:eastAsia="Calibri" w:hAnsi="Arial" w:cs="Arial"/>
          <w:sz w:val="22"/>
          <w:szCs w:val="22"/>
        </w:rPr>
        <w:t xml:space="preserve">1.4.6: </w:t>
      </w:r>
      <w:r w:rsidR="00171194">
        <w:rPr>
          <w:rFonts w:ascii="Arial" w:eastAsia="Calibri" w:hAnsi="Arial" w:cs="Arial"/>
          <w:sz w:val="22"/>
          <w:szCs w:val="22"/>
        </w:rPr>
        <w:t xml:space="preserve"> </w:t>
      </w:r>
      <w:r w:rsidRPr="006334F7">
        <w:rPr>
          <w:rFonts w:ascii="Arial" w:eastAsia="Calibri" w:hAnsi="Arial" w:cs="Arial"/>
          <w:sz w:val="22"/>
          <w:szCs w:val="22"/>
        </w:rPr>
        <w:t>Manual fire fighting</w:t>
      </w:r>
      <w:bookmarkEnd w:id="7"/>
    </w:p>
    <w:p w:rsidR="006A4DCC" w:rsidRPr="006334F7" w:rsidRDefault="006A4DCC" w:rsidP="00E42887">
      <w:pPr>
        <w:rPr>
          <w:sz w:val="22"/>
          <w:szCs w:val="22"/>
        </w:rPr>
      </w:pPr>
    </w:p>
    <w:p w:rsidR="006A4DCC" w:rsidRPr="006334F7" w:rsidRDefault="00C4130F" w:rsidP="00F538AD">
      <w:pPr>
        <w:ind w:left="1890" w:hanging="1890"/>
        <w:rPr>
          <w:sz w:val="22"/>
          <w:szCs w:val="22"/>
        </w:rPr>
      </w:pPr>
      <w:r>
        <w:rPr>
          <w:sz w:val="22"/>
          <w:szCs w:val="22"/>
        </w:rPr>
        <w:t xml:space="preserve">1.4.6. </w:t>
      </w:r>
      <w:r w:rsidR="006A4DCC" w:rsidRPr="006334F7">
        <w:rPr>
          <w:sz w:val="22"/>
          <w:szCs w:val="22"/>
        </w:rPr>
        <w:t xml:space="preserve">A Question:  Is the fire finding associated with portable fire extinguishers not used for hot work fire watches? </w:t>
      </w:r>
    </w:p>
    <w:p w:rsidR="006A4DCC" w:rsidRPr="006334F7" w:rsidRDefault="006A4DCC" w:rsidP="00E42887">
      <w:pPr>
        <w:ind w:left="2045" w:firstLine="375"/>
        <w:rPr>
          <w:sz w:val="22"/>
          <w:szCs w:val="22"/>
        </w:rPr>
      </w:pPr>
      <w:r w:rsidRPr="006334F7">
        <w:rPr>
          <w:sz w:val="22"/>
          <w:szCs w:val="22"/>
        </w:rPr>
        <w:t>O Yes – Screen to Green, no further analysis required.</w:t>
      </w:r>
    </w:p>
    <w:p w:rsidR="006A4DCC" w:rsidRPr="006334F7" w:rsidRDefault="006A4DCC" w:rsidP="00E42887">
      <w:pPr>
        <w:ind w:left="2045" w:firstLine="375"/>
        <w:rPr>
          <w:sz w:val="22"/>
          <w:szCs w:val="22"/>
        </w:rPr>
      </w:pPr>
      <w:r w:rsidRPr="006334F7">
        <w:rPr>
          <w:sz w:val="22"/>
          <w:szCs w:val="22"/>
        </w:rPr>
        <w:t>O No – Continue to next question.</w:t>
      </w:r>
    </w:p>
    <w:p w:rsidR="006A4DCC" w:rsidRPr="006334F7" w:rsidRDefault="006A4DCC" w:rsidP="006A4DCC">
      <w:pPr>
        <w:rPr>
          <w:sz w:val="22"/>
          <w:szCs w:val="22"/>
        </w:rPr>
      </w:pPr>
    </w:p>
    <w:p w:rsidR="006A4DCC" w:rsidRPr="006334F7" w:rsidRDefault="00C4130F" w:rsidP="006A4DCC">
      <w:pPr>
        <w:rPr>
          <w:sz w:val="22"/>
          <w:szCs w:val="22"/>
        </w:rPr>
      </w:pPr>
      <w:r>
        <w:rPr>
          <w:sz w:val="22"/>
          <w:szCs w:val="22"/>
        </w:rPr>
        <w:t xml:space="preserve">1.4.6. </w:t>
      </w:r>
      <w:r w:rsidR="006A4DCC" w:rsidRPr="006334F7">
        <w:rPr>
          <w:sz w:val="22"/>
          <w:szCs w:val="22"/>
        </w:rPr>
        <w:t>B Question:  Is the fire finding associated with pre-fire plans?</w:t>
      </w:r>
    </w:p>
    <w:p w:rsidR="006A4DCC" w:rsidRPr="006334F7" w:rsidRDefault="006A4DCC" w:rsidP="00E42887">
      <w:pPr>
        <w:ind w:left="2045" w:firstLine="375"/>
        <w:rPr>
          <w:sz w:val="22"/>
          <w:szCs w:val="22"/>
        </w:rPr>
      </w:pPr>
      <w:r w:rsidRPr="006334F7">
        <w:rPr>
          <w:sz w:val="22"/>
          <w:szCs w:val="22"/>
        </w:rPr>
        <w:t>O Yes – Screen to Green, no further analysis required.</w:t>
      </w:r>
    </w:p>
    <w:p w:rsidR="00A013DA" w:rsidRPr="006334F7" w:rsidRDefault="006A4DCC" w:rsidP="00E42887">
      <w:pPr>
        <w:ind w:left="2045" w:firstLine="375"/>
        <w:rPr>
          <w:sz w:val="22"/>
          <w:szCs w:val="22"/>
        </w:rPr>
      </w:pPr>
      <w:r w:rsidRPr="006334F7">
        <w:rPr>
          <w:sz w:val="22"/>
          <w:szCs w:val="22"/>
        </w:rPr>
        <w:t>O No – Continue to next question.</w:t>
      </w:r>
    </w:p>
    <w:p w:rsidR="00B54F04" w:rsidRDefault="00B54F04" w:rsidP="00E42887"/>
    <w:p w:rsidR="009B204B" w:rsidRPr="006334F7" w:rsidRDefault="00C4130F" w:rsidP="00F538AD">
      <w:pPr>
        <w:tabs>
          <w:tab w:val="left" w:pos="1890"/>
        </w:tabs>
        <w:ind w:left="1890" w:hanging="1890"/>
        <w:rPr>
          <w:sz w:val="22"/>
          <w:szCs w:val="22"/>
        </w:rPr>
      </w:pPr>
      <w:r>
        <w:rPr>
          <w:sz w:val="22"/>
          <w:szCs w:val="22"/>
        </w:rPr>
        <w:t xml:space="preserve">1.4.6. </w:t>
      </w:r>
      <w:r w:rsidR="009B204B" w:rsidRPr="006334F7">
        <w:rPr>
          <w:sz w:val="22"/>
          <w:szCs w:val="22"/>
        </w:rPr>
        <w:t xml:space="preserve">C Question: </w:t>
      </w:r>
      <w:r w:rsidR="00F538AD">
        <w:rPr>
          <w:sz w:val="22"/>
          <w:szCs w:val="22"/>
        </w:rPr>
        <w:t xml:space="preserve"> </w:t>
      </w:r>
      <w:r w:rsidR="009B204B" w:rsidRPr="006334F7">
        <w:rPr>
          <w:sz w:val="22"/>
          <w:szCs w:val="22"/>
        </w:rPr>
        <w:t xml:space="preserve">Is the fire finding associated with an observed fire drill deficiency or equipment deficiency which could have delayed suppression of a fire by more than 5 minutes? </w:t>
      </w:r>
    </w:p>
    <w:p w:rsidR="009B204B" w:rsidRPr="006334F7" w:rsidRDefault="009B204B" w:rsidP="00E42887">
      <w:pPr>
        <w:ind w:left="2420"/>
        <w:rPr>
          <w:sz w:val="22"/>
          <w:szCs w:val="22"/>
        </w:rPr>
      </w:pPr>
      <w:r w:rsidRPr="006334F7">
        <w:rPr>
          <w:sz w:val="22"/>
          <w:szCs w:val="22"/>
        </w:rPr>
        <w:t>O Yes – Continue to SDP Phase 2 Quantitative Screening Approach in IMC 0609, Appendix F.</w:t>
      </w:r>
    </w:p>
    <w:p w:rsidR="009B204B" w:rsidRPr="006334F7" w:rsidRDefault="009B204B" w:rsidP="00E42887">
      <w:pPr>
        <w:ind w:left="2315" w:firstLine="105"/>
        <w:rPr>
          <w:sz w:val="22"/>
          <w:szCs w:val="22"/>
        </w:rPr>
      </w:pPr>
      <w:r w:rsidRPr="006334F7">
        <w:rPr>
          <w:sz w:val="22"/>
          <w:szCs w:val="22"/>
        </w:rPr>
        <w:t>O No – Continue to Step 1.5.</w:t>
      </w:r>
    </w:p>
    <w:p w:rsidR="00E42887" w:rsidRDefault="00E42887" w:rsidP="00E42887">
      <w:pPr>
        <w:pStyle w:val="Heading3"/>
        <w:spacing w:before="0" w:after="0"/>
        <w:rPr>
          <w:rFonts w:ascii="Arial" w:hAnsi="Arial" w:cs="Arial"/>
          <w:sz w:val="22"/>
          <w:szCs w:val="22"/>
        </w:rPr>
      </w:pPr>
      <w:bookmarkStart w:id="8" w:name="_Toc352234007"/>
    </w:p>
    <w:p w:rsidR="009B204B" w:rsidRPr="006334F7" w:rsidRDefault="009B204B" w:rsidP="00E42887">
      <w:pPr>
        <w:pStyle w:val="Heading3"/>
        <w:spacing w:before="0" w:after="0"/>
        <w:rPr>
          <w:rFonts w:ascii="Arial" w:hAnsi="Arial" w:cs="Arial"/>
          <w:sz w:val="22"/>
          <w:szCs w:val="22"/>
        </w:rPr>
      </w:pPr>
      <w:r w:rsidRPr="006334F7">
        <w:rPr>
          <w:rFonts w:ascii="Arial" w:hAnsi="Arial" w:cs="Arial"/>
          <w:sz w:val="22"/>
          <w:szCs w:val="22"/>
        </w:rPr>
        <w:t xml:space="preserve">1.4.7: </w:t>
      </w:r>
      <w:r w:rsidR="00171194">
        <w:rPr>
          <w:rFonts w:ascii="Arial" w:hAnsi="Arial" w:cs="Arial"/>
          <w:sz w:val="22"/>
          <w:szCs w:val="22"/>
        </w:rPr>
        <w:t xml:space="preserve"> </w:t>
      </w:r>
      <w:r w:rsidRPr="006334F7">
        <w:rPr>
          <w:rFonts w:ascii="Arial" w:hAnsi="Arial" w:cs="Arial"/>
          <w:sz w:val="22"/>
          <w:szCs w:val="22"/>
        </w:rPr>
        <w:t>Fire Water Supply</w:t>
      </w:r>
      <w:bookmarkEnd w:id="8"/>
    </w:p>
    <w:p w:rsidR="009B204B" w:rsidRPr="006334F7" w:rsidRDefault="009B204B" w:rsidP="00E42887">
      <w:pPr>
        <w:rPr>
          <w:sz w:val="22"/>
          <w:szCs w:val="22"/>
          <w:highlight w:val="yellow"/>
        </w:rPr>
      </w:pPr>
    </w:p>
    <w:p w:rsidR="009B204B" w:rsidRPr="006334F7" w:rsidRDefault="00C4130F" w:rsidP="00F538AD">
      <w:pPr>
        <w:ind w:left="1890" w:hanging="1890"/>
        <w:rPr>
          <w:sz w:val="22"/>
          <w:szCs w:val="22"/>
        </w:rPr>
      </w:pPr>
      <w:r>
        <w:rPr>
          <w:sz w:val="22"/>
          <w:szCs w:val="22"/>
        </w:rPr>
        <w:t xml:space="preserve">1.4.7. </w:t>
      </w:r>
      <w:r w:rsidR="009B204B" w:rsidRPr="006334F7">
        <w:rPr>
          <w:sz w:val="22"/>
          <w:szCs w:val="22"/>
        </w:rPr>
        <w:t xml:space="preserve">A Question:  Would at least 50% of required fire water capacity (flow at required pressure) still be available? </w:t>
      </w:r>
    </w:p>
    <w:p w:rsidR="009B204B" w:rsidRPr="006334F7" w:rsidRDefault="009B204B" w:rsidP="00E42887">
      <w:pPr>
        <w:ind w:left="2045" w:firstLine="375"/>
        <w:rPr>
          <w:sz w:val="22"/>
          <w:szCs w:val="22"/>
        </w:rPr>
      </w:pPr>
      <w:r w:rsidRPr="006334F7">
        <w:rPr>
          <w:sz w:val="22"/>
          <w:szCs w:val="22"/>
        </w:rPr>
        <w:t>O Yes – Screen to Green, no further analysis required.</w:t>
      </w:r>
    </w:p>
    <w:p w:rsidR="009B204B" w:rsidRPr="006334F7" w:rsidRDefault="009B204B" w:rsidP="00E42887">
      <w:pPr>
        <w:ind w:left="2045" w:firstLine="375"/>
        <w:rPr>
          <w:sz w:val="22"/>
          <w:szCs w:val="22"/>
        </w:rPr>
      </w:pPr>
      <w:r w:rsidRPr="006334F7">
        <w:rPr>
          <w:sz w:val="22"/>
          <w:szCs w:val="22"/>
        </w:rPr>
        <w:t>O No – Continue to Step 1.5.</w:t>
      </w:r>
    </w:p>
    <w:p w:rsidR="009B204B" w:rsidRDefault="009B204B" w:rsidP="00E42887">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bCs/>
          <w:sz w:val="22"/>
          <w:szCs w:val="22"/>
        </w:rPr>
      </w:pPr>
    </w:p>
    <w:p w:rsidR="005C405A" w:rsidRDefault="005C405A" w:rsidP="009B20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bCs/>
          <w:sz w:val="22"/>
          <w:szCs w:val="22"/>
        </w:rPr>
        <w:sectPr w:rsidR="005C405A" w:rsidSect="006334F7">
          <w:pgSz w:w="12240" w:h="15840"/>
          <w:pgMar w:top="1440" w:right="1440" w:bottom="1440" w:left="1440" w:header="1440" w:footer="1440" w:gutter="0"/>
          <w:cols w:space="720"/>
          <w:noEndnote/>
          <w:docGrid w:linePitch="326"/>
        </w:sectPr>
      </w:pPr>
    </w:p>
    <w:p w:rsidR="00E42887" w:rsidRDefault="00E42887" w:rsidP="009B20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bCs/>
          <w:sz w:val="22"/>
          <w:szCs w:val="22"/>
        </w:rPr>
      </w:pPr>
    </w:p>
    <w:p w:rsidR="009B204B" w:rsidRPr="006334F7" w:rsidRDefault="009B204B" w:rsidP="009B20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6334F7">
        <w:rPr>
          <w:rFonts w:cs="Arial"/>
          <w:b/>
          <w:bCs/>
          <w:sz w:val="22"/>
          <w:szCs w:val="22"/>
        </w:rPr>
        <w:t>Step 1.5 - Initial Quantitative Screening</w:t>
      </w:r>
    </w:p>
    <w:p w:rsidR="009B204B" w:rsidRPr="006334F7" w:rsidRDefault="009B204B" w:rsidP="009B20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B204B" w:rsidRPr="006334F7" w:rsidRDefault="009B204B" w:rsidP="009B20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sz w:val="22"/>
          <w:szCs w:val="22"/>
        </w:rPr>
      </w:pPr>
      <w:r w:rsidRPr="006334F7">
        <w:rPr>
          <w:rFonts w:cs="Arial"/>
          <w:b/>
          <w:sz w:val="22"/>
          <w:szCs w:val="22"/>
        </w:rPr>
        <w:t xml:space="preserve">1.5.1: </w:t>
      </w:r>
      <w:r w:rsidR="00171194">
        <w:rPr>
          <w:rFonts w:cs="Arial"/>
          <w:b/>
          <w:sz w:val="22"/>
          <w:szCs w:val="22"/>
        </w:rPr>
        <w:t xml:space="preserve"> </w:t>
      </w:r>
      <w:r w:rsidRPr="006334F7">
        <w:rPr>
          <w:rFonts w:cs="Arial"/>
          <w:b/>
          <w:sz w:val="22"/>
          <w:szCs w:val="22"/>
        </w:rPr>
        <w:t>Assign a Duration Factor (DF)</w:t>
      </w:r>
    </w:p>
    <w:p w:rsidR="009B204B" w:rsidRPr="006334F7" w:rsidRDefault="009B204B" w:rsidP="009B204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9B204B" w:rsidRDefault="009B204B" w:rsidP="009B204B">
      <w:pPr>
        <w:rPr>
          <w:sz w:val="22"/>
          <w:szCs w:val="22"/>
        </w:rPr>
      </w:pPr>
      <w:r w:rsidRPr="006334F7">
        <w:rPr>
          <w:sz w:val="22"/>
          <w:szCs w:val="22"/>
        </w:rPr>
        <w:t>The duration factor is the length of time (days divided by 365) that the noted performance degradation was, or will be, in existence (i.e., the duration of the degradation)</w:t>
      </w:r>
      <w:r w:rsidR="00F8313A">
        <w:rPr>
          <w:sz w:val="22"/>
          <w:szCs w:val="22"/>
        </w:rPr>
        <w:t xml:space="preserve"> rounded up as shown in Table 2</w:t>
      </w:r>
      <w:r w:rsidRPr="006334F7">
        <w:rPr>
          <w:sz w:val="22"/>
          <w:szCs w:val="22"/>
        </w:rPr>
        <w:t>.  If the exposure time is greater than 30 days, the duration factor, DF, is always treated as 1.</w:t>
      </w:r>
    </w:p>
    <w:p w:rsidR="00F8313A" w:rsidRPr="006334F7" w:rsidRDefault="00F8313A" w:rsidP="009B204B">
      <w:pPr>
        <w:rPr>
          <w:sz w:val="22"/>
          <w:szCs w:val="22"/>
        </w:rPr>
      </w:pPr>
    </w:p>
    <w:p w:rsidR="00F8313A" w:rsidRPr="006334F7" w:rsidRDefault="009B204B" w:rsidP="009B204B">
      <w:pPr>
        <w:rPr>
          <w:sz w:val="22"/>
          <w:szCs w:val="22"/>
        </w:rPr>
      </w:pPr>
      <w:r w:rsidRPr="006334F7">
        <w:rPr>
          <w:sz w:val="22"/>
          <w:szCs w:val="22"/>
        </w:rPr>
        <w:t>Please indicate duration of fire finding by checking one of the circles.</w:t>
      </w:r>
    </w:p>
    <w:p w:rsidR="009B204B" w:rsidRPr="006334F7" w:rsidRDefault="009B204B" w:rsidP="009B204B">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
        <w:gridCol w:w="3192"/>
        <w:gridCol w:w="3192"/>
      </w:tblGrid>
      <w:tr w:rsidR="009B204B" w:rsidRPr="006334F7" w:rsidTr="00B52BCE">
        <w:trPr>
          <w:jc w:val="center"/>
        </w:trPr>
        <w:tc>
          <w:tcPr>
            <w:tcW w:w="6858" w:type="dxa"/>
            <w:gridSpan w:val="3"/>
            <w:tcBorders>
              <w:top w:val="single" w:sz="12" w:space="0" w:color="auto"/>
              <w:left w:val="single" w:sz="12" w:space="0" w:color="auto"/>
              <w:bottom w:val="single" w:sz="12" w:space="0" w:color="auto"/>
              <w:right w:val="single" w:sz="12" w:space="0" w:color="auto"/>
            </w:tcBorders>
            <w:shd w:val="clear" w:color="auto" w:fill="BFBFBF"/>
          </w:tcPr>
          <w:p w:rsidR="009B204B" w:rsidRPr="006334F7" w:rsidRDefault="009B204B" w:rsidP="00B52BCE">
            <w:pPr>
              <w:jc w:val="center"/>
              <w:rPr>
                <w:b/>
                <w:sz w:val="22"/>
                <w:szCs w:val="22"/>
              </w:rPr>
            </w:pPr>
            <w:r w:rsidRPr="006334F7">
              <w:rPr>
                <w:b/>
                <w:sz w:val="22"/>
                <w:szCs w:val="22"/>
              </w:rPr>
              <w:t>Duration Factor</w:t>
            </w:r>
          </w:p>
        </w:tc>
      </w:tr>
      <w:tr w:rsidR="009B204B" w:rsidRPr="006334F7" w:rsidTr="00B52BCE">
        <w:trPr>
          <w:jc w:val="center"/>
        </w:trPr>
        <w:tc>
          <w:tcPr>
            <w:tcW w:w="474" w:type="dxa"/>
            <w:tcBorders>
              <w:top w:val="single" w:sz="12" w:space="0" w:color="auto"/>
              <w:left w:val="single" w:sz="12" w:space="0" w:color="auto"/>
              <w:bottom w:val="single" w:sz="12" w:space="0" w:color="auto"/>
              <w:right w:val="single" w:sz="12" w:space="0" w:color="auto"/>
            </w:tcBorders>
            <w:shd w:val="clear" w:color="auto" w:fill="auto"/>
          </w:tcPr>
          <w:p w:rsidR="009B204B" w:rsidRPr="006334F7" w:rsidRDefault="009B204B" w:rsidP="00B52BCE">
            <w:pPr>
              <w:jc w:val="center"/>
              <w:rPr>
                <w:sz w:val="22"/>
                <w:szCs w:val="22"/>
              </w:rPr>
            </w:pPr>
          </w:p>
        </w:tc>
        <w:tc>
          <w:tcPr>
            <w:tcW w:w="3192" w:type="dxa"/>
            <w:tcBorders>
              <w:top w:val="single" w:sz="12" w:space="0" w:color="auto"/>
              <w:left w:val="single" w:sz="12" w:space="0" w:color="auto"/>
              <w:bottom w:val="single" w:sz="12" w:space="0" w:color="auto"/>
              <w:right w:val="single" w:sz="12" w:space="0" w:color="auto"/>
            </w:tcBorders>
            <w:shd w:val="clear" w:color="auto" w:fill="auto"/>
          </w:tcPr>
          <w:p w:rsidR="009B204B" w:rsidRPr="006334F7" w:rsidRDefault="009B204B" w:rsidP="00B52BCE">
            <w:pPr>
              <w:jc w:val="center"/>
              <w:rPr>
                <w:sz w:val="22"/>
                <w:szCs w:val="22"/>
              </w:rPr>
            </w:pPr>
            <w:r w:rsidRPr="006334F7">
              <w:rPr>
                <w:sz w:val="22"/>
                <w:szCs w:val="22"/>
              </w:rPr>
              <w:t>Duration of Degradation</w:t>
            </w:r>
          </w:p>
        </w:tc>
        <w:tc>
          <w:tcPr>
            <w:tcW w:w="3192" w:type="dxa"/>
            <w:tcBorders>
              <w:top w:val="single" w:sz="12" w:space="0" w:color="auto"/>
              <w:left w:val="single" w:sz="12" w:space="0" w:color="auto"/>
              <w:bottom w:val="single" w:sz="12" w:space="0" w:color="auto"/>
              <w:right w:val="single" w:sz="12" w:space="0" w:color="auto"/>
            </w:tcBorders>
            <w:shd w:val="clear" w:color="auto" w:fill="auto"/>
          </w:tcPr>
          <w:p w:rsidR="009B204B" w:rsidRPr="006334F7" w:rsidRDefault="009B204B" w:rsidP="00B52BCE">
            <w:pPr>
              <w:jc w:val="center"/>
              <w:rPr>
                <w:sz w:val="22"/>
                <w:szCs w:val="22"/>
              </w:rPr>
            </w:pPr>
            <w:r w:rsidRPr="006334F7">
              <w:rPr>
                <w:sz w:val="22"/>
                <w:szCs w:val="22"/>
              </w:rPr>
              <w:t>Duration Factor Value(DF)</w:t>
            </w:r>
          </w:p>
        </w:tc>
      </w:tr>
      <w:tr w:rsidR="009B204B" w:rsidRPr="006334F7" w:rsidTr="00B52BCE">
        <w:trPr>
          <w:jc w:val="center"/>
        </w:trPr>
        <w:tc>
          <w:tcPr>
            <w:tcW w:w="474" w:type="dxa"/>
            <w:tcBorders>
              <w:top w:val="single" w:sz="12" w:space="0" w:color="auto"/>
              <w:left w:val="single" w:sz="12" w:space="0" w:color="auto"/>
              <w:right w:val="single" w:sz="12" w:space="0" w:color="auto"/>
            </w:tcBorders>
          </w:tcPr>
          <w:p w:rsidR="009B204B" w:rsidRPr="006334F7" w:rsidRDefault="009B204B" w:rsidP="00B52BCE">
            <w:pPr>
              <w:jc w:val="center"/>
              <w:rPr>
                <w:sz w:val="22"/>
                <w:szCs w:val="22"/>
              </w:rPr>
            </w:pPr>
            <w:r w:rsidRPr="006334F7">
              <w:rPr>
                <w:sz w:val="22"/>
                <w:szCs w:val="22"/>
              </w:rPr>
              <w:t>O</w:t>
            </w:r>
          </w:p>
        </w:tc>
        <w:tc>
          <w:tcPr>
            <w:tcW w:w="3192" w:type="dxa"/>
            <w:tcBorders>
              <w:top w:val="single" w:sz="12" w:space="0" w:color="auto"/>
              <w:left w:val="single" w:sz="12" w:space="0" w:color="auto"/>
              <w:right w:val="single" w:sz="12" w:space="0" w:color="auto"/>
            </w:tcBorders>
          </w:tcPr>
          <w:p w:rsidR="009B204B" w:rsidRPr="006334F7" w:rsidRDefault="009B204B" w:rsidP="00B52BCE">
            <w:pPr>
              <w:jc w:val="center"/>
              <w:rPr>
                <w:sz w:val="22"/>
                <w:szCs w:val="22"/>
              </w:rPr>
            </w:pPr>
            <w:r w:rsidRPr="006334F7">
              <w:rPr>
                <w:sz w:val="22"/>
                <w:szCs w:val="22"/>
              </w:rPr>
              <w:t>Less than 3 Days</w:t>
            </w:r>
          </w:p>
        </w:tc>
        <w:tc>
          <w:tcPr>
            <w:tcW w:w="3192" w:type="dxa"/>
            <w:tcBorders>
              <w:top w:val="single" w:sz="12" w:space="0" w:color="auto"/>
              <w:left w:val="single" w:sz="12" w:space="0" w:color="auto"/>
              <w:right w:val="single" w:sz="12" w:space="0" w:color="auto"/>
            </w:tcBorders>
          </w:tcPr>
          <w:p w:rsidR="009B204B" w:rsidRPr="006334F7" w:rsidRDefault="009B204B" w:rsidP="00B52BCE">
            <w:pPr>
              <w:jc w:val="center"/>
              <w:rPr>
                <w:sz w:val="22"/>
                <w:szCs w:val="22"/>
              </w:rPr>
            </w:pPr>
            <w:r w:rsidRPr="006334F7">
              <w:rPr>
                <w:sz w:val="22"/>
                <w:szCs w:val="22"/>
              </w:rPr>
              <w:t>0.01</w:t>
            </w:r>
          </w:p>
        </w:tc>
      </w:tr>
      <w:tr w:rsidR="009B204B" w:rsidRPr="006334F7" w:rsidTr="00B52BCE">
        <w:trPr>
          <w:jc w:val="center"/>
        </w:trPr>
        <w:tc>
          <w:tcPr>
            <w:tcW w:w="474" w:type="dxa"/>
            <w:tcBorders>
              <w:left w:val="single" w:sz="12" w:space="0" w:color="auto"/>
              <w:right w:val="single" w:sz="12" w:space="0" w:color="auto"/>
            </w:tcBorders>
          </w:tcPr>
          <w:p w:rsidR="009B204B" w:rsidRPr="006334F7" w:rsidRDefault="009B204B" w:rsidP="00B52BCE">
            <w:pPr>
              <w:jc w:val="center"/>
              <w:rPr>
                <w:sz w:val="22"/>
                <w:szCs w:val="22"/>
              </w:rPr>
            </w:pPr>
            <w:r w:rsidRPr="006334F7">
              <w:rPr>
                <w:sz w:val="22"/>
                <w:szCs w:val="22"/>
              </w:rPr>
              <w:t>O</w:t>
            </w:r>
          </w:p>
        </w:tc>
        <w:tc>
          <w:tcPr>
            <w:tcW w:w="3192" w:type="dxa"/>
            <w:tcBorders>
              <w:left w:val="single" w:sz="12" w:space="0" w:color="auto"/>
              <w:right w:val="single" w:sz="12" w:space="0" w:color="auto"/>
            </w:tcBorders>
          </w:tcPr>
          <w:p w:rsidR="009B204B" w:rsidRPr="006334F7" w:rsidRDefault="009B204B" w:rsidP="00B52BCE">
            <w:pPr>
              <w:jc w:val="center"/>
              <w:rPr>
                <w:sz w:val="22"/>
                <w:szCs w:val="22"/>
              </w:rPr>
            </w:pPr>
            <w:r w:rsidRPr="006334F7">
              <w:rPr>
                <w:sz w:val="22"/>
                <w:szCs w:val="22"/>
              </w:rPr>
              <w:t>3 to 30 Days</w:t>
            </w:r>
          </w:p>
        </w:tc>
        <w:tc>
          <w:tcPr>
            <w:tcW w:w="3192" w:type="dxa"/>
            <w:tcBorders>
              <w:left w:val="single" w:sz="12" w:space="0" w:color="auto"/>
              <w:right w:val="single" w:sz="12" w:space="0" w:color="auto"/>
            </w:tcBorders>
          </w:tcPr>
          <w:p w:rsidR="009B204B" w:rsidRPr="006334F7" w:rsidRDefault="009B204B" w:rsidP="00B52BCE">
            <w:pPr>
              <w:jc w:val="center"/>
              <w:rPr>
                <w:sz w:val="22"/>
                <w:szCs w:val="22"/>
              </w:rPr>
            </w:pPr>
            <w:r w:rsidRPr="006334F7">
              <w:rPr>
                <w:sz w:val="22"/>
                <w:szCs w:val="22"/>
              </w:rPr>
              <w:t>0.1</w:t>
            </w:r>
          </w:p>
        </w:tc>
      </w:tr>
      <w:tr w:rsidR="009B204B" w:rsidRPr="006334F7" w:rsidTr="00B52BCE">
        <w:trPr>
          <w:jc w:val="center"/>
        </w:trPr>
        <w:tc>
          <w:tcPr>
            <w:tcW w:w="474" w:type="dxa"/>
            <w:tcBorders>
              <w:left w:val="single" w:sz="12" w:space="0" w:color="auto"/>
              <w:bottom w:val="single" w:sz="12" w:space="0" w:color="auto"/>
              <w:right w:val="single" w:sz="12" w:space="0" w:color="auto"/>
            </w:tcBorders>
          </w:tcPr>
          <w:p w:rsidR="009B204B" w:rsidRPr="006334F7" w:rsidRDefault="009B204B" w:rsidP="00B52BCE">
            <w:pPr>
              <w:jc w:val="center"/>
              <w:rPr>
                <w:sz w:val="22"/>
                <w:szCs w:val="22"/>
              </w:rPr>
            </w:pPr>
            <w:r w:rsidRPr="006334F7">
              <w:rPr>
                <w:sz w:val="22"/>
                <w:szCs w:val="22"/>
              </w:rPr>
              <w:t>O</w:t>
            </w:r>
          </w:p>
        </w:tc>
        <w:tc>
          <w:tcPr>
            <w:tcW w:w="3192" w:type="dxa"/>
            <w:tcBorders>
              <w:left w:val="single" w:sz="12" w:space="0" w:color="auto"/>
              <w:bottom w:val="single" w:sz="12" w:space="0" w:color="auto"/>
              <w:right w:val="single" w:sz="12" w:space="0" w:color="auto"/>
            </w:tcBorders>
          </w:tcPr>
          <w:p w:rsidR="009B204B" w:rsidRPr="006334F7" w:rsidRDefault="009B204B" w:rsidP="00B52BCE">
            <w:pPr>
              <w:jc w:val="center"/>
              <w:rPr>
                <w:sz w:val="22"/>
                <w:szCs w:val="22"/>
              </w:rPr>
            </w:pPr>
            <w:r w:rsidRPr="006334F7">
              <w:rPr>
                <w:sz w:val="22"/>
                <w:szCs w:val="22"/>
              </w:rPr>
              <w:t>Greater than 30 Days</w:t>
            </w:r>
          </w:p>
        </w:tc>
        <w:tc>
          <w:tcPr>
            <w:tcW w:w="3192" w:type="dxa"/>
            <w:tcBorders>
              <w:left w:val="single" w:sz="12" w:space="0" w:color="auto"/>
              <w:bottom w:val="single" w:sz="12" w:space="0" w:color="auto"/>
              <w:right w:val="single" w:sz="12" w:space="0" w:color="auto"/>
            </w:tcBorders>
          </w:tcPr>
          <w:p w:rsidR="009B204B" w:rsidRPr="006334F7" w:rsidRDefault="009B204B" w:rsidP="00B52BCE">
            <w:pPr>
              <w:jc w:val="center"/>
              <w:rPr>
                <w:sz w:val="22"/>
                <w:szCs w:val="22"/>
              </w:rPr>
            </w:pPr>
            <w:r w:rsidRPr="006334F7">
              <w:rPr>
                <w:sz w:val="22"/>
                <w:szCs w:val="22"/>
              </w:rPr>
              <w:t>1.0</w:t>
            </w:r>
          </w:p>
        </w:tc>
      </w:tr>
    </w:tbl>
    <w:p w:rsidR="0087525A" w:rsidRDefault="0087525A" w:rsidP="006A4DCC">
      <w:pPr>
        <w:rPr>
          <w:rFonts w:cs="Arial"/>
          <w:b/>
          <w:sz w:val="22"/>
          <w:szCs w:val="22"/>
        </w:rPr>
      </w:pPr>
    </w:p>
    <w:p w:rsidR="006A4DCC" w:rsidRPr="009B204B" w:rsidRDefault="006A4DCC" w:rsidP="006A4DCC">
      <w:r w:rsidRPr="006334F7">
        <w:rPr>
          <w:rFonts w:cs="Arial"/>
          <w:b/>
          <w:sz w:val="22"/>
          <w:szCs w:val="22"/>
        </w:rPr>
        <w:t xml:space="preserve">1.5.2: </w:t>
      </w:r>
      <w:r w:rsidR="00171194">
        <w:rPr>
          <w:rFonts w:cs="Arial"/>
          <w:b/>
          <w:sz w:val="22"/>
          <w:szCs w:val="22"/>
        </w:rPr>
        <w:t xml:space="preserve"> </w:t>
      </w:r>
      <w:r w:rsidRPr="006334F7">
        <w:rPr>
          <w:rFonts w:cs="Arial"/>
          <w:b/>
          <w:sz w:val="22"/>
          <w:szCs w:val="22"/>
        </w:rPr>
        <w:t>Estimate the Fire Frequency for the Fire Area (from Generic Fire Area Fire Frequency Table)</w:t>
      </w:r>
    </w:p>
    <w:p w:rsidR="00FD60B0" w:rsidRDefault="00FD60B0" w:rsidP="007039B3">
      <w:pPr>
        <w:rPr>
          <w:sz w:val="22"/>
          <w:szCs w:val="22"/>
        </w:rPr>
      </w:pPr>
    </w:p>
    <w:p w:rsidR="007039B3" w:rsidRPr="006334F7" w:rsidRDefault="007039B3" w:rsidP="007039B3">
      <w:pPr>
        <w:rPr>
          <w:sz w:val="22"/>
          <w:szCs w:val="22"/>
        </w:rPr>
      </w:pPr>
      <w:r w:rsidRPr="006334F7">
        <w:rPr>
          <w:sz w:val="22"/>
          <w:szCs w:val="22"/>
        </w:rPr>
        <w:t>Estimation of fire frequency (F) for the fire area can be found using the generic fire area fire frequencies in Table 3 below.  These values are from NUREG/CR 6850.  Please document the fire finding by checking the applicable circle in the left column.</w:t>
      </w:r>
    </w:p>
    <w:p w:rsidR="00B54F04" w:rsidRDefault="00B54F04" w:rsidP="007039B3">
      <w:pPr>
        <w:rPr>
          <w:sz w:val="22"/>
          <w:szCs w:val="22"/>
          <w:highlight w:val="green"/>
        </w:rPr>
        <w:sectPr w:rsidR="00B54F04" w:rsidSect="006334F7">
          <w:pgSz w:w="12240" w:h="15840"/>
          <w:pgMar w:top="1440" w:right="1440" w:bottom="1440" w:left="1440" w:header="1440" w:footer="1440" w:gutter="0"/>
          <w:cols w:space="720"/>
          <w:noEndnote/>
          <w:docGrid w:linePitch="326"/>
        </w:sectPr>
      </w:pPr>
    </w:p>
    <w:p w:rsidR="007039B3" w:rsidRDefault="007039B3" w:rsidP="007039B3">
      <w:pPr>
        <w:rPr>
          <w:sz w:val="22"/>
          <w:szCs w:val="22"/>
          <w:highlight w:val="gree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
        <w:gridCol w:w="3047"/>
        <w:gridCol w:w="3681"/>
        <w:gridCol w:w="2445"/>
      </w:tblGrid>
      <w:tr w:rsidR="007039B3" w:rsidRPr="00935BDE" w:rsidTr="007039B3">
        <w:trPr>
          <w:tblHeader/>
          <w:jc w:val="center"/>
        </w:trPr>
        <w:tc>
          <w:tcPr>
            <w:tcW w:w="403" w:type="dxa"/>
            <w:tcBorders>
              <w:top w:val="single" w:sz="12" w:space="0" w:color="auto"/>
              <w:left w:val="single" w:sz="12" w:space="0" w:color="auto"/>
              <w:bottom w:val="single" w:sz="12" w:space="0" w:color="auto"/>
              <w:right w:val="single" w:sz="12" w:space="0" w:color="auto"/>
            </w:tcBorders>
            <w:shd w:val="clear" w:color="auto" w:fill="BFBFBF"/>
          </w:tcPr>
          <w:p w:rsidR="007039B3" w:rsidRPr="006334F7" w:rsidRDefault="007039B3" w:rsidP="007039B3">
            <w:pPr>
              <w:jc w:val="center"/>
              <w:rPr>
                <w:rFonts w:eastAsia="Calibri" w:cs="Arial"/>
                <w:b/>
                <w:sz w:val="22"/>
                <w:szCs w:val="22"/>
              </w:rPr>
            </w:pPr>
          </w:p>
        </w:tc>
        <w:tc>
          <w:tcPr>
            <w:tcW w:w="9173" w:type="dxa"/>
            <w:gridSpan w:val="3"/>
            <w:tcBorders>
              <w:top w:val="single" w:sz="12" w:space="0" w:color="auto"/>
              <w:left w:val="single" w:sz="12" w:space="0" w:color="auto"/>
              <w:bottom w:val="single" w:sz="12" w:space="0" w:color="auto"/>
              <w:right w:val="single" w:sz="12" w:space="0" w:color="auto"/>
            </w:tcBorders>
            <w:shd w:val="clear" w:color="auto" w:fill="BFBFBF"/>
          </w:tcPr>
          <w:p w:rsidR="007039B3" w:rsidRPr="006334F7" w:rsidRDefault="007039B3" w:rsidP="007039B3">
            <w:pPr>
              <w:jc w:val="center"/>
              <w:rPr>
                <w:rFonts w:eastAsia="Calibri" w:cs="Arial"/>
                <w:sz w:val="22"/>
                <w:szCs w:val="22"/>
              </w:rPr>
            </w:pPr>
            <w:r w:rsidRPr="006334F7">
              <w:rPr>
                <w:rFonts w:eastAsia="Calibri" w:cs="Arial"/>
                <w:b/>
                <w:sz w:val="22"/>
                <w:szCs w:val="22"/>
              </w:rPr>
              <w:t>Generic Fire Area Fire Frequencies, F (NUREG/CR 6850)</w:t>
            </w:r>
          </w:p>
        </w:tc>
      </w:tr>
      <w:tr w:rsidR="007039B3" w:rsidRPr="007039B3" w:rsidTr="007039B3">
        <w:trPr>
          <w:jc w:val="center"/>
        </w:trPr>
        <w:tc>
          <w:tcPr>
            <w:tcW w:w="403" w:type="dxa"/>
            <w:tcBorders>
              <w:top w:val="single" w:sz="12" w:space="0" w:color="auto"/>
              <w:left w:val="single" w:sz="12" w:space="0" w:color="auto"/>
              <w:right w:val="single" w:sz="12" w:space="0" w:color="auto"/>
            </w:tcBorders>
            <w:vAlign w:val="bottom"/>
          </w:tcPr>
          <w:p w:rsidR="007039B3" w:rsidRPr="006334F7" w:rsidRDefault="007039B3" w:rsidP="007039B3">
            <w:pPr>
              <w:rPr>
                <w:rFonts w:eastAsia="Calibri" w:cs="Arial"/>
                <w:sz w:val="22"/>
                <w:szCs w:val="22"/>
              </w:rPr>
            </w:pPr>
          </w:p>
        </w:tc>
        <w:tc>
          <w:tcPr>
            <w:tcW w:w="3047" w:type="dxa"/>
            <w:tcBorders>
              <w:top w:val="single" w:sz="12" w:space="0" w:color="auto"/>
              <w:left w:val="single" w:sz="12" w:space="0" w:color="auto"/>
              <w:right w:val="single" w:sz="12" w:space="0" w:color="auto"/>
            </w:tcBorders>
            <w:vAlign w:val="bottom"/>
          </w:tcPr>
          <w:p w:rsidR="007039B3" w:rsidRPr="006334F7" w:rsidRDefault="007039B3" w:rsidP="007039B3">
            <w:pPr>
              <w:spacing w:line="14" w:lineRule="exact"/>
              <w:rPr>
                <w:rFonts w:eastAsia="Calibri" w:cs="Arial"/>
                <w:b/>
                <w:bCs/>
                <w:sz w:val="22"/>
                <w:szCs w:val="22"/>
              </w:rPr>
            </w:pPr>
          </w:p>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4"/>
              <w:rPr>
                <w:rFonts w:eastAsia="Calibri" w:cs="Arial"/>
                <w:b/>
                <w:bCs/>
                <w:sz w:val="22"/>
                <w:szCs w:val="22"/>
              </w:rPr>
            </w:pPr>
            <w:r w:rsidRPr="006334F7">
              <w:rPr>
                <w:rFonts w:eastAsia="Calibri" w:cs="Arial"/>
                <w:b/>
                <w:bCs/>
                <w:sz w:val="22"/>
                <w:szCs w:val="22"/>
              </w:rPr>
              <w:t xml:space="preserve"> Room Identifier/Limited Specific Fire Findings</w:t>
            </w:r>
            <w:r w:rsidRPr="006334F7">
              <w:rPr>
                <w:rFonts w:cs="Arial"/>
                <w:sz w:val="22"/>
                <w:szCs w:val="22"/>
              </w:rPr>
              <w:t xml:space="preserve"> </w:t>
            </w:r>
          </w:p>
        </w:tc>
        <w:tc>
          <w:tcPr>
            <w:tcW w:w="3681" w:type="dxa"/>
            <w:tcBorders>
              <w:top w:val="single" w:sz="12" w:space="0" w:color="auto"/>
              <w:left w:val="single" w:sz="12" w:space="0" w:color="auto"/>
              <w:right w:val="single" w:sz="12" w:space="0" w:color="auto"/>
            </w:tcBorders>
            <w:vAlign w:val="bottom"/>
          </w:tcPr>
          <w:p w:rsidR="007039B3" w:rsidRPr="006334F7" w:rsidRDefault="007039B3" w:rsidP="007039B3">
            <w:pPr>
              <w:spacing w:line="14" w:lineRule="exact"/>
              <w:rPr>
                <w:rFonts w:eastAsia="Calibri" w:cs="Arial"/>
                <w:b/>
                <w:bCs/>
                <w:sz w:val="22"/>
                <w:szCs w:val="22"/>
              </w:rPr>
            </w:pPr>
          </w:p>
          <w:p w:rsidR="007039B3" w:rsidRPr="006334F7" w:rsidRDefault="007039B3" w:rsidP="007039B3">
            <w:pPr>
              <w:ind w:firstLine="720"/>
              <w:rPr>
                <w:rFonts w:eastAsia="Calibri" w:cs="Arial"/>
                <w:b/>
                <w:sz w:val="22"/>
                <w:szCs w:val="22"/>
              </w:rPr>
            </w:pPr>
            <w:r w:rsidRPr="006334F7">
              <w:rPr>
                <w:rFonts w:eastAsia="Calibri" w:cs="Arial"/>
                <w:b/>
                <w:sz w:val="22"/>
                <w:szCs w:val="22"/>
              </w:rPr>
              <w:t>Ignition Source</w:t>
            </w:r>
          </w:p>
        </w:tc>
        <w:tc>
          <w:tcPr>
            <w:tcW w:w="2445" w:type="dxa"/>
            <w:tcBorders>
              <w:top w:val="single" w:sz="12" w:space="0" w:color="auto"/>
              <w:left w:val="single" w:sz="12" w:space="0" w:color="auto"/>
              <w:right w:val="single" w:sz="12" w:space="0" w:color="auto"/>
            </w:tcBorders>
            <w:vAlign w:val="bottom"/>
          </w:tcPr>
          <w:p w:rsidR="007039B3" w:rsidRPr="006334F7" w:rsidRDefault="007039B3" w:rsidP="007039B3">
            <w:pPr>
              <w:spacing w:line="14" w:lineRule="exact"/>
              <w:rPr>
                <w:rFonts w:eastAsia="Calibri" w:cs="Arial"/>
                <w:b/>
                <w:bCs/>
                <w:sz w:val="22"/>
                <w:szCs w:val="22"/>
              </w:rPr>
            </w:pPr>
          </w:p>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4"/>
              <w:jc w:val="center"/>
              <w:rPr>
                <w:rFonts w:eastAsia="Calibri" w:cs="Arial"/>
                <w:b/>
                <w:bCs/>
                <w:sz w:val="22"/>
                <w:szCs w:val="22"/>
              </w:rPr>
            </w:pPr>
            <w:r w:rsidRPr="006334F7">
              <w:rPr>
                <w:rFonts w:eastAsia="Calibri" w:cs="Arial"/>
                <w:b/>
                <w:bCs/>
                <w:sz w:val="22"/>
                <w:szCs w:val="22"/>
              </w:rPr>
              <w:t xml:space="preserve">Generic Fire Frequency </w:t>
            </w:r>
          </w:p>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4"/>
              <w:jc w:val="center"/>
              <w:rPr>
                <w:rFonts w:eastAsia="Calibri" w:cs="Arial"/>
                <w:b/>
                <w:bCs/>
                <w:sz w:val="22"/>
                <w:szCs w:val="22"/>
              </w:rPr>
            </w:pPr>
            <w:r w:rsidRPr="006334F7">
              <w:rPr>
                <w:rFonts w:eastAsia="Calibri" w:cs="Arial"/>
                <w:b/>
                <w:bCs/>
                <w:sz w:val="22"/>
                <w:szCs w:val="22"/>
              </w:rPr>
              <w:t xml:space="preserve">(per </w:t>
            </w:r>
            <w:proofErr w:type="spellStart"/>
            <w:r w:rsidRPr="006334F7">
              <w:rPr>
                <w:rFonts w:eastAsia="Calibri" w:cs="Arial"/>
                <w:b/>
                <w:bCs/>
                <w:sz w:val="22"/>
                <w:szCs w:val="22"/>
              </w:rPr>
              <w:t>rx</w:t>
            </w:r>
            <w:proofErr w:type="spellEnd"/>
            <w:r w:rsidRPr="006334F7">
              <w:rPr>
                <w:rFonts w:eastAsia="Calibri" w:cs="Arial"/>
                <w:b/>
                <w:bCs/>
                <w:sz w:val="22"/>
                <w:szCs w:val="22"/>
              </w:rPr>
              <w:t xml:space="preserve"> </w:t>
            </w:r>
            <w:proofErr w:type="spellStart"/>
            <w:r w:rsidRPr="006334F7">
              <w:rPr>
                <w:rFonts w:eastAsia="Calibri" w:cs="Arial"/>
                <w:b/>
                <w:bCs/>
                <w:sz w:val="22"/>
                <w:szCs w:val="22"/>
              </w:rPr>
              <w:t>yr</w:t>
            </w:r>
            <w:proofErr w:type="spellEnd"/>
            <w:r w:rsidRPr="006334F7">
              <w:rPr>
                <w:rFonts w:eastAsia="Calibri" w:cs="Arial"/>
                <w:b/>
                <w:bCs/>
                <w:sz w:val="22"/>
                <w:szCs w:val="22"/>
              </w:rPr>
              <w:t>)</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Battery Room</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Batteries</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7.5E-04</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Containment (PWR)</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Reactor Coolant Pump</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6.1E-03</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Containment (PWR)</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 xml:space="preserve">Transients and </w:t>
            </w:r>
            <w:proofErr w:type="spellStart"/>
            <w:r w:rsidRPr="006334F7">
              <w:rPr>
                <w:rFonts w:eastAsia="Calibri" w:cs="Arial"/>
                <w:sz w:val="22"/>
                <w:szCs w:val="22"/>
              </w:rPr>
              <w:t>Hotwork</w:t>
            </w:r>
            <w:proofErr w:type="spellEnd"/>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2.0E-03</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Control Room</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Main Control Board</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2.5E-03</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Control/Aux/Reactor Building</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Cable fires caused by welding and cutting</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1.6E-03</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Control/Aux/Reactor Building</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Transient fires caused by welding and cutting</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9.7E-03</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Control/Aux/Reactor Building</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Transient</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3.9E-03</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Diesel Generator Room</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Diesel Generators</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2.1E-02</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Plant-Wide Components</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Air compressors</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2.4E-03</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eastAsia="Calibri"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Plant-Wide Components</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Battery chargers</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1.8E-03</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eastAsia="Calibri"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Plant-Wide Components</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Cable fires caused by welding and cutting</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2.0E-03</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eastAsia="Calibri"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Plant-Wide Components</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Cable-Run (Self-ignited cable fires)</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4.4E-03</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eastAsia="Calibri"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Plant-Wide Components</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Dryers</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2.6E-03</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eastAsia="Calibri"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Plant-Wide Components</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Electric Motors</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4.6E-03</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eastAsia="Calibri"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Plant-Wide Components</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Transients</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9.9E-03</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eastAsia="Calibri"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Plant-Wide Components</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Ventilation Subsystems</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7.4E-03</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eastAsia="Calibri"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Transformer Yard</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Transformer - Catastrophic</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6.0E-03</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eastAsia="Calibri"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Transformer Yard</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Transformer – Non Catastrophic</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1.2E-02</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eastAsia="Calibri"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Transformer Yard</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Yard transformers (Others)</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2.2E-03</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Turbine Building</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Boiler</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1.1E-03</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Turbine Building</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Cable fires caused by welding and cutting</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1.6E-03</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Turbine Building</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 xml:space="preserve">Main </w:t>
            </w:r>
            <w:proofErr w:type="spellStart"/>
            <w:r w:rsidRPr="006334F7">
              <w:rPr>
                <w:rFonts w:eastAsia="Calibri" w:cs="Arial"/>
                <w:sz w:val="22"/>
                <w:szCs w:val="22"/>
              </w:rPr>
              <w:t>Feedwater</w:t>
            </w:r>
            <w:proofErr w:type="spellEnd"/>
            <w:r w:rsidRPr="006334F7">
              <w:rPr>
                <w:rFonts w:eastAsia="Calibri" w:cs="Arial"/>
                <w:sz w:val="22"/>
                <w:szCs w:val="22"/>
              </w:rPr>
              <w:t xml:space="preserve"> Pumps</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1.3E-02</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Turbine Building</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 xml:space="preserve">Turbine Generator </w:t>
            </w:r>
            <w:proofErr w:type="spellStart"/>
            <w:r w:rsidRPr="006334F7">
              <w:rPr>
                <w:rFonts w:eastAsia="Calibri" w:cs="Arial"/>
                <w:sz w:val="22"/>
                <w:szCs w:val="22"/>
              </w:rPr>
              <w:t>Excitor</w:t>
            </w:r>
            <w:proofErr w:type="spellEnd"/>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3.9E-03</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eastAsia="Calibri"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Turbine Building</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Turbine Generator Hydrogen</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6.5E-03</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eastAsia="Calibri"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Turbine Building</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Turbine Generator Oil</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9.5E-03</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eastAsia="Calibri"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Turbine Building</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Transient fires caused by welding and cutting</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8.2E-03</w:t>
            </w:r>
          </w:p>
        </w:tc>
      </w:tr>
      <w:tr w:rsidR="007039B3" w:rsidRPr="00935BDE" w:rsidTr="007039B3">
        <w:trPr>
          <w:jc w:val="center"/>
        </w:trPr>
        <w:tc>
          <w:tcPr>
            <w:tcW w:w="403" w:type="dxa"/>
            <w:tcBorders>
              <w:left w:val="single" w:sz="12" w:space="0" w:color="auto"/>
              <w:right w:val="single" w:sz="12" w:space="0" w:color="auto"/>
            </w:tcBorders>
          </w:tcPr>
          <w:p w:rsidR="007039B3" w:rsidRPr="006334F7" w:rsidRDefault="007039B3" w:rsidP="007039B3">
            <w:pPr>
              <w:rPr>
                <w:rFonts w:eastAsia="Calibri" w:cs="Arial"/>
                <w:sz w:val="22"/>
                <w:szCs w:val="22"/>
              </w:rPr>
            </w:pPr>
            <w:r w:rsidRPr="006334F7">
              <w:rPr>
                <w:rFonts w:cs="Arial"/>
                <w:sz w:val="22"/>
                <w:szCs w:val="22"/>
              </w:rPr>
              <w:t>O</w:t>
            </w:r>
          </w:p>
        </w:tc>
        <w:tc>
          <w:tcPr>
            <w:tcW w:w="3047"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Turbine Building</w:t>
            </w:r>
          </w:p>
        </w:tc>
        <w:tc>
          <w:tcPr>
            <w:tcW w:w="3681"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rPr>
                <w:rFonts w:eastAsia="Calibri" w:cs="Arial"/>
                <w:sz w:val="22"/>
                <w:szCs w:val="22"/>
              </w:rPr>
            </w:pPr>
            <w:r w:rsidRPr="006334F7">
              <w:rPr>
                <w:rFonts w:eastAsia="Calibri" w:cs="Arial"/>
                <w:sz w:val="22"/>
                <w:szCs w:val="22"/>
              </w:rPr>
              <w:t>Transients</w:t>
            </w:r>
          </w:p>
        </w:tc>
        <w:tc>
          <w:tcPr>
            <w:tcW w:w="2445" w:type="dxa"/>
            <w:tcBorders>
              <w:left w:val="single" w:sz="12" w:space="0" w:color="auto"/>
              <w:right w:val="single" w:sz="12" w:space="0" w:color="auto"/>
            </w:tcBorders>
          </w:tcPr>
          <w:p w:rsidR="007039B3" w:rsidRPr="006334F7" w:rsidRDefault="007039B3" w:rsidP="007039B3">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21"/>
              <w:jc w:val="center"/>
              <w:rPr>
                <w:rFonts w:eastAsia="Calibri" w:cs="Arial"/>
                <w:sz w:val="22"/>
                <w:szCs w:val="22"/>
              </w:rPr>
            </w:pPr>
            <w:r w:rsidRPr="006334F7">
              <w:rPr>
                <w:rFonts w:eastAsia="Calibri" w:cs="Arial"/>
                <w:sz w:val="22"/>
                <w:szCs w:val="22"/>
              </w:rPr>
              <w:t>8.5E-03</w:t>
            </w:r>
          </w:p>
        </w:tc>
      </w:tr>
    </w:tbl>
    <w:p w:rsidR="0087525A" w:rsidRDefault="0087525A" w:rsidP="007039B3">
      <w:pPr>
        <w:rPr>
          <w:rFonts w:cs="Arial"/>
          <w:b/>
          <w:sz w:val="22"/>
          <w:szCs w:val="22"/>
        </w:rPr>
      </w:pPr>
    </w:p>
    <w:p w:rsidR="007039B3" w:rsidRPr="006334F7" w:rsidRDefault="007039B3" w:rsidP="00E42887">
      <w:pPr>
        <w:rPr>
          <w:b/>
          <w:bCs/>
          <w:sz w:val="22"/>
          <w:szCs w:val="22"/>
        </w:rPr>
      </w:pPr>
      <w:r w:rsidRPr="006334F7">
        <w:rPr>
          <w:rFonts w:cs="Arial"/>
          <w:b/>
          <w:sz w:val="22"/>
          <w:szCs w:val="22"/>
        </w:rPr>
        <w:t xml:space="preserve">1.5.3: </w:t>
      </w:r>
      <w:r w:rsidR="00171194">
        <w:rPr>
          <w:rFonts w:cs="Arial"/>
          <w:b/>
          <w:sz w:val="22"/>
          <w:szCs w:val="22"/>
        </w:rPr>
        <w:t xml:space="preserve"> </w:t>
      </w:r>
      <w:r w:rsidRPr="006334F7">
        <w:rPr>
          <w:rFonts w:cs="Arial"/>
          <w:b/>
          <w:sz w:val="22"/>
          <w:szCs w:val="22"/>
        </w:rPr>
        <w:t>Fire Non-Suppression Probability (S)</w:t>
      </w:r>
    </w:p>
    <w:p w:rsidR="0087525A" w:rsidRDefault="0087525A" w:rsidP="00E42887">
      <w:pPr>
        <w:rPr>
          <w:sz w:val="22"/>
          <w:szCs w:val="22"/>
        </w:rPr>
      </w:pPr>
    </w:p>
    <w:p w:rsidR="00B54F04" w:rsidRDefault="007039B3" w:rsidP="00E42887">
      <w:pPr>
        <w:rPr>
          <w:sz w:val="22"/>
          <w:szCs w:val="22"/>
        </w:rPr>
        <w:sectPr w:rsidR="00B54F04" w:rsidSect="006334F7">
          <w:pgSz w:w="12240" w:h="15840"/>
          <w:pgMar w:top="1440" w:right="1440" w:bottom="1440" w:left="1440" w:header="1440" w:footer="1440" w:gutter="0"/>
          <w:cols w:space="720"/>
          <w:noEndnote/>
          <w:docGrid w:linePitch="326"/>
        </w:sectPr>
      </w:pPr>
      <w:r w:rsidRPr="006334F7">
        <w:rPr>
          <w:sz w:val="22"/>
          <w:szCs w:val="22"/>
        </w:rPr>
        <w:t>Fire Non-Suppression Probability(S) is the likelihood that a fire would not be suppressed before potential damage is done to safe shutdown cables, safety-related cables, or safety-related equipment located in the fire area.  The selection of S is based on the Non-Suppression decision tree and engineering judgment.  The S value for a fire finding is determined by following the decision path in Figure 2 that best describes the fire finding.</w:t>
      </w:r>
    </w:p>
    <w:p w:rsidR="007039B3" w:rsidRPr="006334F7" w:rsidRDefault="007039B3" w:rsidP="00E42887">
      <w:pPr>
        <w:rPr>
          <w:sz w:val="22"/>
          <w:szCs w:val="22"/>
        </w:rPr>
      </w:pPr>
    </w:p>
    <w:p w:rsidR="007039B3" w:rsidRPr="006334F7" w:rsidRDefault="007039B3" w:rsidP="007039B3">
      <w:pPr>
        <w:rPr>
          <w:sz w:val="22"/>
          <w:szCs w:val="22"/>
        </w:rPr>
      </w:pPr>
      <w:r w:rsidRPr="006334F7">
        <w:rPr>
          <w:sz w:val="22"/>
          <w:szCs w:val="22"/>
        </w:rPr>
        <w:t>For example, if the fire is judged to be a very large fire, such as, an indoor oil-filled transformer or energetic electrical fire, then the S value would be equal to 1.  This value indicates that there would be damage to the target equipment before the fire could be suppressed.</w:t>
      </w:r>
    </w:p>
    <w:p w:rsidR="007039B3" w:rsidRPr="006334F7" w:rsidRDefault="007039B3" w:rsidP="007039B3">
      <w:pPr>
        <w:rPr>
          <w:sz w:val="22"/>
          <w:szCs w:val="22"/>
        </w:rPr>
      </w:pPr>
    </w:p>
    <w:p w:rsidR="007039B3" w:rsidRPr="006334F7" w:rsidRDefault="007039B3" w:rsidP="007039B3">
      <w:pPr>
        <w:rPr>
          <w:sz w:val="22"/>
          <w:szCs w:val="22"/>
        </w:rPr>
      </w:pPr>
      <w:r w:rsidRPr="006334F7">
        <w:rPr>
          <w:sz w:val="22"/>
          <w:szCs w:val="22"/>
        </w:rPr>
        <w:t>If the fire is in a fire area protected by a wet-pipe auto suppression system, then following the branch from left to right would indicate an S value of 0.01.  This value indicates that 99% of the time a fire would be suppressed before damage to target cables occurs.  Please indicate characteristics of the fire finding by checking the applicable circle in each of the following categories.</w:t>
      </w:r>
    </w:p>
    <w:p w:rsidR="007039B3" w:rsidRPr="00935BDE" w:rsidRDefault="007039B3" w:rsidP="007039B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8807"/>
      </w:tblGrid>
      <w:tr w:rsidR="007039B3" w:rsidRPr="00935BDE" w:rsidTr="007039B3">
        <w:trPr>
          <w:tblHeader/>
          <w:jc w:val="center"/>
        </w:trPr>
        <w:tc>
          <w:tcPr>
            <w:tcW w:w="9275" w:type="dxa"/>
            <w:gridSpan w:val="2"/>
            <w:tcBorders>
              <w:top w:val="single" w:sz="12" w:space="0" w:color="auto"/>
              <w:left w:val="single" w:sz="12" w:space="0" w:color="auto"/>
              <w:bottom w:val="single" w:sz="12" w:space="0" w:color="auto"/>
              <w:right w:val="single" w:sz="12" w:space="0" w:color="auto"/>
            </w:tcBorders>
            <w:shd w:val="clear" w:color="auto" w:fill="BFBFBF"/>
          </w:tcPr>
          <w:p w:rsidR="007039B3" w:rsidRPr="007039B3" w:rsidRDefault="007039B3" w:rsidP="007D7DF8">
            <w:pPr>
              <w:jc w:val="center"/>
              <w:rPr>
                <w:b/>
                <w:sz w:val="22"/>
                <w:szCs w:val="22"/>
              </w:rPr>
            </w:pPr>
            <w:r w:rsidRPr="007039B3">
              <w:rPr>
                <w:b/>
                <w:sz w:val="22"/>
                <w:szCs w:val="22"/>
              </w:rPr>
              <w:t>Characteristics of Fire Finding</w:t>
            </w:r>
          </w:p>
        </w:tc>
      </w:tr>
      <w:tr w:rsidR="007039B3" w:rsidRPr="00935BDE" w:rsidTr="007039B3">
        <w:trPr>
          <w:jc w:val="center"/>
        </w:trPr>
        <w:tc>
          <w:tcPr>
            <w:tcW w:w="9275" w:type="dxa"/>
            <w:gridSpan w:val="2"/>
            <w:tcBorders>
              <w:top w:val="single" w:sz="12" w:space="0" w:color="auto"/>
              <w:left w:val="single" w:sz="12" w:space="0" w:color="auto"/>
              <w:bottom w:val="single" w:sz="6" w:space="0" w:color="auto"/>
              <w:right w:val="single" w:sz="12" w:space="0" w:color="auto"/>
            </w:tcBorders>
            <w:shd w:val="clear" w:color="auto" w:fill="auto"/>
          </w:tcPr>
          <w:p w:rsidR="007039B3" w:rsidRPr="007039B3" w:rsidRDefault="007039B3" w:rsidP="007039B3">
            <w:pPr>
              <w:jc w:val="center"/>
              <w:rPr>
                <w:b/>
                <w:sz w:val="22"/>
                <w:szCs w:val="22"/>
              </w:rPr>
            </w:pPr>
            <w:r w:rsidRPr="007039B3">
              <w:rPr>
                <w:b/>
                <w:sz w:val="22"/>
                <w:szCs w:val="22"/>
              </w:rPr>
              <w:t>Available Detection</w:t>
            </w:r>
          </w:p>
        </w:tc>
      </w:tr>
      <w:tr w:rsidR="007039B3" w:rsidRPr="00935BDE" w:rsidTr="007039B3">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No Detection in Area</w:t>
            </w:r>
          </w:p>
        </w:tc>
      </w:tr>
      <w:tr w:rsidR="007039B3" w:rsidRPr="00935BDE" w:rsidTr="007039B3">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Detection in Area</w:t>
            </w:r>
          </w:p>
        </w:tc>
      </w:tr>
      <w:tr w:rsidR="007039B3" w:rsidRPr="00935BDE" w:rsidTr="007039B3">
        <w:trPr>
          <w:jc w:val="center"/>
        </w:trPr>
        <w:tc>
          <w:tcPr>
            <w:tcW w:w="9275" w:type="dxa"/>
            <w:gridSpan w:val="2"/>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jc w:val="center"/>
              <w:rPr>
                <w:b/>
                <w:sz w:val="22"/>
                <w:szCs w:val="22"/>
              </w:rPr>
            </w:pPr>
            <w:r w:rsidRPr="007039B3">
              <w:rPr>
                <w:b/>
                <w:sz w:val="22"/>
                <w:szCs w:val="22"/>
              </w:rPr>
              <w:t>Suppression Capability</w:t>
            </w:r>
          </w:p>
        </w:tc>
      </w:tr>
      <w:tr w:rsidR="007039B3" w:rsidRPr="00935BDE" w:rsidTr="007039B3">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Auto Suppression in Fire Area: CO</w:t>
            </w:r>
            <w:r w:rsidRPr="007039B3">
              <w:rPr>
                <w:sz w:val="22"/>
                <w:szCs w:val="22"/>
                <w:vertAlign w:val="subscript"/>
              </w:rPr>
              <w:t>2</w:t>
            </w:r>
            <w:r w:rsidRPr="007039B3">
              <w:rPr>
                <w:sz w:val="22"/>
                <w:szCs w:val="22"/>
              </w:rPr>
              <w:t xml:space="preserve"> Gaseous Suppression</w:t>
            </w:r>
          </w:p>
        </w:tc>
      </w:tr>
      <w:tr w:rsidR="007039B3" w:rsidRPr="00935BDE" w:rsidTr="007039B3">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 xml:space="preserve">Auto Suppression in Fire Area: </w:t>
            </w:r>
            <w:proofErr w:type="spellStart"/>
            <w:r w:rsidRPr="007039B3">
              <w:rPr>
                <w:sz w:val="22"/>
                <w:szCs w:val="22"/>
              </w:rPr>
              <w:t>Halon</w:t>
            </w:r>
            <w:proofErr w:type="spellEnd"/>
            <w:r w:rsidRPr="007039B3">
              <w:rPr>
                <w:sz w:val="22"/>
                <w:szCs w:val="22"/>
              </w:rPr>
              <w:t xml:space="preserve"> Suppression</w:t>
            </w:r>
          </w:p>
        </w:tc>
      </w:tr>
      <w:tr w:rsidR="007039B3" w:rsidRPr="00935BDE" w:rsidTr="007039B3">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Auto Suppression in Fire Area: Wet Pipe Sprinkler Suppression</w:t>
            </w:r>
          </w:p>
        </w:tc>
      </w:tr>
      <w:tr w:rsidR="007039B3" w:rsidRPr="00935BDE" w:rsidTr="007039B3">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 xml:space="preserve">Auto Suppression in Fire Area: Deluge or </w:t>
            </w:r>
            <w:proofErr w:type="spellStart"/>
            <w:r w:rsidRPr="007039B3">
              <w:rPr>
                <w:sz w:val="22"/>
                <w:szCs w:val="22"/>
              </w:rPr>
              <w:t>Preaction</w:t>
            </w:r>
            <w:proofErr w:type="spellEnd"/>
            <w:r w:rsidRPr="007039B3">
              <w:rPr>
                <w:sz w:val="22"/>
                <w:szCs w:val="22"/>
              </w:rPr>
              <w:t xml:space="preserve"> Sprinkler Suppression</w:t>
            </w:r>
          </w:p>
        </w:tc>
      </w:tr>
      <w:tr w:rsidR="007039B3" w:rsidRPr="00935BDE" w:rsidTr="007039B3">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Only Manual Suppression available</w:t>
            </w:r>
          </w:p>
        </w:tc>
      </w:tr>
      <w:tr w:rsidR="007039B3" w:rsidRPr="00935BDE" w:rsidTr="007039B3">
        <w:trPr>
          <w:jc w:val="center"/>
        </w:trPr>
        <w:tc>
          <w:tcPr>
            <w:tcW w:w="9275" w:type="dxa"/>
            <w:gridSpan w:val="2"/>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jc w:val="center"/>
              <w:rPr>
                <w:b/>
                <w:sz w:val="22"/>
                <w:szCs w:val="22"/>
              </w:rPr>
            </w:pPr>
            <w:r w:rsidRPr="007039B3">
              <w:rPr>
                <w:b/>
                <w:sz w:val="22"/>
                <w:szCs w:val="22"/>
              </w:rPr>
              <w:t>Fire Type</w:t>
            </w:r>
          </w:p>
        </w:tc>
      </w:tr>
      <w:tr w:rsidR="007039B3" w:rsidRPr="00935BDE" w:rsidTr="007039B3">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Very Large Fire (e.g., indoor oil-filled transformer, or energetic electrical fires)</w:t>
            </w:r>
          </w:p>
        </w:tc>
      </w:tr>
      <w:tr w:rsidR="007039B3" w:rsidRPr="00935BDE" w:rsidTr="007039B3">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Small Electrical Fire (e.g., Vertical cabinets with qualified cable, fire limited to 1 cable bundle)</w:t>
            </w:r>
          </w:p>
        </w:tc>
      </w:tr>
      <w:tr w:rsidR="007039B3" w:rsidRPr="00935BDE" w:rsidTr="007039B3">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Engines/Heaters Fire (e.g., Diesel generators and auxiliary subsystems fire)</w:t>
            </w:r>
          </w:p>
        </w:tc>
      </w:tr>
      <w:tr w:rsidR="007039B3" w:rsidRPr="00935BDE" w:rsidTr="007039B3">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Solid/Transients Fire (e.g.,  cloth, paper, wood, plastics, any flammable material fire)</w:t>
            </w:r>
          </w:p>
        </w:tc>
      </w:tr>
      <w:tr w:rsidR="007039B3" w:rsidRPr="00935BDE" w:rsidTr="007039B3">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Large Electrical fire (e.g., Vertical cabinets with unqualified cable, fire in more than one cable bundle)</w:t>
            </w:r>
          </w:p>
        </w:tc>
      </w:tr>
      <w:tr w:rsidR="007039B3" w:rsidRPr="00935BDE" w:rsidTr="007039B3">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keepLines/>
              <w:rPr>
                <w:sz w:val="22"/>
                <w:szCs w:val="22"/>
              </w:rPr>
            </w:pPr>
            <w:r w:rsidRPr="007039B3">
              <w:rPr>
                <w:sz w:val="22"/>
                <w:szCs w:val="22"/>
              </w:rPr>
              <w:t>Control Room Small Electrical Fire (e.g., fire in localized areas extinguishable by hand-held extinguishers)</w:t>
            </w:r>
          </w:p>
        </w:tc>
      </w:tr>
      <w:tr w:rsidR="007039B3" w:rsidRPr="00935BDE" w:rsidTr="007039B3">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Control Room Large Electrical Fire (e.g., fire affecting  a large number of items inside the main control board)</w:t>
            </w:r>
          </w:p>
        </w:tc>
      </w:tr>
      <w:tr w:rsidR="007039B3" w:rsidRPr="00935BDE" w:rsidTr="007039B3">
        <w:trPr>
          <w:jc w:val="center"/>
        </w:trPr>
        <w:tc>
          <w:tcPr>
            <w:tcW w:w="9275" w:type="dxa"/>
            <w:gridSpan w:val="2"/>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jc w:val="center"/>
              <w:rPr>
                <w:b/>
                <w:sz w:val="22"/>
                <w:szCs w:val="22"/>
              </w:rPr>
            </w:pPr>
            <w:r w:rsidRPr="007039B3">
              <w:rPr>
                <w:b/>
                <w:sz w:val="22"/>
                <w:szCs w:val="22"/>
              </w:rPr>
              <w:t>Cable Type</w:t>
            </w:r>
          </w:p>
        </w:tc>
      </w:tr>
      <w:tr w:rsidR="007039B3" w:rsidRPr="00935BDE" w:rsidTr="007039B3">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Thermoplastic Cables or combination or unknown cable type</w:t>
            </w:r>
          </w:p>
        </w:tc>
      </w:tr>
      <w:tr w:rsidR="007039B3" w:rsidRPr="00935BDE" w:rsidTr="007039B3">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Thermoset Cables</w:t>
            </w:r>
          </w:p>
        </w:tc>
      </w:tr>
      <w:tr w:rsidR="007039B3" w:rsidRPr="00935BDE" w:rsidTr="007039B3">
        <w:trPr>
          <w:jc w:val="center"/>
        </w:trPr>
        <w:tc>
          <w:tcPr>
            <w:tcW w:w="9275" w:type="dxa"/>
            <w:gridSpan w:val="2"/>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jc w:val="center"/>
              <w:rPr>
                <w:b/>
                <w:sz w:val="22"/>
                <w:szCs w:val="22"/>
              </w:rPr>
            </w:pPr>
            <w:r w:rsidRPr="007039B3">
              <w:rPr>
                <w:b/>
                <w:sz w:val="22"/>
                <w:szCs w:val="22"/>
              </w:rPr>
              <w:t>Distance Between Fire and Target</w:t>
            </w:r>
          </w:p>
        </w:tc>
      </w:tr>
      <w:tr w:rsidR="007039B3" w:rsidRPr="00935BDE" w:rsidTr="007039B3">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 xml:space="preserve">≤ 1 </w:t>
            </w:r>
            <w:proofErr w:type="spellStart"/>
            <w:r w:rsidRPr="007039B3">
              <w:rPr>
                <w:sz w:val="22"/>
                <w:szCs w:val="22"/>
              </w:rPr>
              <w:t>ft</w:t>
            </w:r>
            <w:proofErr w:type="spellEnd"/>
          </w:p>
        </w:tc>
      </w:tr>
      <w:tr w:rsidR="007039B3" w:rsidRPr="00935BDE" w:rsidTr="007039B3">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 xml:space="preserve">&gt;1 </w:t>
            </w:r>
            <w:proofErr w:type="spellStart"/>
            <w:r w:rsidRPr="007039B3">
              <w:rPr>
                <w:sz w:val="22"/>
                <w:szCs w:val="22"/>
              </w:rPr>
              <w:t>ft</w:t>
            </w:r>
            <w:proofErr w:type="spellEnd"/>
            <w:r w:rsidRPr="007039B3">
              <w:rPr>
                <w:sz w:val="22"/>
                <w:szCs w:val="22"/>
              </w:rPr>
              <w:t xml:space="preserve"> and ≤ 2 </w:t>
            </w:r>
            <w:proofErr w:type="spellStart"/>
            <w:r w:rsidRPr="007039B3">
              <w:rPr>
                <w:sz w:val="22"/>
                <w:szCs w:val="22"/>
              </w:rPr>
              <w:t>ft</w:t>
            </w:r>
            <w:proofErr w:type="spellEnd"/>
          </w:p>
        </w:tc>
      </w:tr>
      <w:tr w:rsidR="007039B3" w:rsidRPr="00935BDE" w:rsidTr="007039B3">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 xml:space="preserve">&gt; 2 </w:t>
            </w:r>
            <w:proofErr w:type="spellStart"/>
            <w:r w:rsidRPr="007039B3">
              <w:rPr>
                <w:sz w:val="22"/>
                <w:szCs w:val="22"/>
              </w:rPr>
              <w:t>ft</w:t>
            </w:r>
            <w:proofErr w:type="spellEnd"/>
            <w:r w:rsidRPr="007039B3">
              <w:rPr>
                <w:sz w:val="22"/>
                <w:szCs w:val="22"/>
              </w:rPr>
              <w:t xml:space="preserve"> and ≤ 4.5 </w:t>
            </w:r>
            <w:proofErr w:type="spellStart"/>
            <w:r w:rsidRPr="007039B3">
              <w:rPr>
                <w:sz w:val="22"/>
                <w:szCs w:val="22"/>
              </w:rPr>
              <w:t>ft</w:t>
            </w:r>
            <w:proofErr w:type="spellEnd"/>
          </w:p>
        </w:tc>
      </w:tr>
      <w:tr w:rsidR="007039B3" w:rsidRPr="00935BDE" w:rsidTr="007039B3">
        <w:trPr>
          <w:jc w:val="center"/>
        </w:trPr>
        <w:tc>
          <w:tcPr>
            <w:tcW w:w="468" w:type="dxa"/>
            <w:tcBorders>
              <w:top w:val="single" w:sz="6" w:space="0" w:color="auto"/>
              <w:left w:val="single" w:sz="12" w:space="0" w:color="auto"/>
              <w:bottom w:val="single" w:sz="12"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O</w:t>
            </w:r>
          </w:p>
        </w:tc>
        <w:tc>
          <w:tcPr>
            <w:tcW w:w="8807" w:type="dxa"/>
            <w:tcBorders>
              <w:top w:val="single" w:sz="6" w:space="0" w:color="auto"/>
              <w:left w:val="single" w:sz="12" w:space="0" w:color="auto"/>
              <w:bottom w:val="single" w:sz="12" w:space="0" w:color="auto"/>
              <w:right w:val="single" w:sz="12" w:space="0" w:color="auto"/>
            </w:tcBorders>
            <w:shd w:val="clear" w:color="auto" w:fill="auto"/>
          </w:tcPr>
          <w:p w:rsidR="007039B3" w:rsidRPr="007039B3" w:rsidRDefault="007039B3" w:rsidP="007039B3">
            <w:pPr>
              <w:rPr>
                <w:sz w:val="22"/>
                <w:szCs w:val="22"/>
              </w:rPr>
            </w:pPr>
            <w:r w:rsidRPr="007039B3">
              <w:rPr>
                <w:sz w:val="22"/>
                <w:szCs w:val="22"/>
              </w:rPr>
              <w:t xml:space="preserve">&gt; 4.5 </w:t>
            </w:r>
            <w:proofErr w:type="spellStart"/>
            <w:r w:rsidRPr="007039B3">
              <w:rPr>
                <w:sz w:val="22"/>
                <w:szCs w:val="22"/>
              </w:rPr>
              <w:t>ft</w:t>
            </w:r>
            <w:proofErr w:type="spellEnd"/>
          </w:p>
        </w:tc>
      </w:tr>
    </w:tbl>
    <w:p w:rsidR="00F8313A" w:rsidRDefault="00F8313A" w:rsidP="00386E14">
      <w:pPr>
        <w:ind w:firstLine="605"/>
        <w:jc w:val="center"/>
        <w:rPr>
          <w:b/>
          <w:sz w:val="22"/>
          <w:szCs w:val="22"/>
        </w:rPr>
      </w:pPr>
    </w:p>
    <w:p w:rsidR="00F8313A" w:rsidRDefault="00F8313A" w:rsidP="00386E14">
      <w:pPr>
        <w:ind w:firstLine="605"/>
        <w:jc w:val="center"/>
        <w:rPr>
          <w:b/>
          <w:sz w:val="22"/>
          <w:szCs w:val="22"/>
        </w:rPr>
      </w:pPr>
    </w:p>
    <w:p w:rsidR="00F8313A" w:rsidRDefault="00F8313A" w:rsidP="00386E14">
      <w:pPr>
        <w:ind w:firstLine="605"/>
        <w:jc w:val="center"/>
        <w:rPr>
          <w:b/>
          <w:sz w:val="22"/>
          <w:szCs w:val="22"/>
        </w:rPr>
      </w:pPr>
    </w:p>
    <w:p w:rsidR="00F8313A" w:rsidRDefault="00F8313A" w:rsidP="00386E14">
      <w:pPr>
        <w:ind w:firstLine="605"/>
        <w:jc w:val="center"/>
        <w:rPr>
          <w:b/>
          <w:sz w:val="22"/>
          <w:szCs w:val="22"/>
        </w:rPr>
      </w:pPr>
    </w:p>
    <w:p w:rsidR="00F8313A" w:rsidRDefault="00F8313A" w:rsidP="00386E14">
      <w:pPr>
        <w:ind w:firstLine="605"/>
        <w:jc w:val="center"/>
        <w:rPr>
          <w:b/>
          <w:sz w:val="22"/>
          <w:szCs w:val="22"/>
        </w:rPr>
      </w:pPr>
    </w:p>
    <w:p w:rsidR="00F8313A" w:rsidRDefault="00F8313A" w:rsidP="00386E14">
      <w:pPr>
        <w:ind w:firstLine="605"/>
        <w:jc w:val="center"/>
        <w:rPr>
          <w:b/>
          <w:sz w:val="22"/>
          <w:szCs w:val="22"/>
        </w:rPr>
      </w:pPr>
    </w:p>
    <w:p w:rsidR="00F8313A" w:rsidRDefault="00F8313A" w:rsidP="00386E14">
      <w:pPr>
        <w:ind w:firstLine="605"/>
        <w:jc w:val="center"/>
        <w:rPr>
          <w:b/>
          <w:sz w:val="22"/>
          <w:szCs w:val="22"/>
        </w:rPr>
      </w:pPr>
    </w:p>
    <w:p w:rsidR="006A4DCC" w:rsidRPr="006334F7" w:rsidRDefault="00683392" w:rsidP="00386E14">
      <w:pPr>
        <w:ind w:firstLine="605"/>
        <w:jc w:val="center"/>
        <w:rPr>
          <w:b/>
          <w:sz w:val="22"/>
          <w:szCs w:val="22"/>
        </w:rPr>
      </w:pPr>
      <w:r w:rsidRPr="006334F7">
        <w:rPr>
          <w:b/>
          <w:sz w:val="22"/>
          <w:szCs w:val="22"/>
        </w:rPr>
        <w:lastRenderedPageBreak/>
        <w:t>Figure A1.1</w:t>
      </w:r>
      <w:r w:rsidR="00386E14" w:rsidRPr="006334F7">
        <w:rPr>
          <w:b/>
          <w:sz w:val="22"/>
          <w:szCs w:val="22"/>
        </w:rPr>
        <w:t xml:space="preserve"> - Non-Suppression Probability Decision Tree</w:t>
      </w:r>
    </w:p>
    <w:p w:rsidR="00F8313A" w:rsidRPr="00F538AD" w:rsidRDefault="00F8313A" w:rsidP="00386E14">
      <w:pPr>
        <w:ind w:firstLine="605"/>
        <w:jc w:val="center"/>
        <w:rPr>
          <w:b/>
          <w:bCs/>
          <w:sz w:val="22"/>
          <w:szCs w:val="22"/>
        </w:rPr>
      </w:pPr>
    </w:p>
    <w:p w:rsidR="00F8313A" w:rsidRPr="00F538AD" w:rsidRDefault="00F8313A" w:rsidP="00386E14">
      <w:pPr>
        <w:ind w:firstLine="605"/>
        <w:jc w:val="center"/>
        <w:rPr>
          <w:b/>
          <w:bCs/>
          <w:sz w:val="22"/>
          <w:szCs w:val="22"/>
        </w:rPr>
      </w:pPr>
    </w:p>
    <w:p w:rsidR="00386E14" w:rsidRPr="00F538AD" w:rsidRDefault="006C5082" w:rsidP="006A4DCC">
      <w:pPr>
        <w:rPr>
          <w:b/>
          <w:bCs/>
          <w:sz w:val="22"/>
          <w:szCs w:val="22"/>
        </w:rPr>
      </w:pPr>
      <w:r>
        <w:rPr>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542.25pt">
            <v:imagedata r:id="rId11" o:title=""/>
          </v:shape>
        </w:pict>
      </w:r>
    </w:p>
    <w:p w:rsidR="00B54F04" w:rsidRDefault="00B54F04" w:rsidP="00386E14">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z w:val="22"/>
          <w:szCs w:val="22"/>
        </w:rPr>
        <w:sectPr w:rsidR="00B54F04" w:rsidSect="006334F7">
          <w:pgSz w:w="12240" w:h="15840"/>
          <w:pgMar w:top="1440" w:right="1440" w:bottom="1440" w:left="1440" w:header="1440" w:footer="1440" w:gutter="0"/>
          <w:cols w:space="720"/>
          <w:noEndnote/>
          <w:docGrid w:linePitch="326"/>
        </w:sectPr>
      </w:pPr>
    </w:p>
    <w:p w:rsidR="00E42887" w:rsidRPr="00B54F04" w:rsidRDefault="00E42887" w:rsidP="00386E14">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Cs/>
          <w:sz w:val="22"/>
          <w:szCs w:val="22"/>
        </w:rPr>
      </w:pPr>
    </w:p>
    <w:p w:rsidR="00386E14" w:rsidRPr="006334F7" w:rsidRDefault="00386E14" w:rsidP="00386E14">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Cs/>
          <w:sz w:val="22"/>
          <w:szCs w:val="22"/>
        </w:rPr>
      </w:pPr>
      <w:r w:rsidRPr="006334F7">
        <w:rPr>
          <w:sz w:val="22"/>
          <w:szCs w:val="22"/>
        </w:rPr>
        <w:t>The quantitative screening is based on a threshold value of E-6.  Multiply the fire area duration factor from Task 1.5.1 by the fire frequency from Task 1.5.2, and by the non-</w:t>
      </w:r>
      <w:r w:rsidR="007C2BEE" w:rsidRPr="006334F7">
        <w:rPr>
          <w:sz w:val="22"/>
          <w:szCs w:val="22"/>
        </w:rPr>
        <w:t>suppression probability</w:t>
      </w:r>
      <w:r w:rsidRPr="006334F7">
        <w:rPr>
          <w:sz w:val="22"/>
          <w:szCs w:val="22"/>
        </w:rPr>
        <w:t xml:space="preserve"> from Task 1.5.3 to generate an initial Phase 1 screening change in core damage frequency (ΔCDF) value.  </w:t>
      </w:r>
      <w:r w:rsidRPr="006334F7">
        <w:rPr>
          <w:iCs/>
          <w:sz w:val="22"/>
          <w:szCs w:val="22"/>
        </w:rPr>
        <w:t xml:space="preserve">Since the conditional core damage probability (CCDP) has not been considered yet, it is unwritten, but with an assumed value of 1.0.  This assumption provides a margin of conservatism.  </w:t>
      </w:r>
    </w:p>
    <w:p w:rsidR="00386E14" w:rsidRPr="006334F7" w:rsidRDefault="00386E14" w:rsidP="00386E14">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386E14" w:rsidRPr="006334F7" w:rsidRDefault="00386E14" w:rsidP="00386E14">
      <w:pPr>
        <w:jc w:val="center"/>
        <w:rPr>
          <w:sz w:val="22"/>
          <w:szCs w:val="22"/>
        </w:rPr>
      </w:pPr>
      <w:r w:rsidRPr="006334F7">
        <w:rPr>
          <w:sz w:val="22"/>
          <w:szCs w:val="22"/>
        </w:rPr>
        <w:t xml:space="preserve"> ∆CDF ≈ DF × F × S</w:t>
      </w:r>
    </w:p>
    <w:p w:rsidR="00386E14" w:rsidRPr="006334F7" w:rsidRDefault="00386E14" w:rsidP="00386E14">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00386E14" w:rsidRPr="006334F7" w:rsidRDefault="00386E14" w:rsidP="00386E14">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r w:rsidRPr="006334F7">
        <w:rPr>
          <w:sz w:val="22"/>
          <w:szCs w:val="22"/>
        </w:rPr>
        <w:t>If the finding impacts multiple fire areas, then the initial Phase 1 screening CDF value is based on the sum of the fire frequencies for all impacted fire areas as follows:</w:t>
      </w:r>
    </w:p>
    <w:p w:rsidR="00386E14" w:rsidRPr="006334F7" w:rsidRDefault="00386E14" w:rsidP="00386E14">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p>
    <w:p w:rsidR="00386E14" w:rsidRPr="006334F7" w:rsidRDefault="00386E14" w:rsidP="00386E14">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sz w:val="22"/>
          <w:szCs w:val="22"/>
        </w:rPr>
      </w:pPr>
      <w:r w:rsidRPr="006334F7">
        <w:rPr>
          <w:sz w:val="22"/>
          <w:szCs w:val="22"/>
        </w:rPr>
        <w:t>∆CDF ≈ DF × ∑(F</w:t>
      </w:r>
      <w:r w:rsidRPr="006334F7">
        <w:rPr>
          <w:sz w:val="22"/>
          <w:szCs w:val="22"/>
          <w:vertAlign w:val="subscript"/>
        </w:rPr>
        <w:t>AREA</w:t>
      </w:r>
      <w:r w:rsidRPr="006334F7">
        <w:rPr>
          <w:sz w:val="22"/>
          <w:szCs w:val="22"/>
        </w:rPr>
        <w:t xml:space="preserve"> × S</w:t>
      </w:r>
      <w:r w:rsidRPr="006334F7">
        <w:rPr>
          <w:sz w:val="22"/>
          <w:szCs w:val="22"/>
          <w:vertAlign w:val="subscript"/>
        </w:rPr>
        <w:t>AREA</w:t>
      </w:r>
      <w:r w:rsidRPr="006334F7">
        <w:rPr>
          <w:sz w:val="22"/>
          <w:szCs w:val="22"/>
        </w:rPr>
        <w:t>)</w:t>
      </w:r>
    </w:p>
    <w:p w:rsidR="00386E14" w:rsidRPr="006334F7" w:rsidRDefault="00386E14" w:rsidP="00386E14">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p>
    <w:p w:rsidR="00386E14" w:rsidRPr="006334F7" w:rsidRDefault="00386E14" w:rsidP="00386E14">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sz w:val="22"/>
          <w:szCs w:val="22"/>
        </w:rPr>
      </w:pPr>
      <w:r w:rsidRPr="006334F7">
        <w:rPr>
          <w:sz w:val="22"/>
          <w:szCs w:val="22"/>
        </w:rPr>
        <w:t>Record the DF, F and S values and the change in core damage frequency in Table 5.</w:t>
      </w:r>
    </w:p>
    <w:p w:rsidR="00386E14" w:rsidRPr="006334F7" w:rsidRDefault="00386E14" w:rsidP="00386E14">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p>
    <w:tbl>
      <w:tblPr>
        <w:tblW w:w="0" w:type="auto"/>
        <w:jc w:val="center"/>
        <w:tblInd w:w="2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890"/>
        <w:gridCol w:w="1664"/>
        <w:gridCol w:w="1823"/>
        <w:gridCol w:w="1382"/>
      </w:tblGrid>
      <w:tr w:rsidR="00386E14" w:rsidRPr="006334F7" w:rsidTr="00386E14">
        <w:trPr>
          <w:jc w:val="center"/>
        </w:trPr>
        <w:tc>
          <w:tcPr>
            <w:tcW w:w="7299" w:type="dxa"/>
            <w:gridSpan w:val="5"/>
            <w:tcBorders>
              <w:top w:val="single" w:sz="12" w:space="0" w:color="auto"/>
              <w:left w:val="single" w:sz="12" w:space="0" w:color="auto"/>
              <w:bottom w:val="single" w:sz="12" w:space="0" w:color="auto"/>
              <w:right w:val="single" w:sz="12" w:space="0" w:color="auto"/>
            </w:tcBorders>
            <w:shd w:val="clear" w:color="auto" w:fill="00BFBF"/>
          </w:tcPr>
          <w:p w:rsidR="00386E14" w:rsidRPr="006334F7" w:rsidRDefault="00386E14" w:rsidP="00386E14">
            <w:pPr>
              <w:jc w:val="center"/>
              <w:rPr>
                <w:b/>
                <w:sz w:val="22"/>
                <w:szCs w:val="22"/>
              </w:rPr>
            </w:pPr>
            <w:r w:rsidRPr="006334F7">
              <w:rPr>
                <w:b/>
                <w:sz w:val="22"/>
                <w:szCs w:val="22"/>
              </w:rPr>
              <w:t xml:space="preserve">Table </w:t>
            </w:r>
            <w:r w:rsidR="007D7DF8" w:rsidRPr="006334F7">
              <w:rPr>
                <w:b/>
                <w:sz w:val="22"/>
                <w:szCs w:val="22"/>
              </w:rPr>
              <w:t>A1.1</w:t>
            </w:r>
            <w:r w:rsidRPr="006334F7">
              <w:rPr>
                <w:b/>
                <w:sz w:val="22"/>
                <w:szCs w:val="22"/>
              </w:rPr>
              <w:t xml:space="preserve"> - Change in Core Damage Frequency</w:t>
            </w:r>
          </w:p>
        </w:tc>
      </w:tr>
      <w:tr w:rsidR="00386E14" w:rsidRPr="006334F7" w:rsidTr="00386E14">
        <w:trPr>
          <w:jc w:val="center"/>
        </w:trPr>
        <w:tc>
          <w:tcPr>
            <w:tcW w:w="540" w:type="dxa"/>
            <w:tcBorders>
              <w:top w:val="single" w:sz="12" w:space="0" w:color="auto"/>
              <w:left w:val="single" w:sz="12" w:space="0" w:color="auto"/>
              <w:bottom w:val="single" w:sz="12" w:space="0" w:color="auto"/>
              <w:right w:val="single" w:sz="6" w:space="0" w:color="auto"/>
            </w:tcBorders>
            <w:shd w:val="clear" w:color="auto" w:fill="auto"/>
          </w:tcPr>
          <w:p w:rsidR="00386E14" w:rsidRPr="006334F7" w:rsidRDefault="00386E14" w:rsidP="00386E14">
            <w:pPr>
              <w:jc w:val="center"/>
              <w:rPr>
                <w:sz w:val="22"/>
                <w:szCs w:val="22"/>
              </w:rPr>
            </w:pPr>
          </w:p>
        </w:tc>
        <w:tc>
          <w:tcPr>
            <w:tcW w:w="1890" w:type="dxa"/>
            <w:tcBorders>
              <w:top w:val="single" w:sz="12" w:space="0" w:color="auto"/>
              <w:left w:val="single" w:sz="12" w:space="0" w:color="auto"/>
              <w:bottom w:val="single" w:sz="12" w:space="0" w:color="auto"/>
              <w:right w:val="single" w:sz="6" w:space="0" w:color="auto"/>
            </w:tcBorders>
            <w:shd w:val="clear" w:color="auto" w:fill="auto"/>
          </w:tcPr>
          <w:p w:rsidR="00386E14" w:rsidRPr="006334F7" w:rsidRDefault="00386E14" w:rsidP="00386E14">
            <w:pPr>
              <w:jc w:val="center"/>
              <w:rPr>
                <w:sz w:val="22"/>
                <w:szCs w:val="22"/>
              </w:rPr>
            </w:pPr>
            <w:r w:rsidRPr="006334F7">
              <w:rPr>
                <w:sz w:val="22"/>
                <w:szCs w:val="22"/>
              </w:rPr>
              <w:t>Duration of Degradation (DF)</w:t>
            </w:r>
          </w:p>
        </w:tc>
        <w:tc>
          <w:tcPr>
            <w:tcW w:w="1664" w:type="dxa"/>
            <w:tcBorders>
              <w:top w:val="single" w:sz="12" w:space="0" w:color="auto"/>
              <w:left w:val="single" w:sz="12" w:space="0" w:color="auto"/>
              <w:bottom w:val="single" w:sz="12" w:space="0" w:color="auto"/>
              <w:right w:val="single" w:sz="6" w:space="0" w:color="auto"/>
            </w:tcBorders>
            <w:shd w:val="clear" w:color="auto" w:fill="auto"/>
          </w:tcPr>
          <w:p w:rsidR="00386E14" w:rsidRPr="006334F7" w:rsidRDefault="00386E14" w:rsidP="00386E14">
            <w:pPr>
              <w:jc w:val="center"/>
              <w:rPr>
                <w:sz w:val="22"/>
                <w:szCs w:val="22"/>
              </w:rPr>
            </w:pPr>
            <w:r w:rsidRPr="006334F7">
              <w:rPr>
                <w:sz w:val="22"/>
                <w:szCs w:val="22"/>
              </w:rPr>
              <w:t>Area Fire Frequency (F)</w:t>
            </w:r>
          </w:p>
        </w:tc>
        <w:tc>
          <w:tcPr>
            <w:tcW w:w="1823" w:type="dxa"/>
            <w:tcBorders>
              <w:top w:val="single" w:sz="12" w:space="0" w:color="auto"/>
              <w:left w:val="single" w:sz="6" w:space="0" w:color="auto"/>
              <w:bottom w:val="single" w:sz="12" w:space="0" w:color="auto"/>
              <w:right w:val="single" w:sz="12" w:space="0" w:color="auto"/>
            </w:tcBorders>
            <w:shd w:val="clear" w:color="auto" w:fill="auto"/>
          </w:tcPr>
          <w:p w:rsidR="00386E14" w:rsidRPr="006334F7" w:rsidRDefault="00386E14" w:rsidP="00386E14">
            <w:pPr>
              <w:jc w:val="center"/>
              <w:rPr>
                <w:sz w:val="22"/>
                <w:szCs w:val="22"/>
              </w:rPr>
            </w:pPr>
            <w:r w:rsidRPr="006334F7">
              <w:rPr>
                <w:sz w:val="22"/>
                <w:szCs w:val="22"/>
              </w:rPr>
              <w:t>Non-Suppression Probability (S)</w:t>
            </w:r>
          </w:p>
        </w:tc>
        <w:tc>
          <w:tcPr>
            <w:tcW w:w="1382" w:type="dxa"/>
            <w:tcBorders>
              <w:top w:val="single" w:sz="12" w:space="0" w:color="auto"/>
              <w:left w:val="single" w:sz="6" w:space="0" w:color="auto"/>
              <w:bottom w:val="single" w:sz="12" w:space="0" w:color="auto"/>
              <w:right w:val="single" w:sz="12" w:space="0" w:color="auto"/>
            </w:tcBorders>
            <w:shd w:val="clear" w:color="auto" w:fill="auto"/>
          </w:tcPr>
          <w:p w:rsidR="00386E14" w:rsidRPr="006334F7" w:rsidRDefault="00386E14" w:rsidP="00386E14">
            <w:pPr>
              <w:rPr>
                <w:sz w:val="22"/>
                <w:szCs w:val="22"/>
              </w:rPr>
            </w:pPr>
          </w:p>
          <w:p w:rsidR="00386E14" w:rsidRPr="006334F7" w:rsidRDefault="00386E14" w:rsidP="00386E14">
            <w:pPr>
              <w:jc w:val="center"/>
              <w:rPr>
                <w:sz w:val="22"/>
                <w:szCs w:val="22"/>
              </w:rPr>
            </w:pPr>
            <w:r w:rsidRPr="006334F7">
              <w:rPr>
                <w:sz w:val="22"/>
                <w:szCs w:val="22"/>
              </w:rPr>
              <w:t>∆CDF</w:t>
            </w:r>
          </w:p>
        </w:tc>
      </w:tr>
      <w:tr w:rsidR="00386E14" w:rsidRPr="006334F7" w:rsidTr="00386E14">
        <w:trPr>
          <w:jc w:val="center"/>
        </w:trPr>
        <w:tc>
          <w:tcPr>
            <w:tcW w:w="540" w:type="dxa"/>
            <w:tcBorders>
              <w:top w:val="single" w:sz="12" w:space="0" w:color="auto"/>
              <w:left w:val="single" w:sz="12" w:space="0" w:color="auto"/>
              <w:bottom w:val="single" w:sz="6" w:space="0" w:color="auto"/>
              <w:right w:val="single" w:sz="6" w:space="0" w:color="auto"/>
            </w:tcBorders>
            <w:shd w:val="pct10" w:color="auto" w:fill="auto"/>
          </w:tcPr>
          <w:p w:rsidR="00386E14" w:rsidRPr="006334F7" w:rsidRDefault="00386E14" w:rsidP="00386E14">
            <w:pPr>
              <w:rPr>
                <w:sz w:val="22"/>
                <w:szCs w:val="22"/>
              </w:rPr>
            </w:pPr>
            <w:r w:rsidRPr="006334F7">
              <w:rPr>
                <w:sz w:val="22"/>
                <w:szCs w:val="22"/>
              </w:rPr>
              <w:t>1</w:t>
            </w:r>
          </w:p>
        </w:tc>
        <w:tc>
          <w:tcPr>
            <w:tcW w:w="1890" w:type="dxa"/>
            <w:tcBorders>
              <w:top w:val="single" w:sz="12" w:space="0" w:color="auto"/>
              <w:left w:val="single" w:sz="12" w:space="0" w:color="auto"/>
              <w:bottom w:val="single" w:sz="6" w:space="0" w:color="auto"/>
              <w:right w:val="single" w:sz="6" w:space="0" w:color="auto"/>
            </w:tcBorders>
            <w:shd w:val="pct10" w:color="auto" w:fill="auto"/>
          </w:tcPr>
          <w:p w:rsidR="00386E14" w:rsidRPr="006334F7" w:rsidRDefault="00386E14" w:rsidP="00386E14">
            <w:pPr>
              <w:rPr>
                <w:sz w:val="22"/>
                <w:szCs w:val="22"/>
              </w:rPr>
            </w:pPr>
          </w:p>
        </w:tc>
        <w:tc>
          <w:tcPr>
            <w:tcW w:w="1664" w:type="dxa"/>
            <w:tcBorders>
              <w:top w:val="single" w:sz="12" w:space="0" w:color="auto"/>
              <w:left w:val="single" w:sz="12" w:space="0" w:color="auto"/>
              <w:bottom w:val="single" w:sz="6" w:space="0" w:color="auto"/>
              <w:right w:val="single" w:sz="6" w:space="0" w:color="auto"/>
            </w:tcBorders>
            <w:shd w:val="pct10" w:color="auto" w:fill="auto"/>
          </w:tcPr>
          <w:p w:rsidR="00386E14" w:rsidRPr="006334F7" w:rsidRDefault="00386E14" w:rsidP="00386E14">
            <w:pPr>
              <w:rPr>
                <w:sz w:val="22"/>
                <w:szCs w:val="22"/>
              </w:rPr>
            </w:pPr>
          </w:p>
        </w:tc>
        <w:tc>
          <w:tcPr>
            <w:tcW w:w="1823" w:type="dxa"/>
            <w:tcBorders>
              <w:top w:val="single" w:sz="12" w:space="0" w:color="auto"/>
              <w:left w:val="single" w:sz="6" w:space="0" w:color="auto"/>
              <w:bottom w:val="single" w:sz="6" w:space="0" w:color="auto"/>
              <w:right w:val="single" w:sz="12" w:space="0" w:color="auto"/>
            </w:tcBorders>
            <w:shd w:val="pct10" w:color="auto" w:fill="auto"/>
          </w:tcPr>
          <w:p w:rsidR="00386E14" w:rsidRPr="006334F7" w:rsidRDefault="00386E14" w:rsidP="00386E14">
            <w:pPr>
              <w:rPr>
                <w:sz w:val="22"/>
                <w:szCs w:val="22"/>
              </w:rPr>
            </w:pPr>
          </w:p>
        </w:tc>
        <w:tc>
          <w:tcPr>
            <w:tcW w:w="1382" w:type="dxa"/>
            <w:tcBorders>
              <w:top w:val="single" w:sz="12" w:space="0" w:color="auto"/>
              <w:left w:val="single" w:sz="6" w:space="0" w:color="auto"/>
              <w:bottom w:val="single" w:sz="6" w:space="0" w:color="auto"/>
              <w:right w:val="single" w:sz="12" w:space="0" w:color="auto"/>
            </w:tcBorders>
            <w:shd w:val="pct10" w:color="auto" w:fill="auto"/>
          </w:tcPr>
          <w:p w:rsidR="00386E14" w:rsidRPr="006334F7" w:rsidRDefault="00386E14" w:rsidP="00386E14">
            <w:pPr>
              <w:rPr>
                <w:sz w:val="22"/>
                <w:szCs w:val="22"/>
              </w:rPr>
            </w:pPr>
          </w:p>
        </w:tc>
      </w:tr>
      <w:tr w:rsidR="00386E14" w:rsidRPr="006334F7" w:rsidTr="00386E14">
        <w:trPr>
          <w:jc w:val="center"/>
        </w:trPr>
        <w:tc>
          <w:tcPr>
            <w:tcW w:w="540" w:type="dxa"/>
            <w:tcBorders>
              <w:top w:val="single" w:sz="6" w:space="0" w:color="auto"/>
              <w:left w:val="single" w:sz="12" w:space="0" w:color="auto"/>
              <w:bottom w:val="single" w:sz="6" w:space="0" w:color="auto"/>
              <w:right w:val="single" w:sz="6" w:space="0" w:color="auto"/>
            </w:tcBorders>
            <w:shd w:val="pct10" w:color="auto" w:fill="auto"/>
          </w:tcPr>
          <w:p w:rsidR="00386E14" w:rsidRPr="006334F7" w:rsidRDefault="00386E14" w:rsidP="00386E14">
            <w:pPr>
              <w:rPr>
                <w:sz w:val="22"/>
                <w:szCs w:val="22"/>
              </w:rPr>
            </w:pPr>
            <w:r w:rsidRPr="006334F7">
              <w:rPr>
                <w:sz w:val="22"/>
                <w:szCs w:val="22"/>
              </w:rPr>
              <w:t>2</w:t>
            </w:r>
          </w:p>
        </w:tc>
        <w:tc>
          <w:tcPr>
            <w:tcW w:w="1890" w:type="dxa"/>
            <w:tcBorders>
              <w:top w:val="single" w:sz="6" w:space="0" w:color="auto"/>
              <w:left w:val="single" w:sz="12" w:space="0" w:color="auto"/>
              <w:bottom w:val="single" w:sz="6" w:space="0" w:color="auto"/>
              <w:right w:val="single" w:sz="6" w:space="0" w:color="auto"/>
            </w:tcBorders>
            <w:shd w:val="pct10" w:color="auto" w:fill="auto"/>
          </w:tcPr>
          <w:p w:rsidR="00386E14" w:rsidRPr="006334F7" w:rsidRDefault="00386E14" w:rsidP="00386E14">
            <w:pPr>
              <w:rPr>
                <w:sz w:val="22"/>
                <w:szCs w:val="22"/>
              </w:rPr>
            </w:pPr>
          </w:p>
        </w:tc>
        <w:tc>
          <w:tcPr>
            <w:tcW w:w="1664" w:type="dxa"/>
            <w:tcBorders>
              <w:top w:val="single" w:sz="6" w:space="0" w:color="auto"/>
              <w:left w:val="single" w:sz="12" w:space="0" w:color="auto"/>
              <w:bottom w:val="single" w:sz="6" w:space="0" w:color="auto"/>
              <w:right w:val="single" w:sz="6" w:space="0" w:color="auto"/>
            </w:tcBorders>
            <w:shd w:val="pct10" w:color="auto" w:fill="auto"/>
          </w:tcPr>
          <w:p w:rsidR="00386E14" w:rsidRPr="006334F7" w:rsidRDefault="00386E14" w:rsidP="00386E14">
            <w:pPr>
              <w:rPr>
                <w:sz w:val="22"/>
                <w:szCs w:val="22"/>
              </w:rPr>
            </w:pPr>
          </w:p>
        </w:tc>
        <w:tc>
          <w:tcPr>
            <w:tcW w:w="1823" w:type="dxa"/>
            <w:tcBorders>
              <w:top w:val="single" w:sz="6" w:space="0" w:color="auto"/>
              <w:left w:val="single" w:sz="6" w:space="0" w:color="auto"/>
              <w:bottom w:val="single" w:sz="6" w:space="0" w:color="auto"/>
              <w:right w:val="single" w:sz="12" w:space="0" w:color="auto"/>
            </w:tcBorders>
            <w:shd w:val="pct10" w:color="auto" w:fill="auto"/>
          </w:tcPr>
          <w:p w:rsidR="00386E14" w:rsidRPr="006334F7" w:rsidRDefault="00386E14" w:rsidP="00386E14">
            <w:pPr>
              <w:rPr>
                <w:sz w:val="22"/>
                <w:szCs w:val="22"/>
              </w:rPr>
            </w:pPr>
          </w:p>
        </w:tc>
        <w:tc>
          <w:tcPr>
            <w:tcW w:w="1382" w:type="dxa"/>
            <w:tcBorders>
              <w:top w:val="single" w:sz="6" w:space="0" w:color="auto"/>
              <w:left w:val="single" w:sz="6" w:space="0" w:color="auto"/>
              <w:bottom w:val="single" w:sz="6" w:space="0" w:color="auto"/>
              <w:right w:val="single" w:sz="12" w:space="0" w:color="auto"/>
            </w:tcBorders>
            <w:shd w:val="pct10" w:color="auto" w:fill="auto"/>
          </w:tcPr>
          <w:p w:rsidR="00386E14" w:rsidRPr="006334F7" w:rsidRDefault="00386E14" w:rsidP="00386E14">
            <w:pPr>
              <w:rPr>
                <w:sz w:val="22"/>
                <w:szCs w:val="22"/>
              </w:rPr>
            </w:pPr>
          </w:p>
        </w:tc>
      </w:tr>
      <w:tr w:rsidR="00386E14" w:rsidRPr="006334F7" w:rsidTr="00386E14">
        <w:trPr>
          <w:jc w:val="center"/>
        </w:trPr>
        <w:tc>
          <w:tcPr>
            <w:tcW w:w="540" w:type="dxa"/>
            <w:tcBorders>
              <w:top w:val="single" w:sz="6" w:space="0" w:color="auto"/>
              <w:left w:val="single" w:sz="12" w:space="0" w:color="auto"/>
              <w:bottom w:val="single" w:sz="12" w:space="0" w:color="auto"/>
              <w:right w:val="single" w:sz="6" w:space="0" w:color="auto"/>
            </w:tcBorders>
            <w:shd w:val="pct10" w:color="auto" w:fill="auto"/>
          </w:tcPr>
          <w:p w:rsidR="00386E14" w:rsidRPr="006334F7" w:rsidRDefault="00386E14" w:rsidP="00386E14">
            <w:pPr>
              <w:rPr>
                <w:sz w:val="22"/>
                <w:szCs w:val="22"/>
              </w:rPr>
            </w:pPr>
            <w:r w:rsidRPr="006334F7">
              <w:rPr>
                <w:sz w:val="22"/>
                <w:szCs w:val="22"/>
              </w:rPr>
              <w:t>3</w:t>
            </w:r>
          </w:p>
        </w:tc>
        <w:tc>
          <w:tcPr>
            <w:tcW w:w="1890" w:type="dxa"/>
            <w:tcBorders>
              <w:top w:val="single" w:sz="6" w:space="0" w:color="auto"/>
              <w:left w:val="single" w:sz="12" w:space="0" w:color="auto"/>
              <w:bottom w:val="single" w:sz="12" w:space="0" w:color="auto"/>
              <w:right w:val="single" w:sz="6" w:space="0" w:color="auto"/>
            </w:tcBorders>
            <w:shd w:val="pct10" w:color="auto" w:fill="auto"/>
          </w:tcPr>
          <w:p w:rsidR="00386E14" w:rsidRPr="006334F7" w:rsidRDefault="00386E14" w:rsidP="00386E14">
            <w:pPr>
              <w:rPr>
                <w:sz w:val="22"/>
                <w:szCs w:val="22"/>
              </w:rPr>
            </w:pPr>
          </w:p>
        </w:tc>
        <w:tc>
          <w:tcPr>
            <w:tcW w:w="1664" w:type="dxa"/>
            <w:tcBorders>
              <w:top w:val="single" w:sz="6" w:space="0" w:color="auto"/>
              <w:left w:val="single" w:sz="12" w:space="0" w:color="auto"/>
              <w:bottom w:val="single" w:sz="12" w:space="0" w:color="auto"/>
              <w:right w:val="single" w:sz="6" w:space="0" w:color="auto"/>
            </w:tcBorders>
            <w:shd w:val="pct10" w:color="auto" w:fill="auto"/>
          </w:tcPr>
          <w:p w:rsidR="00386E14" w:rsidRPr="006334F7" w:rsidRDefault="00386E14" w:rsidP="00386E14">
            <w:pPr>
              <w:rPr>
                <w:sz w:val="22"/>
                <w:szCs w:val="22"/>
              </w:rPr>
            </w:pPr>
          </w:p>
        </w:tc>
        <w:tc>
          <w:tcPr>
            <w:tcW w:w="1823" w:type="dxa"/>
            <w:tcBorders>
              <w:top w:val="single" w:sz="6" w:space="0" w:color="auto"/>
              <w:left w:val="single" w:sz="6" w:space="0" w:color="auto"/>
              <w:bottom w:val="single" w:sz="12" w:space="0" w:color="auto"/>
              <w:right w:val="single" w:sz="12" w:space="0" w:color="auto"/>
            </w:tcBorders>
            <w:shd w:val="pct10" w:color="auto" w:fill="auto"/>
          </w:tcPr>
          <w:p w:rsidR="00386E14" w:rsidRPr="006334F7" w:rsidRDefault="00386E14" w:rsidP="00386E14">
            <w:pPr>
              <w:rPr>
                <w:sz w:val="22"/>
                <w:szCs w:val="22"/>
              </w:rPr>
            </w:pPr>
          </w:p>
        </w:tc>
        <w:tc>
          <w:tcPr>
            <w:tcW w:w="1382" w:type="dxa"/>
            <w:tcBorders>
              <w:top w:val="single" w:sz="6" w:space="0" w:color="auto"/>
              <w:left w:val="single" w:sz="6" w:space="0" w:color="auto"/>
              <w:bottom w:val="single" w:sz="12" w:space="0" w:color="auto"/>
              <w:right w:val="single" w:sz="12" w:space="0" w:color="auto"/>
            </w:tcBorders>
            <w:shd w:val="pct10" w:color="auto" w:fill="auto"/>
          </w:tcPr>
          <w:p w:rsidR="00386E14" w:rsidRPr="006334F7" w:rsidRDefault="00386E14" w:rsidP="00386E14">
            <w:pPr>
              <w:rPr>
                <w:sz w:val="22"/>
                <w:szCs w:val="22"/>
              </w:rPr>
            </w:pPr>
          </w:p>
        </w:tc>
      </w:tr>
      <w:tr w:rsidR="00386E14" w:rsidRPr="006334F7" w:rsidTr="00386E14">
        <w:trPr>
          <w:jc w:val="center"/>
        </w:trPr>
        <w:tc>
          <w:tcPr>
            <w:tcW w:w="540" w:type="dxa"/>
            <w:tcBorders>
              <w:top w:val="single" w:sz="12" w:space="0" w:color="auto"/>
              <w:left w:val="single" w:sz="12" w:space="0" w:color="auto"/>
              <w:bottom w:val="single" w:sz="12" w:space="0" w:color="auto"/>
              <w:right w:val="single" w:sz="2" w:space="0" w:color="auto"/>
            </w:tcBorders>
          </w:tcPr>
          <w:p w:rsidR="00386E14" w:rsidRPr="006334F7" w:rsidRDefault="00386E14" w:rsidP="00386E14">
            <w:pPr>
              <w:jc w:val="center"/>
              <w:rPr>
                <w:sz w:val="22"/>
                <w:szCs w:val="22"/>
              </w:rPr>
            </w:pPr>
          </w:p>
        </w:tc>
        <w:tc>
          <w:tcPr>
            <w:tcW w:w="1890" w:type="dxa"/>
            <w:tcBorders>
              <w:top w:val="single" w:sz="12" w:space="0" w:color="auto"/>
              <w:left w:val="single" w:sz="12" w:space="0" w:color="auto"/>
              <w:bottom w:val="single" w:sz="12" w:space="0" w:color="auto"/>
              <w:right w:val="single" w:sz="2" w:space="0" w:color="auto"/>
            </w:tcBorders>
          </w:tcPr>
          <w:p w:rsidR="00386E14" w:rsidRPr="006334F7" w:rsidRDefault="00386E14" w:rsidP="00386E14">
            <w:pPr>
              <w:jc w:val="center"/>
              <w:rPr>
                <w:sz w:val="22"/>
                <w:szCs w:val="22"/>
              </w:rPr>
            </w:pPr>
          </w:p>
        </w:tc>
        <w:tc>
          <w:tcPr>
            <w:tcW w:w="1664" w:type="dxa"/>
            <w:tcBorders>
              <w:top w:val="single" w:sz="12" w:space="0" w:color="auto"/>
              <w:left w:val="single" w:sz="12" w:space="0" w:color="auto"/>
              <w:bottom w:val="single" w:sz="12" w:space="0" w:color="auto"/>
              <w:right w:val="single" w:sz="2" w:space="0" w:color="auto"/>
            </w:tcBorders>
          </w:tcPr>
          <w:p w:rsidR="00386E14" w:rsidRPr="006334F7" w:rsidRDefault="00386E14" w:rsidP="00386E14">
            <w:pPr>
              <w:jc w:val="center"/>
              <w:rPr>
                <w:sz w:val="22"/>
                <w:szCs w:val="22"/>
              </w:rPr>
            </w:pPr>
          </w:p>
        </w:tc>
        <w:tc>
          <w:tcPr>
            <w:tcW w:w="1823" w:type="dxa"/>
            <w:tcBorders>
              <w:top w:val="single" w:sz="12" w:space="0" w:color="auto"/>
              <w:left w:val="single" w:sz="2" w:space="0" w:color="auto"/>
              <w:bottom w:val="single" w:sz="12" w:space="0" w:color="auto"/>
              <w:right w:val="single" w:sz="12" w:space="0" w:color="auto"/>
            </w:tcBorders>
          </w:tcPr>
          <w:p w:rsidR="00386E14" w:rsidRPr="006334F7" w:rsidRDefault="00386E14" w:rsidP="00386E14">
            <w:pPr>
              <w:jc w:val="right"/>
              <w:rPr>
                <w:sz w:val="22"/>
                <w:szCs w:val="22"/>
              </w:rPr>
            </w:pPr>
            <w:r w:rsidRPr="006334F7">
              <w:rPr>
                <w:sz w:val="22"/>
                <w:szCs w:val="22"/>
              </w:rPr>
              <w:t>∆CDF  Total =</w:t>
            </w:r>
          </w:p>
        </w:tc>
        <w:tc>
          <w:tcPr>
            <w:tcW w:w="1382" w:type="dxa"/>
            <w:tcBorders>
              <w:top w:val="single" w:sz="12" w:space="0" w:color="auto"/>
              <w:left w:val="single" w:sz="2" w:space="0" w:color="auto"/>
              <w:bottom w:val="single" w:sz="12" w:space="0" w:color="auto"/>
              <w:right w:val="single" w:sz="12" w:space="0" w:color="auto"/>
            </w:tcBorders>
          </w:tcPr>
          <w:p w:rsidR="00386E14" w:rsidRPr="006334F7" w:rsidRDefault="00386E14" w:rsidP="00386E14">
            <w:pPr>
              <w:rPr>
                <w:sz w:val="22"/>
                <w:szCs w:val="22"/>
              </w:rPr>
            </w:pPr>
          </w:p>
        </w:tc>
      </w:tr>
    </w:tbl>
    <w:p w:rsidR="00386E14" w:rsidRPr="00935BDE" w:rsidRDefault="00386E14" w:rsidP="00386E14"/>
    <w:p w:rsidR="00386E14" w:rsidRPr="006334F7" w:rsidRDefault="00386E14" w:rsidP="00386E14">
      <w:pPr>
        <w:numPr>
          <w:ilvl w:val="0"/>
          <w:numId w:val="19"/>
        </w:numPr>
        <w:rPr>
          <w:sz w:val="22"/>
          <w:szCs w:val="22"/>
        </w:rPr>
      </w:pPr>
      <w:r w:rsidRPr="006334F7">
        <w:rPr>
          <w:sz w:val="22"/>
          <w:szCs w:val="22"/>
        </w:rPr>
        <w:t>If ΔCDF is less than 1E-06, the fire finding screens to Green and the analysis is complete, and no further analysis is required.</w:t>
      </w:r>
    </w:p>
    <w:p w:rsidR="00386E14" w:rsidRPr="006334F7" w:rsidRDefault="00386E14" w:rsidP="00386E14">
      <w:pPr>
        <w:rPr>
          <w:sz w:val="22"/>
          <w:szCs w:val="22"/>
        </w:rPr>
      </w:pPr>
    </w:p>
    <w:p w:rsidR="00E42887" w:rsidRDefault="00386E14" w:rsidP="000B7613">
      <w:pPr>
        <w:numPr>
          <w:ilvl w:val="0"/>
          <w:numId w:val="19"/>
        </w:numPr>
        <w:rPr>
          <w:sz w:val="22"/>
          <w:szCs w:val="22"/>
        </w:rPr>
      </w:pPr>
      <w:r w:rsidRPr="006334F7">
        <w:rPr>
          <w:sz w:val="22"/>
          <w:szCs w:val="22"/>
        </w:rPr>
        <w:t>If ΔCDF</w:t>
      </w:r>
      <w:r w:rsidRPr="006334F7">
        <w:rPr>
          <w:sz w:val="22"/>
          <w:szCs w:val="22"/>
          <w:vertAlign w:val="subscript"/>
        </w:rPr>
        <w:t xml:space="preserve"> </w:t>
      </w:r>
      <w:r w:rsidRPr="006334F7">
        <w:rPr>
          <w:sz w:val="22"/>
          <w:szCs w:val="22"/>
        </w:rPr>
        <w:t>is greater than or equal to 1E-06, then the fire finding does not screen to Green.  The finding then has to be evaluated by the SDP Phase 2 Quantitative Screening Approach in IMC 0609, Appendix F.</w:t>
      </w:r>
    </w:p>
    <w:p w:rsidR="00B54F04" w:rsidRDefault="00B54F04" w:rsidP="00E42887">
      <w:pPr>
        <w:pStyle w:val="ListParagraph"/>
        <w:rPr>
          <w:b/>
        </w:rPr>
        <w:sectPr w:rsidR="00B54F04" w:rsidSect="006334F7">
          <w:pgSz w:w="12240" w:h="15840"/>
          <w:pgMar w:top="1440" w:right="1440" w:bottom="1440" w:left="1440" w:header="1440" w:footer="1440" w:gutter="0"/>
          <w:cols w:space="720"/>
          <w:noEndnote/>
          <w:docGrid w:linePitch="326"/>
        </w:sectPr>
      </w:pPr>
    </w:p>
    <w:p w:rsidR="00E42887" w:rsidRDefault="00E42887" w:rsidP="00E42887">
      <w:pPr>
        <w:pStyle w:val="ListParagraph"/>
        <w:rPr>
          <w:b/>
        </w:rPr>
      </w:pPr>
    </w:p>
    <w:p w:rsidR="00386E14" w:rsidRPr="00E42887" w:rsidRDefault="000B7613" w:rsidP="00E42887">
      <w:pPr>
        <w:rPr>
          <w:sz w:val="22"/>
          <w:szCs w:val="22"/>
        </w:rPr>
      </w:pPr>
      <w:r w:rsidRPr="00E42887">
        <w:rPr>
          <w:b/>
          <w:sz w:val="22"/>
          <w:szCs w:val="22"/>
        </w:rPr>
        <w:t>Step 1.6 - Screen by Licensee Fire PRA Results</w:t>
      </w:r>
    </w:p>
    <w:p w:rsidR="000B7613" w:rsidRPr="006334F7" w:rsidRDefault="000B7613" w:rsidP="000B7613">
      <w:pPr>
        <w:rPr>
          <w:b/>
          <w:sz w:val="22"/>
          <w:szCs w:val="22"/>
        </w:rPr>
      </w:pPr>
    </w:p>
    <w:p w:rsidR="00386E14" w:rsidRPr="006334F7" w:rsidRDefault="000B7613" w:rsidP="006A4DCC">
      <w:pPr>
        <w:rPr>
          <w:b/>
          <w:bCs/>
          <w:sz w:val="22"/>
          <w:szCs w:val="22"/>
        </w:rPr>
      </w:pPr>
      <w:r w:rsidRPr="006334F7">
        <w:rPr>
          <w:b/>
          <w:sz w:val="22"/>
          <w:szCs w:val="22"/>
        </w:rPr>
        <w:t xml:space="preserve">1.6.1: </w:t>
      </w:r>
      <w:r w:rsidR="00171194">
        <w:rPr>
          <w:b/>
          <w:sz w:val="22"/>
          <w:szCs w:val="22"/>
        </w:rPr>
        <w:t xml:space="preserve"> </w:t>
      </w:r>
      <w:r w:rsidRPr="006334F7">
        <w:rPr>
          <w:b/>
          <w:sz w:val="22"/>
          <w:szCs w:val="22"/>
        </w:rPr>
        <w:t>Screen by Licensee PRA-based Safety Evaluation</w:t>
      </w:r>
    </w:p>
    <w:p w:rsidR="00B75A8F" w:rsidRDefault="00B75A8F" w:rsidP="000B7613">
      <w:pPr>
        <w:rPr>
          <w:sz w:val="22"/>
          <w:szCs w:val="22"/>
        </w:rPr>
      </w:pPr>
      <w:bookmarkStart w:id="9" w:name="_Toc361151866"/>
    </w:p>
    <w:p w:rsidR="000B7613" w:rsidRPr="006334F7" w:rsidRDefault="000B7613" w:rsidP="000B7613">
      <w:pPr>
        <w:rPr>
          <w:bCs/>
          <w:sz w:val="22"/>
          <w:szCs w:val="22"/>
        </w:rPr>
      </w:pPr>
      <w:r w:rsidRPr="006334F7">
        <w:rPr>
          <w:sz w:val="22"/>
          <w:szCs w:val="22"/>
        </w:rPr>
        <w:t>Based on results from licensee’s PRA evaluation, a determination can be made on if the finding is of very low risk significance.</w:t>
      </w:r>
      <w:bookmarkEnd w:id="9"/>
    </w:p>
    <w:p w:rsidR="000B7613" w:rsidRPr="006334F7" w:rsidRDefault="000B7613" w:rsidP="000B7613">
      <w:pPr>
        <w:rPr>
          <w:sz w:val="22"/>
          <w:szCs w:val="22"/>
        </w:rPr>
      </w:pPr>
    </w:p>
    <w:p w:rsidR="00B75A8F" w:rsidRPr="00B75A8F" w:rsidRDefault="0087525A" w:rsidP="000B7613">
      <w:pPr>
        <w:rPr>
          <w:sz w:val="22"/>
          <w:szCs w:val="22"/>
        </w:rPr>
      </w:pPr>
      <w:r w:rsidRPr="00B75A8F">
        <w:rPr>
          <w:sz w:val="22"/>
          <w:szCs w:val="22"/>
        </w:rPr>
        <w:t>1.6</w:t>
      </w:r>
      <w:r w:rsidR="008F0C87" w:rsidRPr="00B75A8F">
        <w:rPr>
          <w:sz w:val="22"/>
          <w:szCs w:val="22"/>
        </w:rPr>
        <w:t>.1</w:t>
      </w:r>
      <w:r w:rsidRPr="00B75A8F">
        <w:rPr>
          <w:sz w:val="22"/>
          <w:szCs w:val="22"/>
        </w:rPr>
        <w:t xml:space="preserve">. </w:t>
      </w:r>
      <w:r w:rsidR="000B7613" w:rsidRPr="00B75A8F">
        <w:rPr>
          <w:sz w:val="22"/>
          <w:szCs w:val="22"/>
        </w:rPr>
        <w:t xml:space="preserve">A Question: </w:t>
      </w:r>
      <w:r w:rsidR="00F538AD">
        <w:rPr>
          <w:sz w:val="22"/>
          <w:szCs w:val="22"/>
        </w:rPr>
        <w:t xml:space="preserve"> </w:t>
      </w:r>
      <w:r w:rsidR="000B7613" w:rsidRPr="00B75A8F">
        <w:rPr>
          <w:sz w:val="22"/>
          <w:szCs w:val="22"/>
        </w:rPr>
        <w:t>If there is an approved fire PRA for this plant, does the licensee’s risk-based</w:t>
      </w:r>
    </w:p>
    <w:p w:rsidR="000B7613" w:rsidRPr="00B75A8F" w:rsidRDefault="000B7613" w:rsidP="00B75A8F">
      <w:pPr>
        <w:ind w:left="1815"/>
        <w:rPr>
          <w:sz w:val="22"/>
          <w:szCs w:val="22"/>
        </w:rPr>
      </w:pPr>
      <w:r w:rsidRPr="00B75A8F">
        <w:rPr>
          <w:sz w:val="22"/>
          <w:szCs w:val="22"/>
        </w:rPr>
        <w:t>evaluation for this fire finding indicate a ∆CDF of less than 1 E-6, and is the evaluation result accepted by a US NRC S</w:t>
      </w:r>
      <w:r w:rsidR="00A013DA" w:rsidRPr="00B75A8F">
        <w:rPr>
          <w:sz w:val="22"/>
          <w:szCs w:val="22"/>
        </w:rPr>
        <w:t xml:space="preserve">enior </w:t>
      </w:r>
      <w:r w:rsidRPr="00B75A8F">
        <w:rPr>
          <w:sz w:val="22"/>
          <w:szCs w:val="22"/>
        </w:rPr>
        <w:t>R</w:t>
      </w:r>
      <w:r w:rsidR="00A013DA" w:rsidRPr="00B75A8F">
        <w:rPr>
          <w:sz w:val="22"/>
          <w:szCs w:val="22"/>
        </w:rPr>
        <w:t xml:space="preserve">isk </w:t>
      </w:r>
      <w:r w:rsidRPr="00B75A8F">
        <w:rPr>
          <w:sz w:val="22"/>
          <w:szCs w:val="22"/>
        </w:rPr>
        <w:t>A</w:t>
      </w:r>
      <w:r w:rsidR="00A013DA" w:rsidRPr="00B75A8F">
        <w:rPr>
          <w:sz w:val="22"/>
          <w:szCs w:val="22"/>
        </w:rPr>
        <w:t>nalyst</w:t>
      </w:r>
      <w:r w:rsidRPr="00B75A8F">
        <w:rPr>
          <w:sz w:val="22"/>
          <w:szCs w:val="22"/>
        </w:rPr>
        <w:t>?</w:t>
      </w:r>
    </w:p>
    <w:p w:rsidR="000B7613" w:rsidRPr="00B75A8F" w:rsidRDefault="000B7613" w:rsidP="00B75A8F">
      <w:pPr>
        <w:ind w:left="1815" w:firstLine="605"/>
        <w:rPr>
          <w:sz w:val="22"/>
          <w:szCs w:val="22"/>
        </w:rPr>
      </w:pPr>
      <w:r w:rsidRPr="00B75A8F">
        <w:rPr>
          <w:sz w:val="22"/>
          <w:szCs w:val="22"/>
        </w:rPr>
        <w:t>O Yes – Screen to Green, no further analysis required</w:t>
      </w:r>
    </w:p>
    <w:p w:rsidR="000B7613" w:rsidRPr="006334F7" w:rsidRDefault="000B7613" w:rsidP="00B75A8F">
      <w:pPr>
        <w:ind w:left="1815" w:firstLine="605"/>
        <w:rPr>
          <w:sz w:val="22"/>
          <w:szCs w:val="22"/>
        </w:rPr>
      </w:pPr>
      <w:r w:rsidRPr="00B75A8F">
        <w:rPr>
          <w:sz w:val="22"/>
          <w:szCs w:val="22"/>
        </w:rPr>
        <w:t>O No – Continue to Phase 3 evaluation</w:t>
      </w:r>
    </w:p>
    <w:p w:rsidR="000B7613" w:rsidRPr="006334F7" w:rsidRDefault="000B7613" w:rsidP="000B7613">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0B7613" w:rsidRPr="006334F7" w:rsidTr="00FD7A1A">
        <w:tc>
          <w:tcPr>
            <w:tcW w:w="9576" w:type="dxa"/>
          </w:tcPr>
          <w:p w:rsidR="000B7613" w:rsidRPr="006334F7" w:rsidRDefault="000B7613" w:rsidP="000B7613">
            <w:pPr>
              <w:rPr>
                <w:sz w:val="22"/>
                <w:szCs w:val="22"/>
              </w:rPr>
            </w:pPr>
            <w:r w:rsidRPr="006334F7">
              <w:rPr>
                <w:sz w:val="22"/>
                <w:szCs w:val="22"/>
              </w:rPr>
              <w:t>Comments:</w:t>
            </w:r>
          </w:p>
          <w:p w:rsidR="000B7613" w:rsidRPr="006334F7" w:rsidRDefault="000B7613" w:rsidP="000B7613">
            <w:pPr>
              <w:rPr>
                <w:sz w:val="22"/>
                <w:szCs w:val="22"/>
              </w:rPr>
            </w:pPr>
          </w:p>
          <w:p w:rsidR="000B7613" w:rsidRPr="006334F7" w:rsidRDefault="000B7613" w:rsidP="000B7613">
            <w:pPr>
              <w:rPr>
                <w:sz w:val="22"/>
                <w:szCs w:val="22"/>
              </w:rPr>
            </w:pPr>
          </w:p>
          <w:p w:rsidR="000B7613" w:rsidRPr="006334F7" w:rsidRDefault="000B7613" w:rsidP="000B7613">
            <w:pPr>
              <w:rPr>
                <w:sz w:val="22"/>
                <w:szCs w:val="22"/>
              </w:rPr>
            </w:pPr>
          </w:p>
          <w:p w:rsidR="000B7613" w:rsidRPr="006334F7" w:rsidRDefault="000B7613" w:rsidP="000B7613">
            <w:pPr>
              <w:rPr>
                <w:sz w:val="22"/>
                <w:szCs w:val="22"/>
              </w:rPr>
            </w:pPr>
          </w:p>
          <w:p w:rsidR="000B7613" w:rsidRPr="006334F7" w:rsidRDefault="000B7613" w:rsidP="000B7613">
            <w:pPr>
              <w:rPr>
                <w:sz w:val="22"/>
                <w:szCs w:val="22"/>
              </w:rPr>
            </w:pPr>
          </w:p>
          <w:p w:rsidR="000B7613" w:rsidRPr="006334F7" w:rsidRDefault="000B7613" w:rsidP="000B7613">
            <w:pPr>
              <w:rPr>
                <w:sz w:val="22"/>
                <w:szCs w:val="22"/>
              </w:rPr>
            </w:pPr>
          </w:p>
          <w:p w:rsidR="000B7613" w:rsidRPr="006334F7" w:rsidRDefault="000B7613" w:rsidP="000B7613">
            <w:pPr>
              <w:rPr>
                <w:sz w:val="22"/>
                <w:szCs w:val="22"/>
              </w:rPr>
            </w:pPr>
          </w:p>
          <w:p w:rsidR="000B7613" w:rsidRPr="006334F7" w:rsidRDefault="000B7613" w:rsidP="000B7613">
            <w:pPr>
              <w:rPr>
                <w:sz w:val="22"/>
                <w:szCs w:val="22"/>
              </w:rPr>
            </w:pPr>
          </w:p>
          <w:p w:rsidR="000B7613" w:rsidRPr="006334F7" w:rsidRDefault="000B7613" w:rsidP="000B7613">
            <w:pPr>
              <w:rPr>
                <w:sz w:val="22"/>
                <w:szCs w:val="22"/>
              </w:rPr>
            </w:pPr>
          </w:p>
          <w:p w:rsidR="000B7613" w:rsidRPr="006334F7" w:rsidRDefault="000B7613" w:rsidP="000B7613">
            <w:pPr>
              <w:rPr>
                <w:sz w:val="22"/>
                <w:szCs w:val="22"/>
              </w:rPr>
            </w:pPr>
          </w:p>
          <w:p w:rsidR="000B7613" w:rsidRPr="006334F7" w:rsidRDefault="000B7613" w:rsidP="000B7613">
            <w:pPr>
              <w:rPr>
                <w:sz w:val="22"/>
                <w:szCs w:val="22"/>
              </w:rPr>
            </w:pPr>
          </w:p>
          <w:p w:rsidR="000B7613" w:rsidRPr="006334F7" w:rsidRDefault="000B7613" w:rsidP="000B7613">
            <w:pPr>
              <w:rPr>
                <w:sz w:val="22"/>
                <w:szCs w:val="22"/>
              </w:rPr>
            </w:pPr>
          </w:p>
          <w:p w:rsidR="000B7613" w:rsidRPr="006334F7" w:rsidRDefault="000B7613" w:rsidP="000B7613">
            <w:pPr>
              <w:rPr>
                <w:sz w:val="22"/>
                <w:szCs w:val="22"/>
              </w:rPr>
            </w:pPr>
          </w:p>
          <w:p w:rsidR="000B7613" w:rsidRPr="006334F7" w:rsidRDefault="000B7613" w:rsidP="000B7613">
            <w:pPr>
              <w:rPr>
                <w:sz w:val="22"/>
                <w:szCs w:val="22"/>
              </w:rPr>
            </w:pPr>
          </w:p>
          <w:p w:rsidR="000B7613" w:rsidRPr="006334F7" w:rsidRDefault="000B7613" w:rsidP="000B7613">
            <w:pPr>
              <w:rPr>
                <w:sz w:val="22"/>
                <w:szCs w:val="22"/>
              </w:rPr>
            </w:pPr>
          </w:p>
          <w:p w:rsidR="000B7613" w:rsidRPr="006334F7" w:rsidRDefault="000B7613" w:rsidP="000B7613">
            <w:pPr>
              <w:rPr>
                <w:sz w:val="22"/>
                <w:szCs w:val="22"/>
              </w:rPr>
            </w:pPr>
          </w:p>
          <w:p w:rsidR="000B7613" w:rsidRPr="006334F7" w:rsidRDefault="000B7613" w:rsidP="000B7613">
            <w:pPr>
              <w:rPr>
                <w:sz w:val="22"/>
                <w:szCs w:val="22"/>
              </w:rPr>
            </w:pPr>
          </w:p>
          <w:p w:rsidR="000B7613" w:rsidRPr="006334F7" w:rsidRDefault="000B7613" w:rsidP="000B7613">
            <w:pPr>
              <w:rPr>
                <w:sz w:val="22"/>
                <w:szCs w:val="22"/>
              </w:rPr>
            </w:pPr>
          </w:p>
          <w:p w:rsidR="000B7613" w:rsidRPr="006334F7" w:rsidRDefault="000B7613" w:rsidP="000B7613">
            <w:pPr>
              <w:rPr>
                <w:sz w:val="22"/>
                <w:szCs w:val="22"/>
              </w:rPr>
            </w:pPr>
          </w:p>
          <w:p w:rsidR="000B7613" w:rsidRPr="006334F7" w:rsidRDefault="000B7613" w:rsidP="000B7613">
            <w:pPr>
              <w:rPr>
                <w:sz w:val="22"/>
                <w:szCs w:val="22"/>
              </w:rPr>
            </w:pPr>
          </w:p>
          <w:p w:rsidR="000B7613" w:rsidRPr="006334F7" w:rsidRDefault="000B7613" w:rsidP="000B7613">
            <w:pPr>
              <w:rPr>
                <w:sz w:val="22"/>
                <w:szCs w:val="22"/>
              </w:rPr>
            </w:pPr>
          </w:p>
        </w:tc>
      </w:tr>
    </w:tbl>
    <w:p w:rsidR="000B7613" w:rsidRDefault="000B7613" w:rsidP="000B7613">
      <w:pPr>
        <w:tabs>
          <w:tab w:val="left" w:pos="1336"/>
        </w:tabs>
      </w:pPr>
    </w:p>
    <w:p w:rsidR="00B54F04" w:rsidRDefault="00B54F04" w:rsidP="00B75A8F">
      <w:pPr>
        <w:tabs>
          <w:tab w:val="left" w:pos="1336"/>
        </w:tabs>
        <w:jc w:val="center"/>
        <w:sectPr w:rsidR="00B54F04" w:rsidSect="006334F7">
          <w:pgSz w:w="12240" w:h="15840"/>
          <w:pgMar w:top="1440" w:right="1440" w:bottom="1440" w:left="1440" w:header="1440" w:footer="1440" w:gutter="0"/>
          <w:cols w:space="720"/>
          <w:noEndnote/>
          <w:docGrid w:linePitch="326"/>
        </w:sectPr>
      </w:pPr>
    </w:p>
    <w:p w:rsidR="008D6E5E" w:rsidRPr="006334F7" w:rsidRDefault="008D6E5E" w:rsidP="00B75A8F">
      <w:pPr>
        <w:tabs>
          <w:tab w:val="left" w:pos="1336"/>
        </w:tabs>
        <w:jc w:val="center"/>
        <w:rPr>
          <w:rFonts w:cs="Arial"/>
          <w:b/>
          <w:bCs/>
          <w:sz w:val="22"/>
          <w:szCs w:val="22"/>
        </w:rPr>
      </w:pPr>
      <w:r w:rsidRPr="006334F7">
        <w:rPr>
          <w:rFonts w:cs="Arial"/>
          <w:b/>
          <w:bCs/>
          <w:sz w:val="22"/>
          <w:szCs w:val="22"/>
        </w:rPr>
        <w:lastRenderedPageBreak/>
        <w:t xml:space="preserve">Part 2: </w:t>
      </w:r>
      <w:r w:rsidR="00F538AD">
        <w:rPr>
          <w:rFonts w:cs="Arial"/>
          <w:b/>
          <w:bCs/>
          <w:sz w:val="22"/>
          <w:szCs w:val="22"/>
        </w:rPr>
        <w:t xml:space="preserve"> </w:t>
      </w:r>
      <w:r w:rsidRPr="006334F7">
        <w:rPr>
          <w:rFonts w:cs="Arial"/>
          <w:b/>
          <w:bCs/>
          <w:sz w:val="22"/>
          <w:szCs w:val="22"/>
        </w:rPr>
        <w:t>Fire Protection SDP Phase 2 Worksheet</w:t>
      </w:r>
    </w:p>
    <w:p w:rsidR="008D6E5E" w:rsidRPr="006334F7" w:rsidRDefault="008D6E5E" w:rsidP="00B54F04">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6334F7" w:rsidRDefault="008D6E5E" w:rsidP="00B54F04">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6334F7">
        <w:rPr>
          <w:rFonts w:cs="Arial"/>
          <w:b/>
          <w:bCs/>
          <w:sz w:val="22"/>
          <w:szCs w:val="22"/>
        </w:rPr>
        <w:t>Facility:</w:t>
      </w:r>
      <w:r w:rsidRPr="006334F7">
        <w:rPr>
          <w:rFonts w:cs="Arial"/>
          <w:sz w:val="22"/>
          <w:szCs w:val="22"/>
        </w:rPr>
        <w:t xml:space="preserve"> ________________________________</w:t>
      </w:r>
    </w:p>
    <w:p w:rsidR="008D6E5E" w:rsidRPr="006334F7" w:rsidRDefault="008D6E5E" w:rsidP="00B54F04">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6334F7" w:rsidRDefault="008D6E5E" w:rsidP="00B54F04">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sidRPr="006334F7">
        <w:rPr>
          <w:rFonts w:cs="Arial"/>
          <w:sz w:val="22"/>
          <w:szCs w:val="22"/>
        </w:rPr>
        <w:t>Results from FP SDP Phase 1 Review:</w:t>
      </w:r>
      <w:r w:rsidRPr="006334F7">
        <w:rPr>
          <w:rFonts w:cs="Arial"/>
          <w:sz w:val="22"/>
          <w:szCs w:val="22"/>
        </w:rPr>
        <w:tab/>
      </w:r>
      <w:r w:rsidR="000B7613" w:rsidRPr="006334F7">
        <w:rPr>
          <w:sz w:val="22"/>
          <w:szCs w:val="22"/>
        </w:rPr>
        <w:t>∆CDF ≈ DF × ∑(F</w:t>
      </w:r>
      <w:r w:rsidR="000B7613" w:rsidRPr="006334F7">
        <w:rPr>
          <w:sz w:val="22"/>
          <w:szCs w:val="22"/>
          <w:vertAlign w:val="subscript"/>
        </w:rPr>
        <w:t>AREA</w:t>
      </w:r>
      <w:r w:rsidR="000B7613" w:rsidRPr="006334F7">
        <w:rPr>
          <w:sz w:val="22"/>
          <w:szCs w:val="22"/>
        </w:rPr>
        <w:t xml:space="preserve"> × S</w:t>
      </w:r>
      <w:r w:rsidR="000B7613" w:rsidRPr="006334F7">
        <w:rPr>
          <w:sz w:val="22"/>
          <w:szCs w:val="22"/>
          <w:vertAlign w:val="subscript"/>
        </w:rPr>
        <w:t>AREA</w:t>
      </w:r>
      <w:r w:rsidR="000B7613" w:rsidRPr="006334F7">
        <w:rPr>
          <w:sz w:val="22"/>
          <w:szCs w:val="22"/>
        </w:rPr>
        <w:t xml:space="preserve">)= </w:t>
      </w:r>
      <w:r w:rsidR="000B7613" w:rsidRPr="006334F7">
        <w:rPr>
          <w:rFonts w:ascii="Arial-BoldMT" w:hAnsi="Arial-BoldMT" w:cs="Arial-BoldMT"/>
          <w:sz w:val="22"/>
          <w:szCs w:val="22"/>
          <w:vertAlign w:val="subscript"/>
        </w:rPr>
        <w:t>_</w:t>
      </w:r>
      <w:r w:rsidR="0082708F" w:rsidRPr="006334F7">
        <w:rPr>
          <w:rFonts w:ascii="Arial-BoldMT" w:hAnsi="Arial-BoldMT" w:cs="Arial-BoldMT"/>
          <w:sz w:val="22"/>
          <w:szCs w:val="22"/>
          <w:vertAlign w:val="subscript"/>
        </w:rPr>
        <w:t>________________</w:t>
      </w:r>
    </w:p>
    <w:p w:rsidR="008D6E5E" w:rsidRPr="006334F7" w:rsidRDefault="008D6E5E" w:rsidP="00B54F04">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6334F7" w:rsidRDefault="008D6E5E" w:rsidP="005C405A">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6334F7">
        <w:rPr>
          <w:rFonts w:cs="Arial"/>
          <w:sz w:val="22"/>
          <w:szCs w:val="22"/>
        </w:rPr>
        <w:t xml:space="preserve">Request and review the following licensee documents: </w:t>
      </w:r>
    </w:p>
    <w:p w:rsidR="008D6E5E" w:rsidRPr="006334F7" w:rsidRDefault="008D6E5E" w:rsidP="005C405A">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6334F7" w:rsidRDefault="008D6E5E" w:rsidP="005C405A">
      <w:pPr>
        <w:numPr>
          <w:ilvl w:val="0"/>
          <w:numId w:val="6"/>
        </w:numPr>
        <w:rPr>
          <w:sz w:val="22"/>
          <w:szCs w:val="22"/>
        </w:rPr>
      </w:pPr>
      <w:r w:rsidRPr="006334F7">
        <w:rPr>
          <w:sz w:val="22"/>
          <w:szCs w:val="22"/>
        </w:rPr>
        <w:t>The fire hazards analysis for the fire areas to be evaluated</w:t>
      </w:r>
    </w:p>
    <w:p w:rsidR="008D6E5E" w:rsidRPr="006334F7" w:rsidRDefault="008D6E5E" w:rsidP="005C405A">
      <w:pPr>
        <w:numPr>
          <w:ilvl w:val="0"/>
          <w:numId w:val="6"/>
        </w:numPr>
        <w:rPr>
          <w:sz w:val="22"/>
          <w:szCs w:val="22"/>
        </w:rPr>
      </w:pPr>
      <w:r w:rsidRPr="006334F7">
        <w:rPr>
          <w:sz w:val="22"/>
          <w:szCs w:val="22"/>
        </w:rPr>
        <w:t>The post-fire safe shutdown analysis for the fire areas to be evaluated</w:t>
      </w:r>
    </w:p>
    <w:p w:rsidR="008D6E5E" w:rsidRPr="006334F7" w:rsidRDefault="008D6E5E" w:rsidP="005C405A">
      <w:pPr>
        <w:numPr>
          <w:ilvl w:val="0"/>
          <w:numId w:val="6"/>
        </w:numPr>
        <w:rPr>
          <w:sz w:val="22"/>
          <w:szCs w:val="22"/>
        </w:rPr>
      </w:pPr>
      <w:r w:rsidRPr="006334F7">
        <w:rPr>
          <w:sz w:val="22"/>
          <w:szCs w:val="22"/>
        </w:rPr>
        <w:t>The licensee</w:t>
      </w:r>
      <w:r w:rsidR="009A51F7" w:rsidRPr="006334F7">
        <w:rPr>
          <w:sz w:val="22"/>
          <w:szCs w:val="22"/>
        </w:rPr>
        <w:t>’</w:t>
      </w:r>
      <w:r w:rsidRPr="006334F7">
        <w:rPr>
          <w:sz w:val="22"/>
          <w:szCs w:val="22"/>
        </w:rPr>
        <w:t>s lists of required and associated circuits</w:t>
      </w:r>
    </w:p>
    <w:p w:rsidR="008D6E5E" w:rsidRPr="006334F7" w:rsidRDefault="008D6E5E" w:rsidP="005C405A">
      <w:pPr>
        <w:numPr>
          <w:ilvl w:val="0"/>
          <w:numId w:val="6"/>
        </w:numPr>
        <w:rPr>
          <w:sz w:val="22"/>
          <w:szCs w:val="22"/>
        </w:rPr>
      </w:pPr>
      <w:r w:rsidRPr="006334F7">
        <w:rPr>
          <w:sz w:val="22"/>
          <w:szCs w:val="22"/>
        </w:rPr>
        <w:t>Post-fire operating procedures applicable to the fire areas to be assessed</w:t>
      </w:r>
    </w:p>
    <w:p w:rsidR="008D6E5E" w:rsidRPr="006334F7" w:rsidRDefault="008D6E5E" w:rsidP="005C405A">
      <w:pPr>
        <w:numPr>
          <w:ilvl w:val="0"/>
          <w:numId w:val="6"/>
        </w:numPr>
        <w:rPr>
          <w:sz w:val="22"/>
          <w:szCs w:val="22"/>
        </w:rPr>
      </w:pPr>
      <w:r w:rsidRPr="006334F7">
        <w:rPr>
          <w:sz w:val="22"/>
          <w:szCs w:val="22"/>
        </w:rPr>
        <w:t>Documentation for any USNRC approved deviations or exemptions relevant to the fire areas to be assessed.</w:t>
      </w:r>
    </w:p>
    <w:p w:rsidR="008D6E5E" w:rsidRPr="006334F7" w:rsidRDefault="008D6E5E" w:rsidP="00B54F04">
      <w:pPr>
        <w:rPr>
          <w:sz w:val="22"/>
          <w:szCs w:val="22"/>
        </w:rPr>
      </w:pPr>
    </w:p>
    <w:p w:rsidR="005C405A" w:rsidRDefault="005C405A" w:rsidP="00B54F04">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bCs/>
          <w:sz w:val="22"/>
          <w:szCs w:val="22"/>
        </w:rPr>
      </w:pPr>
    </w:p>
    <w:p w:rsidR="008D6E5E" w:rsidRPr="006334F7" w:rsidRDefault="008D6E5E" w:rsidP="00B54F04">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bCs/>
          <w:sz w:val="22"/>
          <w:szCs w:val="22"/>
        </w:rPr>
      </w:pPr>
      <w:r w:rsidRPr="006334F7">
        <w:rPr>
          <w:rFonts w:cs="Arial"/>
          <w:b/>
          <w:bCs/>
          <w:sz w:val="22"/>
          <w:szCs w:val="22"/>
        </w:rPr>
        <w:t>Step 2.1 - Independent SSD Path First Screening Assessment</w:t>
      </w:r>
    </w:p>
    <w:p w:rsidR="008D6E5E" w:rsidRPr="006334F7" w:rsidRDefault="008D6E5E" w:rsidP="00B54F04">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bCs/>
          <w:sz w:val="22"/>
          <w:szCs w:val="22"/>
        </w:rPr>
      </w:pPr>
    </w:p>
    <w:p w:rsidR="008D6E5E" w:rsidRPr="00B75A8F" w:rsidRDefault="008D6E5E" w:rsidP="00B54F04">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sz w:val="22"/>
          <w:szCs w:val="22"/>
        </w:rPr>
      </w:pPr>
      <w:r w:rsidRPr="00B75A8F">
        <w:rPr>
          <w:rFonts w:cs="Arial"/>
          <w:b/>
          <w:sz w:val="22"/>
          <w:szCs w:val="22"/>
        </w:rPr>
        <w:t xml:space="preserve">2.1.1: </w:t>
      </w:r>
      <w:r w:rsidR="00171194">
        <w:rPr>
          <w:rFonts w:cs="Arial"/>
          <w:b/>
          <w:sz w:val="22"/>
          <w:szCs w:val="22"/>
        </w:rPr>
        <w:t xml:space="preserve"> </w:t>
      </w:r>
      <w:r w:rsidRPr="00B75A8F">
        <w:rPr>
          <w:rFonts w:cs="Arial"/>
          <w:b/>
          <w:sz w:val="22"/>
          <w:szCs w:val="22"/>
        </w:rPr>
        <w:t>Identify the Designated Post-fire SSD Path</w:t>
      </w:r>
    </w:p>
    <w:p w:rsidR="0087525A" w:rsidRDefault="0087525A" w:rsidP="00B54F04">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6334F7" w:rsidRDefault="008D6E5E" w:rsidP="00B54F04">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6334F7">
        <w:rPr>
          <w:rFonts w:cs="Arial"/>
          <w:sz w:val="22"/>
          <w:szCs w:val="22"/>
        </w:rPr>
        <w:t>The identified SSD path must meet the following criteria in order to be considered at this stage of the Phase 2 analysis:</w:t>
      </w:r>
    </w:p>
    <w:p w:rsidR="008D6E5E" w:rsidRPr="006334F7" w:rsidRDefault="008D6E5E" w:rsidP="00B54F04">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6334F7" w:rsidRDefault="008D6E5E" w:rsidP="00B54F04">
      <w:pPr>
        <w:numPr>
          <w:ilvl w:val="0"/>
          <w:numId w:val="7"/>
        </w:numPr>
        <w:rPr>
          <w:sz w:val="22"/>
          <w:szCs w:val="22"/>
        </w:rPr>
      </w:pPr>
      <w:r w:rsidRPr="006334F7">
        <w:rPr>
          <w:sz w:val="22"/>
          <w:szCs w:val="22"/>
        </w:rPr>
        <w:t>The SSD path must be identified as the designated post-fire SSD path in the plant</w:t>
      </w:r>
      <w:r w:rsidR="009A51F7" w:rsidRPr="006334F7">
        <w:rPr>
          <w:sz w:val="22"/>
          <w:szCs w:val="22"/>
        </w:rPr>
        <w:t>’</w:t>
      </w:r>
      <w:r w:rsidRPr="006334F7">
        <w:rPr>
          <w:sz w:val="22"/>
          <w:szCs w:val="22"/>
        </w:rPr>
        <w:t>s fire protection program.</w:t>
      </w:r>
    </w:p>
    <w:p w:rsidR="008D6E5E" w:rsidRPr="006334F7" w:rsidRDefault="008D6E5E" w:rsidP="00B54F04">
      <w:pPr>
        <w:numPr>
          <w:ilvl w:val="0"/>
          <w:numId w:val="7"/>
        </w:numPr>
        <w:rPr>
          <w:sz w:val="22"/>
          <w:szCs w:val="22"/>
        </w:rPr>
      </w:pPr>
      <w:r w:rsidRPr="006334F7">
        <w:rPr>
          <w:sz w:val="22"/>
          <w:szCs w:val="22"/>
        </w:rPr>
        <w:t>The SSD path must be supported by a documented post-fire SSD analysis consistent with regulatory requirements.</w:t>
      </w:r>
    </w:p>
    <w:p w:rsidR="008D6E5E" w:rsidRPr="006334F7" w:rsidRDefault="008D6E5E" w:rsidP="00B54F04">
      <w:pPr>
        <w:numPr>
          <w:ilvl w:val="0"/>
          <w:numId w:val="7"/>
        </w:numPr>
        <w:rPr>
          <w:sz w:val="22"/>
          <w:szCs w:val="22"/>
        </w:rPr>
      </w:pPr>
      <w:r w:rsidRPr="006334F7">
        <w:rPr>
          <w:sz w:val="22"/>
          <w:szCs w:val="22"/>
        </w:rPr>
        <w:t>Use of the SSD path must be documented and included in the plant operating procedures.</w:t>
      </w:r>
    </w:p>
    <w:p w:rsidR="008D6E5E" w:rsidRPr="006334F7" w:rsidRDefault="008D6E5E" w:rsidP="00B54F04">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6334F7" w:rsidRDefault="008D6E5E" w:rsidP="00B54F04">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u w:val="single"/>
        </w:rPr>
      </w:pPr>
      <w:r w:rsidRPr="006334F7">
        <w:rPr>
          <w:rFonts w:cs="Arial"/>
          <w:sz w:val="22"/>
          <w:szCs w:val="22"/>
        </w:rPr>
        <w:t xml:space="preserve">SSD Path: </w:t>
      </w:r>
      <w:r w:rsidRPr="006334F7">
        <w:rPr>
          <w:rFonts w:cs="Arial"/>
          <w:sz w:val="22"/>
          <w:szCs w:val="22"/>
          <w:u w:val="single"/>
        </w:rPr>
        <w:t xml:space="preserve">                                                                                                                         </w:t>
      </w:r>
    </w:p>
    <w:p w:rsidR="008D6E5E" w:rsidRPr="006334F7" w:rsidRDefault="008D6E5E" w:rsidP="00B54F04">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u w:val="single"/>
        </w:rPr>
      </w:pPr>
    </w:p>
    <w:p w:rsidR="008D6E5E" w:rsidRPr="00B75A8F" w:rsidRDefault="008D6E5E" w:rsidP="00B54F04">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sz w:val="22"/>
          <w:szCs w:val="22"/>
        </w:rPr>
      </w:pPr>
      <w:r w:rsidRPr="00B75A8F">
        <w:rPr>
          <w:rFonts w:cs="Arial"/>
          <w:b/>
          <w:sz w:val="22"/>
          <w:szCs w:val="22"/>
        </w:rPr>
        <w:t xml:space="preserve">2.1.2: </w:t>
      </w:r>
      <w:r w:rsidR="00171194">
        <w:rPr>
          <w:rFonts w:cs="Arial"/>
          <w:b/>
          <w:sz w:val="22"/>
          <w:szCs w:val="22"/>
        </w:rPr>
        <w:t xml:space="preserve"> </w:t>
      </w:r>
      <w:r w:rsidRPr="00B75A8F">
        <w:rPr>
          <w:rFonts w:cs="Arial"/>
          <w:b/>
          <w:sz w:val="22"/>
          <w:szCs w:val="22"/>
        </w:rPr>
        <w:t>Assess the Unavailability Factor for the Identified SSD Path</w:t>
      </w:r>
    </w:p>
    <w:p w:rsidR="008D6E5E" w:rsidRPr="006334F7" w:rsidRDefault="008D6E5E" w:rsidP="00B54F04">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6334F7" w:rsidRDefault="008D6E5E" w:rsidP="00B54F04">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6334F7">
        <w:rPr>
          <w:rFonts w:cs="Arial"/>
          <w:sz w:val="22"/>
          <w:szCs w:val="22"/>
        </w:rPr>
        <w:t>CCDP</w:t>
      </w:r>
      <w:r w:rsidRPr="006334F7">
        <w:rPr>
          <w:rFonts w:cs="Arial"/>
          <w:sz w:val="22"/>
          <w:szCs w:val="22"/>
          <w:vertAlign w:val="subscript"/>
        </w:rPr>
        <w:t>2.1.2</w:t>
      </w:r>
      <w:r w:rsidRPr="006334F7">
        <w:rPr>
          <w:rFonts w:cs="Arial"/>
          <w:sz w:val="22"/>
          <w:szCs w:val="22"/>
        </w:rPr>
        <w:t xml:space="preserve"> = (SSD Unavailability Factor) = _______  (Credited as either 1.0, 0.1, or 0.01)</w:t>
      </w:r>
    </w:p>
    <w:p w:rsidR="008D6E5E" w:rsidRPr="006334F7" w:rsidRDefault="008D6E5E" w:rsidP="00B54F04">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2708F" w:rsidRPr="006334F7" w:rsidRDefault="008D6E5E" w:rsidP="00B54F04">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6334F7">
        <w:rPr>
          <w:rFonts w:cs="Arial"/>
          <w:sz w:val="22"/>
          <w:szCs w:val="22"/>
        </w:rPr>
        <w:t>Basis for selection/c</w:t>
      </w:r>
      <w:r w:rsidR="006B4ECA" w:rsidRPr="006334F7">
        <w:rPr>
          <w:rFonts w:cs="Arial"/>
          <w:sz w:val="22"/>
          <w:szCs w:val="22"/>
        </w:rPr>
        <w:t>omments:</w:t>
      </w:r>
    </w:p>
    <w:p w:rsidR="0082708F" w:rsidRPr="006334F7" w:rsidRDefault="003E626F" w:rsidP="0082708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360" w:lineRule="auto"/>
        <w:jc w:val="both"/>
        <w:rPr>
          <w:rFonts w:cs="Arial"/>
          <w:sz w:val="22"/>
          <w:szCs w:val="22"/>
        </w:rPr>
      </w:pPr>
      <w:r w:rsidRPr="006334F7">
        <w:rPr>
          <w:rFonts w:cs="Arial"/>
          <w:sz w:val="22"/>
          <w:szCs w:val="22"/>
        </w:rPr>
        <w:t>____________________________________________________________________________________________________________________________________________________________________________________________________________________</w:t>
      </w:r>
    </w:p>
    <w:p w:rsidR="008D6E5E" w:rsidRPr="006334F7" w:rsidRDefault="008D6E5E" w:rsidP="0082708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360" w:lineRule="auto"/>
        <w:jc w:val="both"/>
        <w:rPr>
          <w:rFonts w:cs="Arial"/>
          <w:sz w:val="22"/>
          <w:szCs w:val="22"/>
        </w:rPr>
      </w:pPr>
      <w:r w:rsidRPr="006334F7">
        <w:rPr>
          <w:rFonts w:cs="Arial"/>
          <w:sz w:val="22"/>
          <w:szCs w:val="22"/>
        </w:rPr>
        <w:t>If CCDP</w:t>
      </w:r>
      <w:r w:rsidRPr="006334F7">
        <w:rPr>
          <w:rFonts w:cs="Arial"/>
          <w:sz w:val="22"/>
          <w:szCs w:val="22"/>
          <w:vertAlign w:val="subscript"/>
        </w:rPr>
        <w:t>2.1.2</w:t>
      </w:r>
      <w:r w:rsidRPr="006334F7">
        <w:rPr>
          <w:rFonts w:cs="Arial"/>
          <w:sz w:val="22"/>
          <w:szCs w:val="22"/>
        </w:rPr>
        <w:t xml:space="preserve"> = 1.0, proceed to Step 2.2.</w:t>
      </w:r>
    </w:p>
    <w:p w:rsidR="008D6E5E" w:rsidRPr="00A27F7A" w:rsidRDefault="008D6E5E">
      <w:pPr>
        <w:widowControl/>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Arial"/>
        </w:rPr>
        <w:sectPr w:rsidR="008D6E5E" w:rsidRPr="00A27F7A" w:rsidSect="006334F7">
          <w:pgSz w:w="12240" w:h="15840"/>
          <w:pgMar w:top="1440" w:right="1440" w:bottom="1440" w:left="1440" w:header="1440" w:footer="1440" w:gutter="0"/>
          <w:cols w:space="720"/>
          <w:noEndnote/>
          <w:docGrid w:linePitch="326"/>
        </w:sectPr>
      </w:pPr>
    </w:p>
    <w:p w:rsidR="008D6E5E" w:rsidRPr="00B75A8F" w:rsidRDefault="008D6E5E" w:rsidP="0087525A">
      <w:pPr>
        <w:widowControl/>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b/>
          <w:sz w:val="22"/>
          <w:szCs w:val="22"/>
        </w:rPr>
      </w:pPr>
      <w:r w:rsidRPr="00B75A8F">
        <w:rPr>
          <w:rFonts w:cs="Arial"/>
          <w:b/>
          <w:sz w:val="22"/>
          <w:szCs w:val="22"/>
        </w:rPr>
        <w:lastRenderedPageBreak/>
        <w:t xml:space="preserve">2.1.3: </w:t>
      </w:r>
      <w:r w:rsidR="00171194">
        <w:rPr>
          <w:rFonts w:cs="Arial"/>
          <w:b/>
          <w:sz w:val="22"/>
          <w:szCs w:val="22"/>
        </w:rPr>
        <w:t xml:space="preserve"> </w:t>
      </w:r>
      <w:r w:rsidRPr="00B75A8F">
        <w:rPr>
          <w:rFonts w:cs="Arial"/>
          <w:b/>
          <w:sz w:val="22"/>
          <w:szCs w:val="22"/>
        </w:rPr>
        <w:t>Assess Independence of the Identified SSD Path</w:t>
      </w:r>
    </w:p>
    <w:p w:rsidR="0087525A" w:rsidRDefault="0087525A" w:rsidP="0087525A">
      <w:pPr>
        <w:widowControl/>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p>
    <w:p w:rsidR="008D6E5E" w:rsidRPr="006334F7" w:rsidRDefault="008D6E5E" w:rsidP="0087525A">
      <w:pPr>
        <w:widowControl/>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sidRPr="006334F7">
        <w:rPr>
          <w:rFonts w:cs="Arial"/>
          <w:sz w:val="22"/>
          <w:szCs w:val="22"/>
        </w:rPr>
        <w:t>Criteria satisfied:CCDP</w:t>
      </w:r>
      <w:r w:rsidRPr="006334F7">
        <w:rPr>
          <w:rFonts w:cs="Arial"/>
          <w:sz w:val="22"/>
          <w:szCs w:val="22"/>
          <w:vertAlign w:val="subscript"/>
        </w:rPr>
        <w:t>2.1.3</w:t>
      </w:r>
      <w:r w:rsidRPr="006334F7">
        <w:rPr>
          <w:rFonts w:cs="Arial"/>
          <w:sz w:val="22"/>
          <w:szCs w:val="22"/>
        </w:rPr>
        <w:t xml:space="preserve"> =  CCDP</w:t>
      </w:r>
      <w:r w:rsidRPr="006334F7">
        <w:rPr>
          <w:rFonts w:cs="Arial"/>
          <w:sz w:val="22"/>
          <w:szCs w:val="22"/>
          <w:vertAlign w:val="subscript"/>
        </w:rPr>
        <w:t>2.1.2</w:t>
      </w:r>
      <w:r w:rsidRPr="006334F7">
        <w:rPr>
          <w:rFonts w:cs="Arial"/>
          <w:sz w:val="22"/>
          <w:szCs w:val="22"/>
        </w:rPr>
        <w:t xml:space="preserve"> = (SSD Unavailability Factor)  </w:t>
      </w:r>
    </w:p>
    <w:p w:rsidR="008D6E5E" w:rsidRPr="006334F7" w:rsidRDefault="008D6E5E" w:rsidP="0087525A">
      <w:pPr>
        <w:widowControl/>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sidRPr="006334F7">
        <w:rPr>
          <w:rFonts w:cs="Arial"/>
          <w:sz w:val="22"/>
          <w:szCs w:val="22"/>
        </w:rPr>
        <w:t>Criteria not satisfied:CCDP</w:t>
      </w:r>
      <w:r w:rsidRPr="006334F7">
        <w:rPr>
          <w:rFonts w:cs="Arial"/>
          <w:sz w:val="22"/>
          <w:szCs w:val="22"/>
          <w:vertAlign w:val="subscript"/>
        </w:rPr>
        <w:t>2.1.3</w:t>
      </w:r>
      <w:r w:rsidRPr="006334F7">
        <w:rPr>
          <w:rFonts w:cs="Arial"/>
          <w:sz w:val="22"/>
          <w:szCs w:val="22"/>
        </w:rPr>
        <w:t xml:space="preserve"> =  1.0.  Proceed to Step 2.2</w:t>
      </w:r>
    </w:p>
    <w:p w:rsidR="008D6E5E" w:rsidRPr="006334F7" w:rsidRDefault="008D6E5E" w:rsidP="0087525A">
      <w:pPr>
        <w:widowControl/>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p>
    <w:p w:rsidR="008D6E5E" w:rsidRPr="006334F7" w:rsidRDefault="008D6E5E" w:rsidP="005C405A">
      <w:pPr>
        <w:widowControl/>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 w:val="22"/>
          <w:szCs w:val="22"/>
        </w:rPr>
      </w:pPr>
      <w:r w:rsidRPr="006334F7">
        <w:rPr>
          <w:rFonts w:cs="Arial"/>
          <w:sz w:val="22"/>
          <w:szCs w:val="22"/>
        </w:rPr>
        <w:t xml:space="preserve">Basis for criteria not met/comments: </w:t>
      </w:r>
    </w:p>
    <w:p w:rsidR="008D6E5E" w:rsidRPr="006334F7" w:rsidRDefault="00B568B0" w:rsidP="00617B55">
      <w:pPr>
        <w:widowControl/>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cs="Arial"/>
          <w:sz w:val="22"/>
          <w:szCs w:val="22"/>
          <w:u w:val="single"/>
        </w:rPr>
      </w:pPr>
      <w:r w:rsidRPr="006334F7">
        <w:rPr>
          <w:rFonts w:cs="Arial"/>
          <w:color w:val="000000"/>
          <w:sz w:val="22"/>
          <w:szCs w:val="22"/>
        </w:rPr>
        <w:t>_______________________________________________________________________________________________________________________________________________________________________________________________________________</w:t>
      </w:r>
      <w:r w:rsidR="008D6E5E" w:rsidRPr="006334F7">
        <w:rPr>
          <w:rFonts w:cs="Arial"/>
          <w:color w:val="000000"/>
          <w:sz w:val="22"/>
          <w:szCs w:val="22"/>
          <w:u w:val="single"/>
        </w:rPr>
        <w:t xml:space="preserve"> </w:t>
      </w:r>
    </w:p>
    <w:p w:rsidR="00B568B0" w:rsidRPr="006334F7" w:rsidRDefault="00617B55">
      <w:pPr>
        <w:widowControl/>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Arial"/>
          <w:sz w:val="22"/>
          <w:szCs w:val="22"/>
          <w:u w:val="single"/>
        </w:rPr>
      </w:pPr>
      <w:r w:rsidRPr="006334F7">
        <w:rPr>
          <w:rFonts w:cs="Arial"/>
          <w:sz w:val="22"/>
          <w:szCs w:val="22"/>
          <w:u w:val="single"/>
        </w:rPr>
        <w:t>Task 2.1.4.:</w:t>
      </w:r>
      <w:r w:rsidR="00F538AD">
        <w:rPr>
          <w:rFonts w:cs="Arial"/>
          <w:sz w:val="22"/>
          <w:szCs w:val="22"/>
          <w:u w:val="single"/>
        </w:rPr>
        <w:t xml:space="preserve"> </w:t>
      </w:r>
      <w:r w:rsidRPr="006334F7">
        <w:rPr>
          <w:rFonts w:cs="Arial"/>
          <w:sz w:val="22"/>
          <w:szCs w:val="22"/>
          <w:u w:val="single"/>
        </w:rPr>
        <w:t xml:space="preserve"> Screening Check</w:t>
      </w:r>
    </w:p>
    <w:p w:rsidR="00617B55" w:rsidRPr="006334F7" w:rsidRDefault="00617B55">
      <w:pPr>
        <w:widowControl/>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Arial"/>
          <w:sz w:val="22"/>
          <w:szCs w:val="22"/>
          <w:u w:val="single"/>
        </w:rPr>
      </w:pPr>
    </w:p>
    <w:p w:rsidR="008D6E5E" w:rsidRPr="006334F7" w:rsidRDefault="00B568B0" w:rsidP="00B568B0">
      <w:pPr>
        <w:widowControl/>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Arial"/>
          <w:sz w:val="22"/>
          <w:szCs w:val="22"/>
        </w:rPr>
      </w:pPr>
      <w:r w:rsidRPr="006334F7">
        <w:rPr>
          <w:rFonts w:cs="Arial"/>
          <w:position w:val="-16"/>
          <w:sz w:val="22"/>
          <w:szCs w:val="22"/>
          <w:vertAlign w:val="subscript"/>
        </w:rPr>
        <w:object w:dxaOrig="4099" w:dyaOrig="440">
          <v:shape id="_x0000_i1026" type="#_x0000_t75" style="width:206.25pt;height:21.75pt" o:ole="">
            <v:imagedata r:id="rId12" o:title=""/>
          </v:shape>
          <o:OLEObject Type="Embed" ProgID="Equation.COEE2" ShapeID="_x0000_i1026" DrawAspect="Content" ObjectID="_1441095788" r:id="rId13"/>
        </w:object>
      </w:r>
      <w:r w:rsidRPr="006334F7">
        <w:rPr>
          <w:rFonts w:cs="Arial"/>
          <w:sz w:val="22"/>
          <w:szCs w:val="22"/>
          <w:vertAlign w:val="subscript"/>
        </w:rPr>
        <w:t>_______________________</w:t>
      </w: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Arial"/>
          <w:sz w:val="22"/>
          <w:szCs w:val="22"/>
        </w:rPr>
      </w:pPr>
    </w:p>
    <w:tbl>
      <w:tblPr>
        <w:tblW w:w="0" w:type="auto"/>
        <w:tblInd w:w="-10" w:type="dxa"/>
        <w:tblLayout w:type="fixed"/>
        <w:tblCellMar>
          <w:left w:w="98" w:type="dxa"/>
          <w:right w:w="98" w:type="dxa"/>
        </w:tblCellMar>
        <w:tblLook w:val="0000" w:firstRow="0" w:lastRow="0" w:firstColumn="0" w:lastColumn="0" w:noHBand="0" w:noVBand="0"/>
      </w:tblPr>
      <w:tblGrid>
        <w:gridCol w:w="5688"/>
        <w:gridCol w:w="2070"/>
        <w:gridCol w:w="1818"/>
      </w:tblGrid>
      <w:tr w:rsidR="009B1B31" w:rsidRPr="006334F7">
        <w:tc>
          <w:tcPr>
            <w:tcW w:w="5688" w:type="dxa"/>
            <w:gridSpan w:val="3"/>
            <w:tcBorders>
              <w:top w:val="single" w:sz="6" w:space="0" w:color="000000"/>
              <w:left w:val="single" w:sz="6" w:space="0" w:color="000000"/>
              <w:bottom w:val="single" w:sz="6" w:space="0" w:color="000000"/>
              <w:right w:val="single" w:sz="6" w:space="0" w:color="000000"/>
            </w:tcBorders>
            <w:shd w:val="solid" w:color="C0C0C0" w:fill="FFFFFF"/>
          </w:tcPr>
          <w:p w:rsidR="009B1B31" w:rsidRPr="006334F7" w:rsidRDefault="009B1B31" w:rsidP="009153F3">
            <w:pPr>
              <w:jc w:val="center"/>
              <w:rPr>
                <w:rFonts w:cs="Arial"/>
                <w:sz w:val="22"/>
                <w:szCs w:val="22"/>
              </w:rPr>
            </w:pPr>
            <w:r w:rsidRPr="006334F7">
              <w:rPr>
                <w:rFonts w:cs="Arial"/>
                <w:sz w:val="22"/>
                <w:szCs w:val="22"/>
                <w:lang w:val="en-CA"/>
              </w:rPr>
              <w:fldChar w:fldCharType="begin"/>
            </w:r>
            <w:r w:rsidRPr="006334F7">
              <w:rPr>
                <w:rFonts w:cs="Arial"/>
                <w:sz w:val="22"/>
                <w:szCs w:val="22"/>
                <w:lang w:val="en-CA"/>
              </w:rPr>
              <w:instrText xml:space="preserve"> SEQ CHAPTER \h \r 1</w:instrText>
            </w:r>
            <w:r w:rsidRPr="006334F7">
              <w:rPr>
                <w:rFonts w:cs="Arial"/>
                <w:sz w:val="22"/>
                <w:szCs w:val="22"/>
                <w:lang w:val="en-CA"/>
              </w:rPr>
              <w:fldChar w:fldCharType="end"/>
            </w:r>
            <w:r w:rsidRPr="006334F7">
              <w:rPr>
                <w:rFonts w:cs="Arial"/>
                <w:b/>
                <w:bCs/>
                <w:sz w:val="22"/>
                <w:szCs w:val="22"/>
              </w:rPr>
              <w:t>Table A1.2 - Phase 2 Screening Step 1 Quantitative Screening Criteria</w:t>
            </w:r>
          </w:p>
        </w:tc>
      </w:tr>
      <w:tr w:rsidR="009B1B31" w:rsidRPr="006334F7">
        <w:trPr>
          <w:cantSplit/>
        </w:trPr>
        <w:tc>
          <w:tcPr>
            <w:tcW w:w="5688" w:type="dxa"/>
            <w:vMerge w:val="restart"/>
            <w:tcBorders>
              <w:top w:val="single" w:sz="6" w:space="0" w:color="000000"/>
              <w:left w:val="single" w:sz="6" w:space="0" w:color="000000"/>
              <w:bottom w:val="nil"/>
              <w:right w:val="nil"/>
            </w:tcBorders>
            <w:vAlign w:val="center"/>
          </w:tcPr>
          <w:p w:rsidR="009B1B31" w:rsidRPr="006334F7" w:rsidRDefault="009B1B31" w:rsidP="009153F3">
            <w:pPr>
              <w:rPr>
                <w:rFonts w:cs="Arial"/>
                <w:sz w:val="22"/>
                <w:szCs w:val="22"/>
              </w:rPr>
            </w:pPr>
            <w:r w:rsidRPr="006334F7">
              <w:rPr>
                <w:rFonts w:cs="Arial"/>
                <w:b/>
                <w:bCs/>
                <w:sz w:val="22"/>
                <w:szCs w:val="22"/>
              </w:rPr>
              <w:t>Assigned Finding Category (from Step 1.1):</w:t>
            </w:r>
          </w:p>
        </w:tc>
        <w:tc>
          <w:tcPr>
            <w:tcW w:w="2070" w:type="dxa"/>
            <w:gridSpan w:val="2"/>
            <w:tcBorders>
              <w:top w:val="single" w:sz="6" w:space="0" w:color="000000"/>
              <w:left w:val="single" w:sz="6" w:space="0" w:color="000000"/>
              <w:bottom w:val="single" w:sz="6" w:space="0" w:color="000000"/>
              <w:right w:val="single" w:sz="6" w:space="0" w:color="000000"/>
            </w:tcBorders>
          </w:tcPr>
          <w:p w:rsidR="009B1B31" w:rsidRPr="006334F7" w:rsidRDefault="009B1B31" w:rsidP="009153F3">
            <w:pPr>
              <w:jc w:val="center"/>
              <w:rPr>
                <w:rFonts w:cs="Arial"/>
                <w:sz w:val="22"/>
                <w:szCs w:val="22"/>
              </w:rPr>
            </w:pPr>
            <w:r w:rsidRPr="006334F7">
              <w:rPr>
                <w:rFonts w:cs="Arial"/>
                <w:b/>
                <w:bCs/>
                <w:sz w:val="22"/>
                <w:szCs w:val="22"/>
              </w:rPr>
              <w:t>Δ CDF</w:t>
            </w:r>
            <w:r w:rsidRPr="006334F7">
              <w:rPr>
                <w:rFonts w:cs="Arial"/>
                <w:b/>
                <w:bCs/>
                <w:sz w:val="22"/>
                <w:szCs w:val="22"/>
                <w:vertAlign w:val="subscript"/>
              </w:rPr>
              <w:t>2.1</w:t>
            </w:r>
            <w:r w:rsidRPr="006334F7">
              <w:rPr>
                <w:rFonts w:cs="Arial"/>
                <w:b/>
                <w:bCs/>
                <w:sz w:val="22"/>
                <w:szCs w:val="22"/>
              </w:rPr>
              <w:t xml:space="preserve"> Screening Value</w:t>
            </w:r>
          </w:p>
        </w:tc>
      </w:tr>
      <w:tr w:rsidR="009B1B31" w:rsidRPr="006334F7">
        <w:trPr>
          <w:cantSplit/>
        </w:trPr>
        <w:tc>
          <w:tcPr>
            <w:tcW w:w="5688" w:type="dxa"/>
            <w:vMerge/>
            <w:tcBorders>
              <w:top w:val="single" w:sz="6" w:space="0" w:color="000000"/>
              <w:left w:val="single" w:sz="6" w:space="0" w:color="000000"/>
              <w:bottom w:val="nil"/>
              <w:right w:val="nil"/>
            </w:tcBorders>
          </w:tcPr>
          <w:p w:rsidR="009B1B31" w:rsidRPr="006334F7" w:rsidRDefault="009B1B31" w:rsidP="009153F3">
            <w:pPr>
              <w:rPr>
                <w:rFonts w:cs="Arial"/>
                <w:sz w:val="22"/>
                <w:szCs w:val="22"/>
              </w:rPr>
            </w:pPr>
          </w:p>
        </w:tc>
        <w:tc>
          <w:tcPr>
            <w:tcW w:w="2070" w:type="dxa"/>
            <w:tcBorders>
              <w:top w:val="single" w:sz="6" w:space="0" w:color="000000"/>
              <w:left w:val="single" w:sz="6" w:space="0" w:color="000000"/>
              <w:bottom w:val="nil"/>
              <w:right w:val="nil"/>
            </w:tcBorders>
          </w:tcPr>
          <w:p w:rsidR="009B1B31" w:rsidRPr="006334F7" w:rsidRDefault="009B1B31" w:rsidP="009153F3">
            <w:pPr>
              <w:jc w:val="center"/>
              <w:rPr>
                <w:rFonts w:cs="Arial"/>
                <w:sz w:val="22"/>
                <w:szCs w:val="22"/>
              </w:rPr>
            </w:pPr>
            <w:r w:rsidRPr="006334F7">
              <w:rPr>
                <w:rFonts w:cs="Arial"/>
                <w:b/>
                <w:bCs/>
                <w:sz w:val="22"/>
                <w:szCs w:val="22"/>
              </w:rPr>
              <w:t>Moderate Degradation</w:t>
            </w:r>
          </w:p>
        </w:tc>
        <w:tc>
          <w:tcPr>
            <w:tcW w:w="1818" w:type="dxa"/>
            <w:tcBorders>
              <w:top w:val="single" w:sz="6" w:space="0" w:color="000000"/>
              <w:left w:val="single" w:sz="6" w:space="0" w:color="000000"/>
              <w:bottom w:val="nil"/>
              <w:right w:val="single" w:sz="6" w:space="0" w:color="000000"/>
            </w:tcBorders>
          </w:tcPr>
          <w:p w:rsidR="009B1B31" w:rsidRPr="006334F7" w:rsidRDefault="009B1B31" w:rsidP="009153F3">
            <w:pPr>
              <w:jc w:val="center"/>
              <w:rPr>
                <w:rFonts w:cs="Arial"/>
                <w:b/>
                <w:bCs/>
                <w:sz w:val="22"/>
                <w:szCs w:val="22"/>
              </w:rPr>
            </w:pPr>
            <w:r w:rsidRPr="006334F7">
              <w:rPr>
                <w:rFonts w:cs="Arial"/>
                <w:b/>
                <w:bCs/>
                <w:sz w:val="22"/>
                <w:szCs w:val="22"/>
              </w:rPr>
              <w:t>High</w:t>
            </w:r>
          </w:p>
          <w:p w:rsidR="009B1B31" w:rsidRPr="006334F7" w:rsidRDefault="009B1B31" w:rsidP="009153F3">
            <w:pPr>
              <w:jc w:val="center"/>
              <w:rPr>
                <w:rFonts w:cs="Arial"/>
                <w:sz w:val="22"/>
                <w:szCs w:val="22"/>
              </w:rPr>
            </w:pPr>
            <w:r w:rsidRPr="006334F7">
              <w:rPr>
                <w:rFonts w:cs="Arial"/>
                <w:b/>
                <w:bCs/>
                <w:sz w:val="22"/>
                <w:szCs w:val="22"/>
              </w:rPr>
              <w:t>Degradation</w:t>
            </w:r>
          </w:p>
        </w:tc>
      </w:tr>
      <w:tr w:rsidR="009B1B31" w:rsidRPr="006334F7">
        <w:trPr>
          <w:cantSplit/>
          <w:trHeight w:val="340"/>
        </w:trPr>
        <w:tc>
          <w:tcPr>
            <w:tcW w:w="5688" w:type="dxa"/>
            <w:tcBorders>
              <w:top w:val="single" w:sz="6" w:space="0" w:color="000000"/>
              <w:left w:val="single" w:sz="6" w:space="0" w:color="000000"/>
              <w:bottom w:val="nil"/>
              <w:right w:val="nil"/>
            </w:tcBorders>
            <w:vAlign w:val="center"/>
          </w:tcPr>
          <w:p w:rsidR="009B1B31" w:rsidRPr="006334F7" w:rsidRDefault="009B1B31" w:rsidP="009153F3">
            <w:pPr>
              <w:rPr>
                <w:rFonts w:cs="Arial"/>
                <w:sz w:val="22"/>
                <w:szCs w:val="22"/>
              </w:rPr>
            </w:pPr>
            <w:r w:rsidRPr="006334F7">
              <w:rPr>
                <w:rFonts w:cs="Arial"/>
                <w:sz w:val="22"/>
                <w:szCs w:val="22"/>
              </w:rPr>
              <w:t>Fire Prevention and Administrative Controls</w:t>
            </w:r>
          </w:p>
        </w:tc>
        <w:tc>
          <w:tcPr>
            <w:tcW w:w="2070" w:type="dxa"/>
            <w:tcBorders>
              <w:top w:val="single" w:sz="6" w:space="0" w:color="000000"/>
              <w:left w:val="single" w:sz="6" w:space="0" w:color="000000"/>
              <w:bottom w:val="nil"/>
              <w:right w:val="nil"/>
            </w:tcBorders>
            <w:vAlign w:val="center"/>
          </w:tcPr>
          <w:p w:rsidR="009B1B31" w:rsidRPr="006334F7" w:rsidRDefault="009B1B31" w:rsidP="009153F3">
            <w:pPr>
              <w:jc w:val="center"/>
              <w:rPr>
                <w:rFonts w:cs="Arial"/>
                <w:sz w:val="22"/>
                <w:szCs w:val="22"/>
              </w:rPr>
            </w:pPr>
            <w:r w:rsidRPr="006334F7">
              <w:rPr>
                <w:rFonts w:cs="Arial"/>
                <w:sz w:val="22"/>
                <w:szCs w:val="22"/>
              </w:rPr>
              <w:t>N/A</w:t>
            </w:r>
          </w:p>
        </w:tc>
        <w:tc>
          <w:tcPr>
            <w:tcW w:w="1818" w:type="dxa"/>
            <w:vMerge w:val="restart"/>
            <w:tcBorders>
              <w:top w:val="single" w:sz="6" w:space="0" w:color="000000"/>
              <w:left w:val="single" w:sz="6" w:space="0" w:color="000000"/>
              <w:bottom w:val="single" w:sz="6" w:space="0" w:color="000000"/>
              <w:right w:val="single" w:sz="6" w:space="0" w:color="000000"/>
            </w:tcBorders>
            <w:vAlign w:val="center"/>
          </w:tcPr>
          <w:p w:rsidR="009B1B31" w:rsidRPr="006334F7" w:rsidRDefault="009B1B31" w:rsidP="009153F3">
            <w:pPr>
              <w:jc w:val="center"/>
              <w:rPr>
                <w:rFonts w:cs="Arial"/>
                <w:sz w:val="22"/>
                <w:szCs w:val="22"/>
              </w:rPr>
            </w:pPr>
            <w:r w:rsidRPr="006334F7">
              <w:rPr>
                <w:rFonts w:cs="Arial"/>
                <w:sz w:val="22"/>
                <w:szCs w:val="22"/>
              </w:rPr>
              <w:t>1E-6</w:t>
            </w:r>
          </w:p>
        </w:tc>
      </w:tr>
      <w:tr w:rsidR="009B1B31" w:rsidRPr="006334F7">
        <w:trPr>
          <w:cantSplit/>
          <w:trHeight w:val="360"/>
        </w:trPr>
        <w:tc>
          <w:tcPr>
            <w:tcW w:w="5688" w:type="dxa"/>
            <w:tcBorders>
              <w:top w:val="single" w:sz="6" w:space="0" w:color="000000"/>
              <w:left w:val="single" w:sz="6" w:space="0" w:color="000000"/>
              <w:bottom w:val="nil"/>
              <w:right w:val="nil"/>
            </w:tcBorders>
            <w:vAlign w:val="center"/>
          </w:tcPr>
          <w:p w:rsidR="009B1B31" w:rsidRPr="006334F7" w:rsidRDefault="009B1B31" w:rsidP="009153F3">
            <w:pPr>
              <w:rPr>
                <w:rFonts w:cs="Arial"/>
                <w:sz w:val="22"/>
                <w:szCs w:val="22"/>
              </w:rPr>
            </w:pPr>
            <w:r w:rsidRPr="006334F7">
              <w:rPr>
                <w:rFonts w:cs="Arial"/>
                <w:sz w:val="22"/>
                <w:szCs w:val="22"/>
              </w:rPr>
              <w:t>Fixed Fire Protection Systems</w:t>
            </w:r>
          </w:p>
        </w:tc>
        <w:tc>
          <w:tcPr>
            <w:tcW w:w="2070" w:type="dxa"/>
            <w:tcBorders>
              <w:top w:val="single" w:sz="6" w:space="0" w:color="000000"/>
              <w:left w:val="single" w:sz="6" w:space="0" w:color="000000"/>
              <w:bottom w:val="nil"/>
              <w:right w:val="nil"/>
            </w:tcBorders>
            <w:vAlign w:val="center"/>
          </w:tcPr>
          <w:p w:rsidR="009B1B31" w:rsidRPr="006334F7" w:rsidRDefault="009B1B31" w:rsidP="009153F3">
            <w:pPr>
              <w:jc w:val="center"/>
              <w:rPr>
                <w:rFonts w:cs="Arial"/>
                <w:sz w:val="22"/>
                <w:szCs w:val="22"/>
              </w:rPr>
            </w:pPr>
            <w:r w:rsidRPr="006334F7">
              <w:rPr>
                <w:rFonts w:cs="Arial"/>
                <w:sz w:val="22"/>
                <w:szCs w:val="22"/>
              </w:rPr>
              <w:t>1E-5</w:t>
            </w:r>
          </w:p>
        </w:tc>
        <w:tc>
          <w:tcPr>
            <w:tcW w:w="1818" w:type="dxa"/>
            <w:vMerge/>
            <w:tcBorders>
              <w:top w:val="single" w:sz="6" w:space="0" w:color="000000"/>
              <w:left w:val="single" w:sz="6" w:space="0" w:color="000000"/>
              <w:bottom w:val="single" w:sz="6" w:space="0" w:color="000000"/>
              <w:right w:val="single" w:sz="6" w:space="0" w:color="000000"/>
            </w:tcBorders>
          </w:tcPr>
          <w:p w:rsidR="009B1B31" w:rsidRPr="006334F7" w:rsidRDefault="009B1B31" w:rsidP="009153F3">
            <w:pPr>
              <w:jc w:val="center"/>
              <w:rPr>
                <w:rFonts w:cs="Arial"/>
                <w:sz w:val="22"/>
                <w:szCs w:val="22"/>
              </w:rPr>
            </w:pPr>
          </w:p>
        </w:tc>
      </w:tr>
      <w:tr w:rsidR="009B1B31" w:rsidRPr="006334F7">
        <w:trPr>
          <w:cantSplit/>
          <w:trHeight w:val="360"/>
        </w:trPr>
        <w:tc>
          <w:tcPr>
            <w:tcW w:w="5688" w:type="dxa"/>
            <w:tcBorders>
              <w:top w:val="single" w:sz="6" w:space="0" w:color="000000"/>
              <w:left w:val="single" w:sz="6" w:space="0" w:color="000000"/>
              <w:bottom w:val="nil"/>
              <w:right w:val="nil"/>
            </w:tcBorders>
            <w:vAlign w:val="center"/>
          </w:tcPr>
          <w:p w:rsidR="009B1B31" w:rsidRPr="006334F7" w:rsidRDefault="009B1B31" w:rsidP="009153F3">
            <w:pPr>
              <w:rPr>
                <w:rFonts w:cs="Arial"/>
                <w:sz w:val="22"/>
                <w:szCs w:val="22"/>
              </w:rPr>
            </w:pPr>
            <w:r w:rsidRPr="006334F7">
              <w:rPr>
                <w:rFonts w:cs="Arial"/>
                <w:sz w:val="22"/>
                <w:szCs w:val="22"/>
              </w:rPr>
              <w:t>Fire Confinement</w:t>
            </w:r>
          </w:p>
        </w:tc>
        <w:tc>
          <w:tcPr>
            <w:tcW w:w="2070" w:type="dxa"/>
            <w:tcBorders>
              <w:top w:val="single" w:sz="6" w:space="0" w:color="000000"/>
              <w:left w:val="single" w:sz="6" w:space="0" w:color="000000"/>
              <w:bottom w:val="nil"/>
              <w:right w:val="nil"/>
            </w:tcBorders>
            <w:vAlign w:val="center"/>
          </w:tcPr>
          <w:p w:rsidR="009B1B31" w:rsidRPr="006334F7" w:rsidRDefault="009B1B31" w:rsidP="009153F3">
            <w:pPr>
              <w:jc w:val="center"/>
              <w:rPr>
                <w:rFonts w:cs="Arial"/>
                <w:sz w:val="22"/>
                <w:szCs w:val="22"/>
              </w:rPr>
            </w:pPr>
            <w:r w:rsidRPr="006334F7">
              <w:rPr>
                <w:rFonts w:cs="Arial"/>
                <w:sz w:val="22"/>
                <w:szCs w:val="22"/>
              </w:rPr>
              <w:t>1E-5</w:t>
            </w:r>
          </w:p>
        </w:tc>
        <w:tc>
          <w:tcPr>
            <w:tcW w:w="1818" w:type="dxa"/>
            <w:vMerge/>
            <w:tcBorders>
              <w:top w:val="single" w:sz="6" w:space="0" w:color="000000"/>
              <w:left w:val="single" w:sz="6" w:space="0" w:color="000000"/>
              <w:bottom w:val="single" w:sz="6" w:space="0" w:color="000000"/>
              <w:right w:val="single" w:sz="6" w:space="0" w:color="000000"/>
            </w:tcBorders>
          </w:tcPr>
          <w:p w:rsidR="009B1B31" w:rsidRPr="006334F7" w:rsidRDefault="009B1B31" w:rsidP="009153F3">
            <w:pPr>
              <w:jc w:val="center"/>
              <w:rPr>
                <w:rFonts w:cs="Arial"/>
                <w:sz w:val="22"/>
                <w:szCs w:val="22"/>
              </w:rPr>
            </w:pPr>
          </w:p>
        </w:tc>
      </w:tr>
      <w:tr w:rsidR="009B1B31" w:rsidRPr="006334F7">
        <w:trPr>
          <w:cantSplit/>
          <w:trHeight w:val="360"/>
        </w:trPr>
        <w:tc>
          <w:tcPr>
            <w:tcW w:w="5688" w:type="dxa"/>
            <w:tcBorders>
              <w:top w:val="single" w:sz="6" w:space="0" w:color="000000"/>
              <w:left w:val="single" w:sz="6" w:space="0" w:color="000000"/>
              <w:bottom w:val="nil"/>
              <w:right w:val="nil"/>
            </w:tcBorders>
            <w:vAlign w:val="center"/>
          </w:tcPr>
          <w:p w:rsidR="009B1B31" w:rsidRPr="006334F7" w:rsidRDefault="009B1B31" w:rsidP="009153F3">
            <w:pPr>
              <w:rPr>
                <w:rFonts w:cs="Arial"/>
                <w:sz w:val="22"/>
                <w:szCs w:val="22"/>
              </w:rPr>
            </w:pPr>
            <w:r w:rsidRPr="006334F7">
              <w:rPr>
                <w:rFonts w:cs="Arial"/>
                <w:sz w:val="22"/>
                <w:szCs w:val="22"/>
              </w:rPr>
              <w:t>Localized Cable or Component Protection</w:t>
            </w:r>
          </w:p>
        </w:tc>
        <w:tc>
          <w:tcPr>
            <w:tcW w:w="2070" w:type="dxa"/>
            <w:tcBorders>
              <w:top w:val="single" w:sz="6" w:space="0" w:color="000000"/>
              <w:left w:val="single" w:sz="6" w:space="0" w:color="000000"/>
              <w:bottom w:val="nil"/>
              <w:right w:val="nil"/>
            </w:tcBorders>
            <w:vAlign w:val="center"/>
          </w:tcPr>
          <w:p w:rsidR="009B1B31" w:rsidRPr="006334F7" w:rsidRDefault="009B1B31" w:rsidP="009153F3">
            <w:pPr>
              <w:jc w:val="center"/>
              <w:rPr>
                <w:rFonts w:cs="Arial"/>
                <w:sz w:val="22"/>
                <w:szCs w:val="22"/>
              </w:rPr>
            </w:pPr>
            <w:r w:rsidRPr="006334F7">
              <w:rPr>
                <w:rFonts w:cs="Arial"/>
                <w:sz w:val="22"/>
                <w:szCs w:val="22"/>
              </w:rPr>
              <w:t>1E-5</w:t>
            </w:r>
          </w:p>
        </w:tc>
        <w:tc>
          <w:tcPr>
            <w:tcW w:w="1818" w:type="dxa"/>
            <w:vMerge/>
            <w:tcBorders>
              <w:top w:val="single" w:sz="6" w:space="0" w:color="000000"/>
              <w:left w:val="single" w:sz="6" w:space="0" w:color="000000"/>
              <w:bottom w:val="single" w:sz="6" w:space="0" w:color="000000"/>
              <w:right w:val="single" w:sz="6" w:space="0" w:color="000000"/>
            </w:tcBorders>
          </w:tcPr>
          <w:p w:rsidR="009B1B31" w:rsidRPr="006334F7" w:rsidRDefault="009B1B31" w:rsidP="009153F3">
            <w:pPr>
              <w:jc w:val="center"/>
              <w:rPr>
                <w:rFonts w:cs="Arial"/>
                <w:sz w:val="22"/>
                <w:szCs w:val="22"/>
              </w:rPr>
            </w:pPr>
          </w:p>
        </w:tc>
      </w:tr>
      <w:tr w:rsidR="009B1B31" w:rsidRPr="006334F7">
        <w:trPr>
          <w:cantSplit/>
          <w:trHeight w:val="360"/>
        </w:trPr>
        <w:tc>
          <w:tcPr>
            <w:tcW w:w="5688" w:type="dxa"/>
            <w:tcBorders>
              <w:top w:val="single" w:sz="6" w:space="0" w:color="000000"/>
              <w:left w:val="single" w:sz="6" w:space="0" w:color="000000"/>
              <w:bottom w:val="single" w:sz="6" w:space="0" w:color="000000"/>
              <w:right w:val="nil"/>
            </w:tcBorders>
            <w:vAlign w:val="center"/>
          </w:tcPr>
          <w:p w:rsidR="009B1B31" w:rsidRPr="006334F7" w:rsidRDefault="009B1B31" w:rsidP="009153F3">
            <w:pPr>
              <w:rPr>
                <w:rFonts w:cs="Arial"/>
                <w:sz w:val="22"/>
                <w:szCs w:val="22"/>
              </w:rPr>
            </w:pPr>
            <w:r w:rsidRPr="006334F7">
              <w:rPr>
                <w:rFonts w:cs="Arial"/>
                <w:sz w:val="22"/>
                <w:szCs w:val="22"/>
              </w:rPr>
              <w:t>Post-fire SSD</w:t>
            </w:r>
          </w:p>
        </w:tc>
        <w:tc>
          <w:tcPr>
            <w:tcW w:w="2070" w:type="dxa"/>
            <w:tcBorders>
              <w:top w:val="single" w:sz="6" w:space="0" w:color="000000"/>
              <w:left w:val="single" w:sz="6" w:space="0" w:color="000000"/>
              <w:bottom w:val="single" w:sz="6" w:space="0" w:color="000000"/>
              <w:right w:val="nil"/>
            </w:tcBorders>
            <w:vAlign w:val="center"/>
          </w:tcPr>
          <w:p w:rsidR="009B1B31" w:rsidRPr="006334F7" w:rsidRDefault="009B1B31" w:rsidP="009153F3">
            <w:pPr>
              <w:jc w:val="center"/>
              <w:rPr>
                <w:rFonts w:cs="Arial"/>
                <w:sz w:val="22"/>
                <w:szCs w:val="22"/>
              </w:rPr>
            </w:pPr>
            <w:r w:rsidRPr="006334F7">
              <w:rPr>
                <w:rFonts w:cs="Arial"/>
                <w:sz w:val="22"/>
                <w:szCs w:val="22"/>
              </w:rPr>
              <w:t>1E-6</w:t>
            </w:r>
          </w:p>
        </w:tc>
        <w:tc>
          <w:tcPr>
            <w:tcW w:w="1818" w:type="dxa"/>
            <w:vMerge/>
            <w:tcBorders>
              <w:top w:val="single" w:sz="6" w:space="0" w:color="000000"/>
              <w:left w:val="single" w:sz="6" w:space="0" w:color="000000"/>
              <w:bottom w:val="single" w:sz="6" w:space="0" w:color="000000"/>
              <w:right w:val="single" w:sz="6" w:space="0" w:color="000000"/>
            </w:tcBorders>
          </w:tcPr>
          <w:p w:rsidR="009B1B31" w:rsidRPr="006334F7" w:rsidRDefault="009B1B31" w:rsidP="009153F3">
            <w:pPr>
              <w:jc w:val="center"/>
              <w:rPr>
                <w:rFonts w:cs="Arial"/>
                <w:sz w:val="22"/>
                <w:szCs w:val="22"/>
              </w:rPr>
            </w:pPr>
          </w:p>
        </w:tc>
      </w:tr>
    </w:tbl>
    <w:p w:rsidR="008D6E5E" w:rsidRPr="006334F7" w:rsidRDefault="008D6E5E" w:rsidP="005C405A">
      <w:pPr>
        <w:widowControl/>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b/>
          <w:bCs/>
          <w:sz w:val="22"/>
          <w:szCs w:val="22"/>
        </w:rPr>
      </w:pPr>
    </w:p>
    <w:p w:rsidR="00880997" w:rsidRPr="006334F7" w:rsidRDefault="008D6E5E" w:rsidP="005C405A">
      <w:pPr>
        <w:widowControl/>
        <w:numPr>
          <w:ilvl w:val="0"/>
          <w:numId w:val="9"/>
        </w:numPr>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2"/>
          <w:szCs w:val="22"/>
        </w:rPr>
      </w:pPr>
      <w:r w:rsidRPr="006334F7">
        <w:rPr>
          <w:rFonts w:cs="Arial"/>
          <w:sz w:val="22"/>
          <w:szCs w:val="22"/>
        </w:rPr>
        <w:t>Δ CDF</w:t>
      </w:r>
      <w:r w:rsidRPr="006334F7">
        <w:rPr>
          <w:rFonts w:cs="Arial"/>
          <w:sz w:val="22"/>
          <w:szCs w:val="22"/>
          <w:vertAlign w:val="subscript"/>
        </w:rPr>
        <w:t>2.1</w:t>
      </w:r>
      <w:r w:rsidRPr="006334F7">
        <w:rPr>
          <w:rFonts w:cs="Arial"/>
          <w:sz w:val="22"/>
          <w:szCs w:val="22"/>
        </w:rPr>
        <w:t xml:space="preserve"> is lower than the corresponding va</w:t>
      </w:r>
      <w:r w:rsidR="00B33174" w:rsidRPr="006334F7">
        <w:rPr>
          <w:rFonts w:cs="Arial"/>
          <w:sz w:val="22"/>
          <w:szCs w:val="22"/>
        </w:rPr>
        <w:t xml:space="preserve">lue in Table A1.2 - the finding </w:t>
      </w:r>
      <w:r w:rsidRPr="006334F7">
        <w:rPr>
          <w:rFonts w:cs="Arial"/>
          <w:sz w:val="22"/>
          <w:szCs w:val="22"/>
        </w:rPr>
        <w:t>screens to Green and the analysis is complete.</w:t>
      </w:r>
    </w:p>
    <w:p w:rsidR="008D6E5E" w:rsidRPr="006334F7" w:rsidRDefault="008D6E5E" w:rsidP="005C405A">
      <w:pPr>
        <w:widowControl/>
        <w:numPr>
          <w:ilvl w:val="0"/>
          <w:numId w:val="9"/>
        </w:numPr>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2"/>
          <w:szCs w:val="22"/>
        </w:rPr>
      </w:pPr>
      <w:r w:rsidRPr="006334F7">
        <w:rPr>
          <w:rFonts w:cs="Arial"/>
          <w:sz w:val="22"/>
          <w:szCs w:val="22"/>
        </w:rPr>
        <w:t>Δ CDF</w:t>
      </w:r>
      <w:r w:rsidRPr="006334F7">
        <w:rPr>
          <w:rFonts w:cs="Arial"/>
          <w:sz w:val="22"/>
          <w:szCs w:val="22"/>
          <w:vertAlign w:val="subscript"/>
        </w:rPr>
        <w:t>2.1</w:t>
      </w:r>
      <w:r w:rsidRPr="006334F7">
        <w:rPr>
          <w:rFonts w:cs="Arial"/>
          <w:sz w:val="22"/>
          <w:szCs w:val="22"/>
        </w:rPr>
        <w:t xml:space="preserve"> is greater than or equal to the corresponding value in Table A1.2.  The analysis continues to Step 2.2</w:t>
      </w:r>
    </w:p>
    <w:p w:rsidR="00B75A8F" w:rsidRDefault="00B75A8F" w:rsidP="00617B55">
      <w:pPr>
        <w:widowControl/>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b/>
          <w:bCs/>
          <w:sz w:val="22"/>
          <w:szCs w:val="22"/>
        </w:rPr>
      </w:pPr>
    </w:p>
    <w:p w:rsidR="008D6E5E" w:rsidRPr="006334F7" w:rsidRDefault="008D6E5E" w:rsidP="005C405A">
      <w:pPr>
        <w:widowControl/>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b/>
          <w:bCs/>
          <w:sz w:val="22"/>
          <w:szCs w:val="22"/>
        </w:rPr>
      </w:pPr>
      <w:r w:rsidRPr="006334F7">
        <w:rPr>
          <w:rFonts w:cs="Arial"/>
          <w:b/>
          <w:bCs/>
          <w:sz w:val="22"/>
          <w:szCs w:val="22"/>
        </w:rPr>
        <w:t>Step 2.2 - Fire Damage State Determination</w:t>
      </w:r>
    </w:p>
    <w:p w:rsidR="008D6E5E" w:rsidRPr="006334F7" w:rsidRDefault="008D6E5E" w:rsidP="005C405A">
      <w:pPr>
        <w:widowControl/>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b/>
          <w:bCs/>
          <w:sz w:val="22"/>
          <w:szCs w:val="22"/>
        </w:rPr>
      </w:pPr>
    </w:p>
    <w:p w:rsidR="008D6E5E" w:rsidRPr="00B75A8F" w:rsidRDefault="008D6E5E" w:rsidP="005C405A">
      <w:pPr>
        <w:widowControl/>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b/>
          <w:bCs/>
          <w:sz w:val="22"/>
          <w:szCs w:val="22"/>
        </w:rPr>
      </w:pPr>
      <w:r w:rsidRPr="00B75A8F">
        <w:rPr>
          <w:rFonts w:cs="Arial"/>
          <w:b/>
          <w:sz w:val="22"/>
          <w:szCs w:val="22"/>
        </w:rPr>
        <w:t xml:space="preserve">2.2.1: </w:t>
      </w:r>
      <w:r w:rsidR="00171194">
        <w:rPr>
          <w:rFonts w:cs="Arial"/>
          <w:b/>
          <w:sz w:val="22"/>
          <w:szCs w:val="22"/>
        </w:rPr>
        <w:t xml:space="preserve"> </w:t>
      </w:r>
      <w:r w:rsidRPr="00B75A8F">
        <w:rPr>
          <w:rFonts w:cs="Arial"/>
          <w:b/>
          <w:sz w:val="22"/>
          <w:szCs w:val="22"/>
        </w:rPr>
        <w:t>Initial FDS Assignment</w:t>
      </w:r>
    </w:p>
    <w:p w:rsidR="0087525A" w:rsidRDefault="0087525A" w:rsidP="005C405A">
      <w:pPr>
        <w:widowControl/>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2"/>
          <w:szCs w:val="22"/>
        </w:rPr>
      </w:pPr>
    </w:p>
    <w:p w:rsidR="008D6E5E" w:rsidRPr="006334F7" w:rsidRDefault="008D6E5E" w:rsidP="005C405A">
      <w:pPr>
        <w:widowControl/>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2"/>
          <w:szCs w:val="22"/>
        </w:rPr>
      </w:pPr>
      <w:r w:rsidRPr="006334F7">
        <w:rPr>
          <w:rFonts w:cs="Arial"/>
          <w:sz w:val="22"/>
          <w:szCs w:val="22"/>
        </w:rPr>
        <w:t>(Check all that apply from</w:t>
      </w:r>
      <w:r w:rsidRPr="006334F7">
        <w:rPr>
          <w:rFonts w:cs="Arial"/>
          <w:sz w:val="22"/>
          <w:szCs w:val="22"/>
        </w:rPr>
        <w:tab/>
      </w:r>
      <w:r w:rsidRPr="006334F7">
        <w:rPr>
          <w:rFonts w:cs="Arial"/>
          <w:sz w:val="22"/>
          <w:szCs w:val="22"/>
        </w:rPr>
        <w:tab/>
      </w:r>
      <w:r w:rsidRPr="006334F7">
        <w:rPr>
          <w:rFonts w:cs="Arial"/>
          <w:sz w:val="22"/>
          <w:szCs w:val="22"/>
        </w:rPr>
        <w:tab/>
        <w:t>O</w:t>
      </w:r>
      <w:r w:rsidRPr="006334F7">
        <w:rPr>
          <w:rFonts w:cs="Arial"/>
          <w:sz w:val="22"/>
          <w:szCs w:val="22"/>
        </w:rPr>
        <w:tab/>
        <w:t>FDS1</w:t>
      </w:r>
    </w:p>
    <w:p w:rsidR="00F601B3" w:rsidRPr="006334F7" w:rsidRDefault="008D6E5E" w:rsidP="005C405A">
      <w:pPr>
        <w:widowControl/>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2"/>
          <w:szCs w:val="22"/>
        </w:rPr>
      </w:pPr>
      <w:r w:rsidRPr="006334F7">
        <w:rPr>
          <w:rFonts w:cs="Arial"/>
          <w:sz w:val="22"/>
          <w:szCs w:val="22"/>
        </w:rPr>
        <w:t xml:space="preserve">  Appendix F, Table 2.2.1)</w:t>
      </w:r>
      <w:r w:rsidRPr="006334F7">
        <w:rPr>
          <w:rFonts w:cs="Arial"/>
          <w:sz w:val="22"/>
          <w:szCs w:val="22"/>
        </w:rPr>
        <w:tab/>
      </w:r>
      <w:r w:rsidRPr="006334F7">
        <w:rPr>
          <w:rFonts w:cs="Arial"/>
          <w:sz w:val="22"/>
          <w:szCs w:val="22"/>
        </w:rPr>
        <w:tab/>
      </w:r>
      <w:r w:rsidRPr="006334F7">
        <w:rPr>
          <w:rFonts w:cs="Arial"/>
          <w:sz w:val="22"/>
          <w:szCs w:val="22"/>
        </w:rPr>
        <w:tab/>
        <w:t>O</w:t>
      </w:r>
      <w:r w:rsidRPr="006334F7">
        <w:rPr>
          <w:rFonts w:cs="Arial"/>
          <w:sz w:val="22"/>
          <w:szCs w:val="22"/>
        </w:rPr>
        <w:tab/>
        <w:t>FDS2</w:t>
      </w:r>
    </w:p>
    <w:p w:rsidR="00F601B3" w:rsidRPr="006334F7" w:rsidRDefault="005F2B4A" w:rsidP="005C405A">
      <w:pPr>
        <w:widowControl/>
        <w:pBdr>
          <w:top w:val="single" w:sz="6" w:space="0" w:color="FFFFFF"/>
          <w:left w:val="single" w:sz="6" w:space="0" w:color="FFFFFF"/>
          <w:bottom w:val="single" w:sz="6" w:space="0" w:color="FFFFFF"/>
          <w:right w:val="single" w:sz="6" w:space="0" w:color="FFFFFF"/>
        </w:pBdr>
        <w:tabs>
          <w:tab w:val="left" w:pos="-1188"/>
          <w:tab w:val="left" w:pos="-720"/>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ind w:left="4320"/>
        <w:jc w:val="both"/>
        <w:rPr>
          <w:rFonts w:cs="Arial"/>
          <w:sz w:val="22"/>
          <w:szCs w:val="22"/>
        </w:rPr>
      </w:pPr>
      <w:r w:rsidRPr="006334F7">
        <w:rPr>
          <w:rFonts w:cs="Arial"/>
          <w:sz w:val="22"/>
          <w:szCs w:val="22"/>
        </w:rPr>
        <w:t>O</w:t>
      </w:r>
      <w:r w:rsidRPr="006334F7">
        <w:rPr>
          <w:rFonts w:cs="Arial"/>
          <w:sz w:val="22"/>
          <w:szCs w:val="22"/>
        </w:rPr>
        <w:tab/>
        <w:t>FDS2</w:t>
      </w:r>
    </w:p>
    <w:p w:rsidR="005F2B4A" w:rsidRPr="006334F7" w:rsidRDefault="005F2B4A" w:rsidP="005C405A">
      <w:pPr>
        <w:widowControl/>
        <w:pBdr>
          <w:top w:val="single" w:sz="6" w:space="0" w:color="FFFFFF"/>
          <w:left w:val="single" w:sz="6" w:space="0" w:color="FFFFFF"/>
          <w:bottom w:val="single" w:sz="6" w:space="0" w:color="FFFFFF"/>
          <w:right w:val="single" w:sz="6" w:space="0" w:color="FFFFFF"/>
        </w:pBdr>
        <w:tabs>
          <w:tab w:val="left" w:pos="-1188"/>
          <w:tab w:val="left" w:pos="-720"/>
          <w:tab w:val="left" w:pos="36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 w:val="22"/>
          <w:szCs w:val="22"/>
        </w:rPr>
      </w:pPr>
    </w:p>
    <w:p w:rsidR="00617B55" w:rsidRPr="006334F7" w:rsidRDefault="00F61720" w:rsidP="005C405A">
      <w:pPr>
        <w:widowControl/>
        <w:pBdr>
          <w:top w:val="single" w:sz="6" w:space="0" w:color="FFFFFF"/>
          <w:left w:val="single" w:sz="6" w:space="0" w:color="FFFFFF"/>
          <w:bottom w:val="single" w:sz="6" w:space="0" w:color="FFFFFF"/>
          <w:right w:val="single" w:sz="6" w:space="0" w:color="FFFFFF"/>
        </w:pBdr>
        <w:tabs>
          <w:tab w:val="left" w:leader="underscore" w:pos="9360"/>
        </w:tabs>
        <w:spacing w:line="360" w:lineRule="auto"/>
        <w:jc w:val="both"/>
        <w:rPr>
          <w:rFonts w:cs="Arial"/>
          <w:sz w:val="22"/>
          <w:szCs w:val="22"/>
        </w:rPr>
      </w:pPr>
      <w:r w:rsidRPr="006334F7">
        <w:rPr>
          <w:rFonts w:cs="Arial"/>
          <w:sz w:val="22"/>
          <w:szCs w:val="22"/>
        </w:rPr>
        <w:t>Basis for selection (s)/FDS3 assessment/comments:</w:t>
      </w:r>
      <w:r w:rsidR="004B1374" w:rsidRPr="006334F7">
        <w:rPr>
          <w:rFonts w:cs="Arial"/>
          <w:sz w:val="22"/>
          <w:szCs w:val="22"/>
        </w:rPr>
        <w:tab/>
      </w:r>
      <w:r w:rsidR="004B1374" w:rsidRPr="006334F7">
        <w:rPr>
          <w:rFonts w:cs="Arial"/>
          <w:sz w:val="22"/>
          <w:szCs w:val="22"/>
        </w:rPr>
        <w:tab/>
      </w:r>
      <w:r w:rsidR="004B1374" w:rsidRPr="006334F7">
        <w:rPr>
          <w:rFonts w:cs="Arial"/>
          <w:sz w:val="22"/>
          <w:szCs w:val="22"/>
        </w:rPr>
        <w:tab/>
      </w:r>
      <w:r w:rsidR="004B1374" w:rsidRPr="006334F7">
        <w:rPr>
          <w:rFonts w:cs="Arial"/>
          <w:sz w:val="22"/>
          <w:szCs w:val="22"/>
        </w:rPr>
        <w:tab/>
      </w:r>
      <w:r w:rsidR="004B1374" w:rsidRPr="006334F7">
        <w:rPr>
          <w:rFonts w:cs="Arial"/>
          <w:sz w:val="22"/>
          <w:szCs w:val="22"/>
        </w:rPr>
        <w:tab/>
      </w:r>
      <w:r w:rsidR="004B1374" w:rsidRPr="006334F7">
        <w:rPr>
          <w:rFonts w:cs="Arial"/>
          <w:sz w:val="22"/>
          <w:szCs w:val="22"/>
        </w:rPr>
        <w:tab/>
      </w:r>
      <w:r w:rsidR="004B1374" w:rsidRPr="006334F7">
        <w:rPr>
          <w:rFonts w:cs="Arial"/>
          <w:sz w:val="22"/>
          <w:szCs w:val="22"/>
        </w:rPr>
        <w:tab/>
      </w:r>
    </w:p>
    <w:p w:rsidR="008D6E5E" w:rsidRPr="00A27F7A" w:rsidRDefault="008D6E5E" w:rsidP="005C405A">
      <w:pPr>
        <w:widowControl/>
        <w:pBdr>
          <w:top w:val="single" w:sz="6" w:space="0" w:color="FFFFFF"/>
          <w:left w:val="single" w:sz="6" w:space="0" w:color="FFFFFF"/>
          <w:bottom w:val="single" w:sz="6" w:space="0" w:color="FFFFFF"/>
          <w:right w:val="single" w:sz="6" w:space="0" w:color="FFFFFF"/>
        </w:pBdr>
        <w:tabs>
          <w:tab w:val="left" w:pos="-1188"/>
          <w:tab w:val="left" w:pos="-72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cs="Arial"/>
        </w:rPr>
        <w:sectPr w:rsidR="008D6E5E" w:rsidRPr="00A27F7A" w:rsidSect="0052135B">
          <w:footerReference w:type="default" r:id="rId14"/>
          <w:pgSz w:w="12240" w:h="15840" w:code="1"/>
          <w:pgMar w:top="1440" w:right="1440" w:bottom="1440" w:left="1440" w:header="1440" w:footer="1440" w:gutter="0"/>
          <w:cols w:space="720"/>
          <w:noEndnote/>
          <w:docGrid w:linePitch="326"/>
        </w:sectPr>
      </w:pPr>
    </w:p>
    <w:p w:rsidR="008D6E5E" w:rsidRPr="00B75A8F"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sz w:val="22"/>
          <w:szCs w:val="22"/>
        </w:rPr>
      </w:pPr>
      <w:r w:rsidRPr="00B75A8F">
        <w:rPr>
          <w:rFonts w:cs="Arial"/>
          <w:b/>
          <w:sz w:val="22"/>
          <w:szCs w:val="22"/>
        </w:rPr>
        <w:lastRenderedPageBreak/>
        <w:t xml:space="preserve">2.2.2: </w:t>
      </w:r>
      <w:r w:rsidR="00171194">
        <w:rPr>
          <w:rFonts w:cs="Arial"/>
          <w:b/>
          <w:sz w:val="22"/>
          <w:szCs w:val="22"/>
        </w:rPr>
        <w:t xml:space="preserve"> </w:t>
      </w:r>
      <w:r w:rsidRPr="00B75A8F">
        <w:rPr>
          <w:rFonts w:cs="Arial"/>
          <w:b/>
          <w:sz w:val="22"/>
          <w:szCs w:val="22"/>
        </w:rPr>
        <w:t>Screening Assessment for FDS3 Scenarios</w:t>
      </w:r>
    </w:p>
    <w:p w:rsidR="0087525A" w:rsidRDefault="0087525A"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6334F7">
        <w:rPr>
          <w:rFonts w:cs="Arial"/>
          <w:sz w:val="22"/>
          <w:szCs w:val="22"/>
        </w:rPr>
        <w:t xml:space="preserve">If the finding category assigned in Step 1.1 is </w:t>
      </w:r>
      <w:r w:rsidR="009A51F7" w:rsidRPr="006334F7">
        <w:rPr>
          <w:rFonts w:cs="Arial"/>
          <w:sz w:val="22"/>
          <w:szCs w:val="22"/>
        </w:rPr>
        <w:t>“</w:t>
      </w:r>
      <w:r w:rsidRPr="006334F7">
        <w:rPr>
          <w:rFonts w:cs="Arial"/>
          <w:sz w:val="22"/>
          <w:szCs w:val="22"/>
        </w:rPr>
        <w:t>Fire Confinement,</w:t>
      </w:r>
      <w:r w:rsidR="009A51F7" w:rsidRPr="006334F7">
        <w:rPr>
          <w:rFonts w:cs="Arial"/>
          <w:sz w:val="22"/>
          <w:szCs w:val="22"/>
        </w:rPr>
        <w:t>”</w:t>
      </w:r>
      <w:r w:rsidRPr="006334F7">
        <w:rPr>
          <w:rFonts w:cs="Arial"/>
          <w:sz w:val="22"/>
          <w:szCs w:val="22"/>
        </w:rPr>
        <w:t xml:space="preserve"> retain the FDS3 scenarios and continue the analysis with Step 2.3.  For all other finding categories, conduct a screening check for the FDS3 scenarios based on the following questions:</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r w:rsidRPr="006334F7">
        <w:rPr>
          <w:rFonts w:cs="Arial"/>
          <w:sz w:val="22"/>
          <w:szCs w:val="22"/>
        </w:rPr>
        <w:t>Question 1:</w:t>
      </w:r>
      <w:r w:rsidRPr="006334F7">
        <w:rPr>
          <w:rFonts w:cs="Arial"/>
          <w:sz w:val="22"/>
          <w:szCs w:val="22"/>
        </w:rPr>
        <w:tab/>
        <w:t>Does the fire barrier separating the exposed and the exposing fire areas have a non-degraded 2-hour or greater fire endurance rating?</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firstLine="1080"/>
        <w:jc w:val="both"/>
        <w:rPr>
          <w:rFonts w:cs="Arial"/>
          <w:sz w:val="22"/>
          <w:szCs w:val="22"/>
        </w:rPr>
      </w:pPr>
      <w:r w:rsidRPr="006334F7">
        <w:rPr>
          <w:rFonts w:cs="Arial"/>
          <w:sz w:val="22"/>
          <w:szCs w:val="22"/>
        </w:rPr>
        <w:t>O</w:t>
      </w:r>
      <w:r w:rsidRPr="006334F7">
        <w:rPr>
          <w:rFonts w:cs="Arial"/>
          <w:sz w:val="22"/>
          <w:szCs w:val="22"/>
        </w:rPr>
        <w:tab/>
        <w:t xml:space="preserve">Yes </w:t>
      </w:r>
      <w:r w:rsidR="009A51F7" w:rsidRPr="006334F7">
        <w:rPr>
          <w:rFonts w:cs="Arial"/>
          <w:sz w:val="22"/>
          <w:szCs w:val="22"/>
        </w:rPr>
        <w:t>–</w:t>
      </w:r>
      <w:r w:rsidRPr="006334F7">
        <w:rPr>
          <w:rFonts w:cs="Arial"/>
          <w:sz w:val="22"/>
          <w:szCs w:val="22"/>
        </w:rPr>
        <w:t xml:space="preserve"> FDS3 scenarios screen out, continue to Step 2.3.</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800"/>
        <w:jc w:val="both"/>
        <w:rPr>
          <w:rFonts w:cs="Arial"/>
          <w:sz w:val="22"/>
          <w:szCs w:val="22"/>
        </w:rPr>
      </w:pPr>
      <w:r w:rsidRPr="006334F7">
        <w:rPr>
          <w:rFonts w:cs="Arial"/>
          <w:sz w:val="22"/>
          <w:szCs w:val="22"/>
        </w:rPr>
        <w:t>O</w:t>
      </w:r>
      <w:r w:rsidRPr="006334F7">
        <w:rPr>
          <w:rFonts w:cs="Arial"/>
          <w:sz w:val="22"/>
          <w:szCs w:val="22"/>
        </w:rPr>
        <w:tab/>
        <w:t xml:space="preserve">No </w:t>
      </w:r>
      <w:r w:rsidR="009A51F7" w:rsidRPr="006334F7">
        <w:rPr>
          <w:rFonts w:cs="Arial"/>
          <w:sz w:val="22"/>
          <w:szCs w:val="22"/>
        </w:rPr>
        <w:t>–</w:t>
      </w:r>
      <w:r w:rsidRPr="006334F7">
        <w:rPr>
          <w:rFonts w:cs="Arial"/>
          <w:sz w:val="22"/>
          <w:szCs w:val="22"/>
        </w:rPr>
        <w:t xml:space="preserve"> Continue to next question</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r w:rsidRPr="006334F7">
        <w:rPr>
          <w:rFonts w:cs="Arial"/>
          <w:sz w:val="22"/>
          <w:szCs w:val="22"/>
        </w:rPr>
        <w:t>Question 2:</w:t>
      </w:r>
      <w:r w:rsidRPr="006334F7">
        <w:rPr>
          <w:rFonts w:cs="Arial"/>
          <w:sz w:val="22"/>
          <w:szCs w:val="22"/>
        </w:rPr>
        <w:tab/>
        <w:t xml:space="preserve">Is there a non-degraded automatic gaseous room-flooding fire suppression system </w:t>
      </w:r>
      <w:r w:rsidRPr="006334F7">
        <w:rPr>
          <w:rFonts w:cs="Arial"/>
          <w:sz w:val="22"/>
          <w:szCs w:val="22"/>
          <w:u w:val="single"/>
        </w:rPr>
        <w:t>either</w:t>
      </w:r>
      <w:r w:rsidRPr="006334F7">
        <w:rPr>
          <w:rFonts w:cs="Arial"/>
          <w:sz w:val="22"/>
          <w:szCs w:val="22"/>
        </w:rPr>
        <w:t xml:space="preserve"> in the exposed </w:t>
      </w:r>
      <w:r w:rsidRPr="006334F7">
        <w:rPr>
          <w:rFonts w:cs="Arial"/>
          <w:sz w:val="22"/>
          <w:szCs w:val="22"/>
          <w:u w:val="single"/>
        </w:rPr>
        <w:t>or</w:t>
      </w:r>
      <w:r w:rsidRPr="006334F7">
        <w:rPr>
          <w:rFonts w:cs="Arial"/>
          <w:sz w:val="22"/>
          <w:szCs w:val="22"/>
        </w:rPr>
        <w:t xml:space="preserve"> in the exposing fire area?</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firstLine="1080"/>
        <w:jc w:val="both"/>
        <w:rPr>
          <w:rFonts w:cs="Arial"/>
          <w:sz w:val="22"/>
          <w:szCs w:val="22"/>
        </w:rPr>
      </w:pPr>
      <w:r w:rsidRPr="006334F7">
        <w:rPr>
          <w:rFonts w:cs="Arial"/>
          <w:sz w:val="22"/>
          <w:szCs w:val="22"/>
        </w:rPr>
        <w:t>O</w:t>
      </w:r>
      <w:r w:rsidRPr="006334F7">
        <w:rPr>
          <w:rFonts w:cs="Arial"/>
          <w:sz w:val="22"/>
          <w:szCs w:val="22"/>
        </w:rPr>
        <w:tab/>
        <w:t xml:space="preserve">Yes </w:t>
      </w:r>
      <w:r w:rsidR="009A51F7" w:rsidRPr="006334F7">
        <w:rPr>
          <w:rFonts w:cs="Arial"/>
          <w:sz w:val="22"/>
          <w:szCs w:val="22"/>
        </w:rPr>
        <w:t>–</w:t>
      </w:r>
      <w:r w:rsidRPr="006334F7">
        <w:rPr>
          <w:rFonts w:cs="Arial"/>
          <w:sz w:val="22"/>
          <w:szCs w:val="22"/>
        </w:rPr>
        <w:t xml:space="preserve"> FDS3 scenarios screen out, continue to Step 2.3.</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800"/>
        <w:jc w:val="both"/>
        <w:rPr>
          <w:rFonts w:cs="Arial"/>
          <w:sz w:val="22"/>
          <w:szCs w:val="22"/>
        </w:rPr>
      </w:pPr>
      <w:r w:rsidRPr="006334F7">
        <w:rPr>
          <w:rFonts w:cs="Arial"/>
          <w:sz w:val="22"/>
          <w:szCs w:val="22"/>
        </w:rPr>
        <w:t>O</w:t>
      </w:r>
      <w:r w:rsidRPr="006334F7">
        <w:rPr>
          <w:rFonts w:cs="Arial"/>
          <w:sz w:val="22"/>
          <w:szCs w:val="22"/>
        </w:rPr>
        <w:tab/>
        <w:t xml:space="preserve">No </w:t>
      </w:r>
      <w:r w:rsidR="009A51F7" w:rsidRPr="006334F7">
        <w:rPr>
          <w:rFonts w:cs="Arial"/>
          <w:sz w:val="22"/>
          <w:szCs w:val="22"/>
        </w:rPr>
        <w:t>–</w:t>
      </w:r>
      <w:r w:rsidRPr="006334F7">
        <w:rPr>
          <w:rFonts w:cs="Arial"/>
          <w:sz w:val="22"/>
          <w:szCs w:val="22"/>
        </w:rPr>
        <w:t xml:space="preserve"> Continue to next question</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r w:rsidRPr="006334F7">
        <w:rPr>
          <w:rFonts w:cs="Arial"/>
          <w:sz w:val="22"/>
          <w:szCs w:val="22"/>
        </w:rPr>
        <w:t>Question 3:</w:t>
      </w:r>
      <w:r w:rsidRPr="006334F7">
        <w:rPr>
          <w:rFonts w:cs="Arial"/>
          <w:sz w:val="22"/>
          <w:szCs w:val="22"/>
        </w:rPr>
        <w:tab/>
        <w:t xml:space="preserve">Is there a non-degraded </w:t>
      </w:r>
      <w:r w:rsidRPr="006334F7">
        <w:rPr>
          <w:rFonts w:cs="Arial"/>
          <w:sz w:val="22"/>
          <w:szCs w:val="22"/>
          <w:u w:val="single"/>
        </w:rPr>
        <w:t>or</w:t>
      </w:r>
      <w:r w:rsidRPr="006334F7">
        <w:rPr>
          <w:rFonts w:cs="Arial"/>
          <w:sz w:val="22"/>
          <w:szCs w:val="22"/>
        </w:rPr>
        <w:t xml:space="preserve"> no more than moderately degraded automatic full area water-based fire suppression system </w:t>
      </w:r>
      <w:r w:rsidRPr="006334F7">
        <w:rPr>
          <w:rFonts w:cs="Arial"/>
          <w:sz w:val="22"/>
          <w:szCs w:val="22"/>
          <w:u w:val="single"/>
        </w:rPr>
        <w:t>either</w:t>
      </w:r>
      <w:r w:rsidRPr="006334F7">
        <w:rPr>
          <w:rFonts w:cs="Arial"/>
          <w:sz w:val="22"/>
          <w:szCs w:val="22"/>
        </w:rPr>
        <w:t xml:space="preserve"> in the exposed </w:t>
      </w:r>
      <w:r w:rsidRPr="006334F7">
        <w:rPr>
          <w:rFonts w:cs="Arial"/>
          <w:sz w:val="22"/>
          <w:szCs w:val="22"/>
          <w:u w:val="single"/>
        </w:rPr>
        <w:t>or</w:t>
      </w:r>
      <w:r w:rsidRPr="006334F7">
        <w:rPr>
          <w:rFonts w:cs="Arial"/>
          <w:sz w:val="22"/>
          <w:szCs w:val="22"/>
        </w:rPr>
        <w:t xml:space="preserve"> in the exposing fire area?</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firstLine="1080"/>
        <w:jc w:val="both"/>
        <w:rPr>
          <w:rFonts w:cs="Arial"/>
          <w:sz w:val="22"/>
          <w:szCs w:val="22"/>
        </w:rPr>
      </w:pPr>
      <w:r w:rsidRPr="006334F7">
        <w:rPr>
          <w:rFonts w:cs="Arial"/>
          <w:sz w:val="22"/>
          <w:szCs w:val="22"/>
        </w:rPr>
        <w:t>O</w:t>
      </w:r>
      <w:r w:rsidRPr="006334F7">
        <w:rPr>
          <w:rFonts w:cs="Arial"/>
          <w:sz w:val="22"/>
          <w:szCs w:val="22"/>
        </w:rPr>
        <w:tab/>
        <w:t xml:space="preserve">Yes </w:t>
      </w:r>
      <w:r w:rsidR="009A51F7" w:rsidRPr="006334F7">
        <w:rPr>
          <w:rFonts w:cs="Arial"/>
          <w:sz w:val="22"/>
          <w:szCs w:val="22"/>
        </w:rPr>
        <w:t>–</w:t>
      </w:r>
      <w:r w:rsidRPr="006334F7">
        <w:rPr>
          <w:rFonts w:cs="Arial"/>
          <w:sz w:val="22"/>
          <w:szCs w:val="22"/>
        </w:rPr>
        <w:t xml:space="preserve"> FDS3 scenarios screen out, continue to Step 2.3.</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800"/>
        <w:jc w:val="both"/>
        <w:rPr>
          <w:rFonts w:cs="Arial"/>
          <w:sz w:val="22"/>
          <w:szCs w:val="22"/>
        </w:rPr>
      </w:pPr>
      <w:r w:rsidRPr="006334F7">
        <w:rPr>
          <w:rFonts w:cs="Arial"/>
          <w:sz w:val="22"/>
          <w:szCs w:val="22"/>
        </w:rPr>
        <w:t>O</w:t>
      </w:r>
      <w:r w:rsidRPr="006334F7">
        <w:rPr>
          <w:rFonts w:cs="Arial"/>
          <w:sz w:val="22"/>
          <w:szCs w:val="22"/>
        </w:rPr>
        <w:tab/>
        <w:t xml:space="preserve">No </w:t>
      </w:r>
      <w:r w:rsidR="009A51F7" w:rsidRPr="006334F7">
        <w:rPr>
          <w:rFonts w:cs="Arial"/>
          <w:sz w:val="22"/>
          <w:szCs w:val="22"/>
        </w:rPr>
        <w:t>–</w:t>
      </w:r>
      <w:r w:rsidRPr="006334F7">
        <w:rPr>
          <w:rFonts w:cs="Arial"/>
          <w:sz w:val="22"/>
          <w:szCs w:val="22"/>
        </w:rPr>
        <w:t xml:space="preserve"> Continue to next question</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r w:rsidRPr="006334F7">
        <w:rPr>
          <w:rFonts w:cs="Arial"/>
          <w:sz w:val="22"/>
          <w:szCs w:val="22"/>
        </w:rPr>
        <w:t>Question 4:</w:t>
      </w:r>
      <w:r w:rsidRPr="006334F7">
        <w:rPr>
          <w:rFonts w:cs="Arial"/>
          <w:sz w:val="22"/>
          <w:szCs w:val="22"/>
        </w:rPr>
        <w:tab/>
        <w:t>Can it be determined that the exposed fire area contain no potential damage targets that are unique from those in the exposing fire area (damage targets may include post-fire safe shutdown components or other plant components whose loss might lead to a demand for safe shutdown (e.g., a plant trip))?</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firstLine="1080"/>
        <w:jc w:val="both"/>
        <w:rPr>
          <w:rFonts w:cs="Arial"/>
          <w:sz w:val="22"/>
          <w:szCs w:val="22"/>
        </w:rPr>
      </w:pPr>
      <w:r w:rsidRPr="006334F7">
        <w:rPr>
          <w:rFonts w:cs="Arial"/>
          <w:sz w:val="22"/>
          <w:szCs w:val="22"/>
        </w:rPr>
        <w:t>O</w:t>
      </w:r>
      <w:r w:rsidRPr="006334F7">
        <w:rPr>
          <w:rFonts w:cs="Arial"/>
          <w:sz w:val="22"/>
          <w:szCs w:val="22"/>
        </w:rPr>
        <w:tab/>
        <w:t xml:space="preserve">Yes </w:t>
      </w:r>
      <w:r w:rsidR="009A51F7" w:rsidRPr="006334F7">
        <w:rPr>
          <w:rFonts w:cs="Arial"/>
          <w:sz w:val="22"/>
          <w:szCs w:val="22"/>
        </w:rPr>
        <w:t>–</w:t>
      </w:r>
      <w:r w:rsidRPr="006334F7">
        <w:rPr>
          <w:rFonts w:cs="Arial"/>
          <w:sz w:val="22"/>
          <w:szCs w:val="22"/>
        </w:rPr>
        <w:t xml:space="preserve"> FDS3 scenarios screen out, continue to Step 2.3.</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800"/>
        <w:jc w:val="both"/>
        <w:rPr>
          <w:rFonts w:cs="Arial"/>
          <w:sz w:val="22"/>
          <w:szCs w:val="22"/>
        </w:rPr>
      </w:pPr>
      <w:r w:rsidRPr="006334F7">
        <w:rPr>
          <w:rFonts w:cs="Arial"/>
          <w:sz w:val="22"/>
          <w:szCs w:val="22"/>
        </w:rPr>
        <w:t>O</w:t>
      </w:r>
      <w:r w:rsidRPr="006334F7">
        <w:rPr>
          <w:rFonts w:cs="Arial"/>
          <w:sz w:val="22"/>
          <w:szCs w:val="22"/>
        </w:rPr>
        <w:tab/>
        <w:t xml:space="preserve">No </w:t>
      </w:r>
      <w:r w:rsidR="009A51F7" w:rsidRPr="006334F7">
        <w:rPr>
          <w:rFonts w:cs="Arial"/>
          <w:sz w:val="22"/>
          <w:szCs w:val="22"/>
        </w:rPr>
        <w:t>–</w:t>
      </w:r>
      <w:r w:rsidRPr="006334F7">
        <w:rPr>
          <w:rFonts w:cs="Arial"/>
          <w:sz w:val="22"/>
          <w:szCs w:val="22"/>
        </w:rPr>
        <w:t xml:space="preserve"> Continue to next question</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r w:rsidRPr="006334F7">
        <w:rPr>
          <w:rFonts w:cs="Arial"/>
          <w:sz w:val="22"/>
          <w:szCs w:val="22"/>
        </w:rPr>
        <w:t>Question 5:</w:t>
      </w:r>
      <w:r w:rsidRPr="006334F7">
        <w:rPr>
          <w:rFonts w:cs="Arial"/>
          <w:sz w:val="22"/>
          <w:szCs w:val="22"/>
        </w:rPr>
        <w:tab/>
        <w:t xml:space="preserve">If the exposed fire area </w:t>
      </w:r>
      <w:r w:rsidRPr="006334F7">
        <w:rPr>
          <w:rFonts w:cs="Arial"/>
          <w:sz w:val="22"/>
          <w:szCs w:val="22"/>
          <w:u w:val="single"/>
        </w:rPr>
        <w:t>does</w:t>
      </w:r>
      <w:r w:rsidRPr="006334F7">
        <w:rPr>
          <w:rFonts w:cs="Arial"/>
          <w:sz w:val="22"/>
          <w:szCs w:val="22"/>
        </w:rPr>
        <w:t xml:space="preserve"> contain post-fire safe shutdown components </w:t>
      </w:r>
      <w:r w:rsidRPr="006334F7">
        <w:rPr>
          <w:rFonts w:cs="Arial"/>
          <w:sz w:val="22"/>
          <w:szCs w:val="22"/>
          <w:u w:val="single"/>
        </w:rPr>
        <w:t>or</w:t>
      </w:r>
      <w:r w:rsidRPr="006334F7">
        <w:rPr>
          <w:rFonts w:cs="Arial"/>
          <w:sz w:val="22"/>
          <w:szCs w:val="22"/>
        </w:rPr>
        <w:t xml:space="preserve"> components whose fire-induced failure might lead to a demand for safe shutdown, are all such components located at least 20 feet from the intervening fire barrier, and/or provided with passive fire protection with a minimum one-hour fire endurance rating?</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firstLine="1080"/>
        <w:jc w:val="both"/>
        <w:rPr>
          <w:rFonts w:cs="Arial"/>
          <w:sz w:val="22"/>
          <w:szCs w:val="22"/>
        </w:rPr>
      </w:pPr>
      <w:r w:rsidRPr="006334F7">
        <w:rPr>
          <w:rFonts w:cs="Arial"/>
          <w:sz w:val="22"/>
          <w:szCs w:val="22"/>
        </w:rPr>
        <w:t>O</w:t>
      </w:r>
      <w:r w:rsidRPr="006334F7">
        <w:rPr>
          <w:rFonts w:cs="Arial"/>
          <w:sz w:val="22"/>
          <w:szCs w:val="22"/>
        </w:rPr>
        <w:tab/>
        <w:t xml:space="preserve">Yes </w:t>
      </w:r>
      <w:r w:rsidR="009A51F7" w:rsidRPr="006334F7">
        <w:rPr>
          <w:rFonts w:cs="Arial"/>
          <w:sz w:val="22"/>
          <w:szCs w:val="22"/>
        </w:rPr>
        <w:t>–</w:t>
      </w:r>
      <w:r w:rsidRPr="006334F7">
        <w:rPr>
          <w:rFonts w:cs="Arial"/>
          <w:sz w:val="22"/>
          <w:szCs w:val="22"/>
        </w:rPr>
        <w:t xml:space="preserve"> FDS3 scenarios screen out, continue to Step 2.3.</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800"/>
        <w:jc w:val="both"/>
        <w:rPr>
          <w:rFonts w:cs="Arial"/>
          <w:sz w:val="22"/>
          <w:szCs w:val="22"/>
        </w:rPr>
      </w:pPr>
      <w:r w:rsidRPr="006334F7">
        <w:rPr>
          <w:rFonts w:cs="Arial"/>
          <w:sz w:val="22"/>
          <w:szCs w:val="22"/>
        </w:rPr>
        <w:t>O</w:t>
      </w:r>
      <w:r w:rsidRPr="006334F7">
        <w:rPr>
          <w:rFonts w:cs="Arial"/>
          <w:sz w:val="22"/>
          <w:szCs w:val="22"/>
        </w:rPr>
        <w:tab/>
        <w:t xml:space="preserve">No </w:t>
      </w:r>
      <w:r w:rsidR="009A51F7" w:rsidRPr="006334F7">
        <w:rPr>
          <w:rFonts w:cs="Arial"/>
          <w:sz w:val="22"/>
          <w:szCs w:val="22"/>
        </w:rPr>
        <w:t>–</w:t>
      </w:r>
      <w:r w:rsidRPr="006334F7">
        <w:rPr>
          <w:rFonts w:cs="Arial"/>
          <w:sz w:val="22"/>
          <w:szCs w:val="22"/>
        </w:rPr>
        <w:t xml:space="preserve"> Continue to next question</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jc w:val="both"/>
        <w:rPr>
          <w:rFonts w:cs="Arial"/>
          <w:sz w:val="22"/>
          <w:szCs w:val="22"/>
        </w:rPr>
      </w:pPr>
      <w:r w:rsidRPr="006334F7">
        <w:rPr>
          <w:rFonts w:cs="Arial"/>
          <w:sz w:val="22"/>
          <w:szCs w:val="22"/>
        </w:rPr>
        <w:t>Question 6:</w:t>
      </w:r>
      <w:r w:rsidRPr="006334F7">
        <w:rPr>
          <w:rFonts w:cs="Arial"/>
          <w:sz w:val="22"/>
          <w:szCs w:val="22"/>
        </w:rPr>
        <w:tab/>
        <w:t xml:space="preserve">Is a partial-coverage automatic water based fire suppression system installed in the exposing fire area </w:t>
      </w:r>
      <w:r w:rsidRPr="006334F7">
        <w:rPr>
          <w:rFonts w:cs="Arial"/>
          <w:sz w:val="22"/>
          <w:szCs w:val="22"/>
          <w:u w:val="single"/>
        </w:rPr>
        <w:t>and</w:t>
      </w:r>
      <w:r w:rsidRPr="006334F7">
        <w:rPr>
          <w:rFonts w:cs="Arial"/>
          <w:sz w:val="22"/>
          <w:szCs w:val="22"/>
        </w:rPr>
        <w:t xml:space="preserve"> are all the fixed or </w:t>
      </w:r>
      <w:r w:rsidRPr="006334F7">
        <w:rPr>
          <w:rFonts w:cs="Arial"/>
          <w:i/>
          <w:iCs/>
          <w:sz w:val="22"/>
          <w:szCs w:val="22"/>
        </w:rPr>
        <w:t>in-situ</w:t>
      </w:r>
      <w:r w:rsidRPr="006334F7">
        <w:rPr>
          <w:rFonts w:cs="Arial"/>
          <w:sz w:val="22"/>
          <w:szCs w:val="22"/>
        </w:rPr>
        <w:t xml:space="preserve"> fire ignition sources included within the zone of coverage for this system?</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firstLine="1080"/>
        <w:jc w:val="both"/>
        <w:rPr>
          <w:rFonts w:cs="Arial"/>
          <w:sz w:val="22"/>
          <w:szCs w:val="22"/>
        </w:rPr>
      </w:pPr>
      <w:r w:rsidRPr="006334F7">
        <w:rPr>
          <w:rFonts w:cs="Arial"/>
          <w:sz w:val="22"/>
          <w:szCs w:val="22"/>
        </w:rPr>
        <w:t>O</w:t>
      </w:r>
      <w:r w:rsidRPr="006334F7">
        <w:rPr>
          <w:rFonts w:cs="Arial"/>
          <w:sz w:val="22"/>
          <w:szCs w:val="22"/>
        </w:rPr>
        <w:tab/>
        <w:t xml:space="preserve">Yes </w:t>
      </w:r>
      <w:r w:rsidR="009A51F7" w:rsidRPr="006334F7">
        <w:rPr>
          <w:rFonts w:cs="Arial"/>
          <w:sz w:val="22"/>
          <w:szCs w:val="22"/>
        </w:rPr>
        <w:t>–</w:t>
      </w:r>
      <w:r w:rsidRPr="006334F7">
        <w:rPr>
          <w:rFonts w:cs="Arial"/>
          <w:sz w:val="22"/>
          <w:szCs w:val="22"/>
        </w:rPr>
        <w:t xml:space="preserve"> FDS3 scenarios screen out, continue to Step 2.3.</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1800"/>
        <w:jc w:val="both"/>
        <w:rPr>
          <w:rFonts w:cs="Arial"/>
          <w:sz w:val="22"/>
          <w:szCs w:val="22"/>
        </w:rPr>
      </w:pPr>
      <w:r w:rsidRPr="006334F7">
        <w:rPr>
          <w:rFonts w:cs="Arial"/>
          <w:sz w:val="22"/>
          <w:szCs w:val="22"/>
        </w:rPr>
        <w:t>O</w:t>
      </w:r>
      <w:r w:rsidRPr="006334F7">
        <w:rPr>
          <w:rFonts w:cs="Arial"/>
          <w:sz w:val="22"/>
          <w:szCs w:val="22"/>
        </w:rPr>
        <w:tab/>
        <w:t xml:space="preserve">No </w:t>
      </w:r>
      <w:r w:rsidR="009A51F7" w:rsidRPr="006334F7">
        <w:rPr>
          <w:rFonts w:cs="Arial"/>
          <w:sz w:val="22"/>
          <w:szCs w:val="22"/>
        </w:rPr>
        <w:t>–</w:t>
      </w:r>
      <w:r w:rsidRPr="006334F7">
        <w:rPr>
          <w:rFonts w:cs="Arial"/>
          <w:sz w:val="22"/>
          <w:szCs w:val="22"/>
        </w:rPr>
        <w:t xml:space="preserve"> Continue to next question</w:t>
      </w: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sz w:val="22"/>
          <w:szCs w:val="22"/>
        </w:rPr>
      </w:pPr>
    </w:p>
    <w:p w:rsidR="008D6E5E" w:rsidRPr="00A27F7A"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rPr>
        <w:sectPr w:rsidR="008D6E5E" w:rsidRPr="00A27F7A" w:rsidSect="00B54F04">
          <w:pgSz w:w="12240" w:h="15840"/>
          <w:pgMar w:top="1440" w:right="1440" w:bottom="720" w:left="1440" w:header="1440" w:footer="1440" w:gutter="0"/>
          <w:cols w:space="720"/>
          <w:noEndnote/>
          <w:docGrid w:linePitch="326"/>
        </w:sectPr>
      </w:pPr>
    </w:p>
    <w:p w:rsidR="00B75A8F" w:rsidRDefault="008D6E5E" w:rsidP="00B75A8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6334F7">
        <w:rPr>
          <w:rFonts w:cs="Arial"/>
          <w:sz w:val="22"/>
          <w:szCs w:val="22"/>
        </w:rPr>
        <w:lastRenderedPageBreak/>
        <w:t>Question 7:</w:t>
      </w:r>
      <w:r w:rsidRPr="006334F7">
        <w:rPr>
          <w:rFonts w:cs="Arial"/>
          <w:sz w:val="22"/>
          <w:szCs w:val="22"/>
        </w:rPr>
        <w:tab/>
        <w:t xml:space="preserve">Does the fire barrier provide a minimum of 20 minutes fire endurance protection </w:t>
      </w:r>
      <w:r w:rsidRPr="006334F7">
        <w:rPr>
          <w:rFonts w:cs="Arial"/>
          <w:sz w:val="22"/>
          <w:szCs w:val="22"/>
          <w:u w:val="single"/>
        </w:rPr>
        <w:t>and</w:t>
      </w:r>
      <w:r w:rsidRPr="006334F7">
        <w:rPr>
          <w:rFonts w:cs="Arial"/>
          <w:sz w:val="22"/>
          <w:szCs w:val="22"/>
        </w:rPr>
        <w:t xml:space="preserve"> </w:t>
      </w:r>
    </w:p>
    <w:p w:rsidR="008D6E5E" w:rsidRPr="006334F7" w:rsidRDefault="008D6E5E" w:rsidP="00B75A8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jc w:val="both"/>
        <w:rPr>
          <w:rFonts w:cs="Arial"/>
          <w:sz w:val="22"/>
          <w:szCs w:val="22"/>
        </w:rPr>
      </w:pPr>
      <w:r w:rsidRPr="006334F7">
        <w:rPr>
          <w:rFonts w:cs="Arial"/>
          <w:sz w:val="22"/>
          <w:szCs w:val="22"/>
        </w:rPr>
        <w:t xml:space="preserve">are the fixed or </w:t>
      </w:r>
      <w:r w:rsidRPr="006334F7">
        <w:rPr>
          <w:rFonts w:cs="Arial"/>
          <w:i/>
          <w:iCs/>
          <w:sz w:val="22"/>
          <w:szCs w:val="22"/>
        </w:rPr>
        <w:t>in situ</w:t>
      </w:r>
      <w:r w:rsidRPr="006334F7">
        <w:rPr>
          <w:rFonts w:cs="Arial"/>
          <w:sz w:val="22"/>
          <w:szCs w:val="22"/>
        </w:rPr>
        <w:t xml:space="preserve"> fire ignition sources and combustible or flammable materials in the exposing fire area positioned such that, even considering fire spread to secondary combustibles, the barrier will not be subject to direct flame impingement?</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firstLine="1080"/>
        <w:jc w:val="both"/>
        <w:rPr>
          <w:rFonts w:cs="Arial"/>
          <w:sz w:val="22"/>
          <w:szCs w:val="22"/>
        </w:rPr>
      </w:pPr>
      <w:r w:rsidRPr="006334F7">
        <w:rPr>
          <w:rFonts w:cs="Arial"/>
          <w:sz w:val="22"/>
          <w:szCs w:val="22"/>
        </w:rPr>
        <w:t>O</w:t>
      </w:r>
      <w:r w:rsidRPr="006334F7">
        <w:rPr>
          <w:rFonts w:cs="Arial"/>
          <w:sz w:val="22"/>
          <w:szCs w:val="22"/>
        </w:rPr>
        <w:tab/>
        <w:t xml:space="preserve">Yes </w:t>
      </w:r>
      <w:r w:rsidR="009A51F7" w:rsidRPr="006334F7">
        <w:rPr>
          <w:rFonts w:cs="Arial"/>
          <w:sz w:val="22"/>
          <w:szCs w:val="22"/>
        </w:rPr>
        <w:t>–</w:t>
      </w:r>
      <w:r w:rsidRPr="006334F7">
        <w:rPr>
          <w:rFonts w:cs="Arial"/>
          <w:sz w:val="22"/>
          <w:szCs w:val="22"/>
        </w:rPr>
        <w:t xml:space="preserve"> FDS3 scenarios screen out, continue to Step 2.3.</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360"/>
        <w:jc w:val="both"/>
        <w:rPr>
          <w:rFonts w:cs="Arial"/>
          <w:sz w:val="22"/>
          <w:szCs w:val="22"/>
        </w:rPr>
      </w:pPr>
      <w:r w:rsidRPr="006334F7">
        <w:rPr>
          <w:rFonts w:cs="Arial"/>
          <w:sz w:val="22"/>
          <w:szCs w:val="22"/>
        </w:rPr>
        <w:t>O</w:t>
      </w:r>
      <w:r w:rsidRPr="006334F7">
        <w:rPr>
          <w:rFonts w:cs="Arial"/>
          <w:sz w:val="22"/>
          <w:szCs w:val="22"/>
        </w:rPr>
        <w:tab/>
        <w:t xml:space="preserve">No </w:t>
      </w:r>
      <w:r w:rsidR="009A51F7" w:rsidRPr="006334F7">
        <w:rPr>
          <w:rFonts w:cs="Arial"/>
          <w:sz w:val="22"/>
          <w:szCs w:val="22"/>
        </w:rPr>
        <w:t>–</w:t>
      </w:r>
      <w:r w:rsidRPr="006334F7">
        <w:rPr>
          <w:rFonts w:cs="Arial"/>
          <w:sz w:val="22"/>
          <w:szCs w:val="22"/>
        </w:rPr>
        <w:t xml:space="preserve"> Retain the FDS3 scenarios and continue the analysis with Step 2.3.</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jc w:val="both"/>
        <w:rPr>
          <w:rFonts w:cs="Arial"/>
          <w:sz w:val="22"/>
          <w:szCs w:val="22"/>
        </w:rPr>
      </w:pPr>
    </w:p>
    <w:p w:rsidR="00842718" w:rsidRDefault="00842718"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bCs/>
          <w:sz w:val="22"/>
          <w:szCs w:val="22"/>
        </w:rPr>
      </w:pP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bCs/>
          <w:sz w:val="22"/>
          <w:szCs w:val="22"/>
        </w:rPr>
      </w:pPr>
      <w:r w:rsidRPr="006334F7">
        <w:rPr>
          <w:rFonts w:cs="Arial"/>
          <w:b/>
          <w:bCs/>
          <w:sz w:val="22"/>
          <w:szCs w:val="22"/>
        </w:rPr>
        <w:t>Step 2.3 - Fire Scenario Identification and Ignition Source Screening</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842718"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sz w:val="22"/>
          <w:szCs w:val="22"/>
        </w:rPr>
      </w:pPr>
      <w:r w:rsidRPr="00842718">
        <w:rPr>
          <w:rFonts w:cs="Arial"/>
          <w:b/>
          <w:sz w:val="22"/>
          <w:szCs w:val="22"/>
        </w:rPr>
        <w:t xml:space="preserve">2.3.1: </w:t>
      </w:r>
      <w:r w:rsidR="00171194">
        <w:rPr>
          <w:rFonts w:cs="Arial"/>
          <w:b/>
          <w:sz w:val="22"/>
          <w:szCs w:val="22"/>
        </w:rPr>
        <w:t xml:space="preserve"> </w:t>
      </w:r>
      <w:r w:rsidRPr="00842718">
        <w:rPr>
          <w:rFonts w:cs="Arial"/>
          <w:b/>
          <w:sz w:val="22"/>
          <w:szCs w:val="22"/>
        </w:rPr>
        <w:t>Identify and Count Fire Ignition Sources</w:t>
      </w: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6334F7" w:rsidRDefault="008D6E5E" w:rsidP="00880997">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60"/>
        <w:jc w:val="both"/>
        <w:rPr>
          <w:rFonts w:cs="Arial"/>
          <w:sz w:val="22"/>
          <w:szCs w:val="22"/>
        </w:rPr>
      </w:pPr>
      <w:r w:rsidRPr="006334F7">
        <w:rPr>
          <w:rFonts w:cs="Arial"/>
          <w:sz w:val="22"/>
          <w:szCs w:val="22"/>
        </w:rPr>
        <w:t>(Use the worksheet on the following pages)</w:t>
      </w:r>
    </w:p>
    <w:p w:rsidR="008D6E5E" w:rsidRPr="00A27F7A"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rPr>
        <w:sectPr w:rsidR="008D6E5E" w:rsidRPr="00A27F7A" w:rsidSect="00B54F04">
          <w:pgSz w:w="12240" w:h="15840"/>
          <w:pgMar w:top="1440" w:right="1440" w:bottom="720" w:left="1440" w:header="1440" w:footer="1440" w:gutter="0"/>
          <w:cols w:space="720"/>
          <w:noEndnote/>
          <w:docGrid w:linePitch="326"/>
        </w:sectPr>
      </w:pPr>
    </w:p>
    <w:tbl>
      <w:tblPr>
        <w:tblW w:w="0" w:type="auto"/>
        <w:jc w:val="center"/>
        <w:tblLayout w:type="fixed"/>
        <w:tblCellMar>
          <w:left w:w="38" w:type="dxa"/>
          <w:right w:w="38" w:type="dxa"/>
        </w:tblCellMar>
        <w:tblLook w:val="0000" w:firstRow="0" w:lastRow="0" w:firstColumn="0" w:lastColumn="0" w:noHBand="0" w:noVBand="0"/>
      </w:tblPr>
      <w:tblGrid>
        <w:gridCol w:w="2181"/>
        <w:gridCol w:w="1749"/>
        <w:gridCol w:w="907"/>
        <w:gridCol w:w="1188"/>
        <w:gridCol w:w="1252"/>
        <w:gridCol w:w="4332"/>
        <w:gridCol w:w="1348"/>
      </w:tblGrid>
      <w:tr w:rsidR="00BE0A97" w:rsidTr="00F538AD">
        <w:trPr>
          <w:cantSplit/>
          <w:trHeight w:hRule="exact" w:val="331"/>
          <w:tblHeader/>
          <w:jc w:val="center"/>
        </w:trPr>
        <w:tc>
          <w:tcPr>
            <w:tcW w:w="12957" w:type="dxa"/>
            <w:gridSpan w:val="7"/>
            <w:tcBorders>
              <w:top w:val="single" w:sz="6" w:space="0" w:color="000000"/>
              <w:left w:val="single" w:sz="6" w:space="0" w:color="000000"/>
              <w:bottom w:val="nil"/>
              <w:right w:val="single" w:sz="6" w:space="0" w:color="000000"/>
            </w:tcBorders>
            <w:shd w:val="solid" w:color="C0C0C0" w:fill="FFFFFF"/>
            <w:vAlign w:val="center"/>
          </w:tcPr>
          <w:p w:rsidR="00BE0A97" w:rsidRPr="00BE0A97" w:rsidRDefault="00BE0A97" w:rsidP="00DE60EA">
            <w:pPr>
              <w:spacing w:before="97" w:after="56"/>
              <w:jc w:val="center"/>
              <w:rPr>
                <w:rFonts w:cs="Arial"/>
                <w:sz w:val="20"/>
                <w:szCs w:val="20"/>
              </w:rPr>
            </w:pPr>
            <w:r w:rsidRPr="00BE0A97">
              <w:rPr>
                <w:rFonts w:cs="Arial"/>
                <w:sz w:val="20"/>
                <w:szCs w:val="20"/>
                <w:lang w:val="en-CA"/>
              </w:rPr>
              <w:lastRenderedPageBreak/>
              <w:fldChar w:fldCharType="begin"/>
            </w:r>
            <w:r w:rsidRPr="00BE0A97">
              <w:rPr>
                <w:rFonts w:cs="Arial"/>
                <w:sz w:val="20"/>
                <w:szCs w:val="20"/>
                <w:lang w:val="en-CA"/>
              </w:rPr>
              <w:instrText xml:space="preserve"> SEQ CHAPTER \h \r 1</w:instrText>
            </w:r>
            <w:r w:rsidRPr="00BE0A97">
              <w:rPr>
                <w:rFonts w:cs="Arial"/>
                <w:sz w:val="20"/>
                <w:szCs w:val="20"/>
                <w:lang w:val="en-CA"/>
              </w:rPr>
              <w:fldChar w:fldCharType="end"/>
            </w:r>
            <w:r w:rsidRPr="00BE0A97">
              <w:rPr>
                <w:b/>
                <w:bCs/>
                <w:sz w:val="20"/>
                <w:szCs w:val="20"/>
              </w:rPr>
              <w:t>Table A1.3 - Fire Frequency Evaluation Worksheet</w:t>
            </w:r>
          </w:p>
        </w:tc>
      </w:tr>
      <w:tr w:rsidR="00BE0A97" w:rsidTr="00F538AD">
        <w:trPr>
          <w:cantSplit/>
          <w:trHeight w:hRule="exact" w:val="417"/>
          <w:jc w:val="center"/>
        </w:trPr>
        <w:tc>
          <w:tcPr>
            <w:tcW w:w="3930" w:type="dxa"/>
            <w:gridSpan w:val="2"/>
            <w:tcBorders>
              <w:top w:val="single" w:sz="6" w:space="0" w:color="000000"/>
              <w:left w:val="single" w:sz="6" w:space="0" w:color="000000"/>
              <w:bottom w:val="nil"/>
              <w:right w:val="nil"/>
            </w:tcBorders>
            <w:shd w:val="solid" w:color="C0C0C0" w:fill="FFFFFF"/>
          </w:tcPr>
          <w:p w:rsidR="00BE0A97" w:rsidRPr="00BE0A97" w:rsidRDefault="00BE0A97" w:rsidP="00DE60EA">
            <w:pPr>
              <w:spacing w:before="97" w:after="56"/>
              <w:rPr>
                <w:rFonts w:cs="Arial"/>
                <w:sz w:val="20"/>
                <w:szCs w:val="20"/>
              </w:rPr>
            </w:pPr>
            <w:r w:rsidRPr="00BE0A97">
              <w:rPr>
                <w:b/>
                <w:bCs/>
                <w:sz w:val="20"/>
                <w:szCs w:val="20"/>
              </w:rPr>
              <w:t>Nuclear Power Plant:</w:t>
            </w:r>
          </w:p>
        </w:tc>
        <w:tc>
          <w:tcPr>
            <w:tcW w:w="9027" w:type="dxa"/>
            <w:gridSpan w:val="5"/>
            <w:tcBorders>
              <w:top w:val="single" w:sz="6" w:space="0" w:color="000000"/>
              <w:left w:val="single" w:sz="6" w:space="0" w:color="000000"/>
              <w:bottom w:val="nil"/>
              <w:right w:val="single" w:sz="6" w:space="0" w:color="000000"/>
            </w:tcBorders>
          </w:tcPr>
          <w:p w:rsidR="00BE0A97" w:rsidRPr="00BE0A97" w:rsidRDefault="00BE0A97" w:rsidP="00DE60EA">
            <w:pPr>
              <w:spacing w:before="97" w:after="56"/>
              <w:rPr>
                <w:rFonts w:cs="Arial"/>
                <w:sz w:val="20"/>
                <w:szCs w:val="20"/>
              </w:rPr>
            </w:pPr>
          </w:p>
        </w:tc>
      </w:tr>
      <w:tr w:rsidR="00BE0A97" w:rsidTr="00F538AD">
        <w:trPr>
          <w:cantSplit/>
          <w:trHeight w:hRule="exact" w:val="417"/>
          <w:jc w:val="center"/>
        </w:trPr>
        <w:tc>
          <w:tcPr>
            <w:tcW w:w="4837" w:type="dxa"/>
            <w:gridSpan w:val="3"/>
            <w:tcBorders>
              <w:top w:val="single" w:sz="6" w:space="0" w:color="000000"/>
              <w:left w:val="single" w:sz="6" w:space="0" w:color="000000"/>
              <w:bottom w:val="single" w:sz="6" w:space="0" w:color="000000"/>
              <w:right w:val="nil"/>
            </w:tcBorders>
            <w:shd w:val="solid" w:color="C0C0C0" w:fill="FFFFFF"/>
          </w:tcPr>
          <w:p w:rsidR="00BE0A97" w:rsidRPr="00BE0A97" w:rsidRDefault="00BE0A97" w:rsidP="00DE60EA">
            <w:pPr>
              <w:spacing w:before="97" w:after="56"/>
              <w:rPr>
                <w:rFonts w:cs="Arial"/>
                <w:sz w:val="20"/>
                <w:szCs w:val="20"/>
              </w:rPr>
            </w:pPr>
            <w:r w:rsidRPr="00BE0A97">
              <w:rPr>
                <w:b/>
                <w:bCs/>
                <w:sz w:val="20"/>
                <w:szCs w:val="20"/>
              </w:rPr>
              <w:t>Description of the Plant Area of Interest:</w:t>
            </w:r>
          </w:p>
        </w:tc>
        <w:tc>
          <w:tcPr>
            <w:tcW w:w="8120" w:type="dxa"/>
            <w:gridSpan w:val="4"/>
            <w:tcBorders>
              <w:top w:val="single" w:sz="6" w:space="0" w:color="000000"/>
              <w:left w:val="single" w:sz="6" w:space="0" w:color="000000"/>
              <w:bottom w:val="nil"/>
              <w:right w:val="single" w:sz="6" w:space="0" w:color="000000"/>
            </w:tcBorders>
          </w:tcPr>
          <w:p w:rsidR="00BE0A97" w:rsidRPr="00BE0A97" w:rsidRDefault="00BE0A97" w:rsidP="00DE60EA">
            <w:pPr>
              <w:spacing w:before="97" w:after="56"/>
              <w:rPr>
                <w:rFonts w:cs="Arial"/>
                <w:sz w:val="20"/>
                <w:szCs w:val="20"/>
              </w:rPr>
            </w:pPr>
          </w:p>
        </w:tc>
      </w:tr>
      <w:tr w:rsidR="00BE0A97" w:rsidTr="00F538AD">
        <w:trPr>
          <w:cantSplit/>
          <w:trHeight w:hRule="exact" w:val="417"/>
          <w:jc w:val="center"/>
        </w:trPr>
        <w:tc>
          <w:tcPr>
            <w:tcW w:w="4837" w:type="dxa"/>
            <w:gridSpan w:val="3"/>
            <w:tcBorders>
              <w:top w:val="single" w:sz="6" w:space="0" w:color="000000"/>
              <w:left w:val="single" w:sz="6" w:space="0" w:color="000000"/>
              <w:bottom w:val="single" w:sz="6" w:space="0" w:color="000000"/>
              <w:right w:val="nil"/>
            </w:tcBorders>
            <w:shd w:val="solid" w:color="C0C0C0" w:fill="FFFFFF"/>
          </w:tcPr>
          <w:p w:rsidR="00BE0A97" w:rsidRPr="00BE0A97" w:rsidRDefault="00BE0A97" w:rsidP="00DE60EA">
            <w:pPr>
              <w:spacing w:before="97" w:after="56"/>
              <w:rPr>
                <w:rFonts w:cs="Arial"/>
                <w:sz w:val="20"/>
                <w:szCs w:val="20"/>
              </w:rPr>
            </w:pPr>
            <w:r w:rsidRPr="00BE0A97">
              <w:rPr>
                <w:b/>
                <w:bCs/>
                <w:sz w:val="20"/>
                <w:szCs w:val="20"/>
              </w:rPr>
              <w:t>Identifier/Designator of the Plant Area:</w:t>
            </w:r>
          </w:p>
        </w:tc>
        <w:tc>
          <w:tcPr>
            <w:tcW w:w="8120" w:type="dxa"/>
            <w:gridSpan w:val="4"/>
            <w:tcBorders>
              <w:top w:val="single" w:sz="6" w:space="0" w:color="000000"/>
              <w:left w:val="single" w:sz="6" w:space="0" w:color="000000"/>
              <w:bottom w:val="single" w:sz="6" w:space="0" w:color="000000"/>
              <w:right w:val="single" w:sz="6" w:space="0" w:color="000000"/>
            </w:tcBorders>
          </w:tcPr>
          <w:p w:rsidR="00BE0A97" w:rsidRPr="00BE0A97" w:rsidRDefault="00BE0A97" w:rsidP="00DE60EA">
            <w:pPr>
              <w:spacing w:before="97" w:after="56"/>
              <w:rPr>
                <w:rFonts w:cs="Arial"/>
                <w:sz w:val="20"/>
                <w:szCs w:val="20"/>
              </w:rPr>
            </w:pPr>
          </w:p>
        </w:tc>
      </w:tr>
      <w:tr w:rsidR="00BE0A97" w:rsidTr="00F538AD">
        <w:trPr>
          <w:cantSplit/>
          <w:trHeight w:hRule="exact" w:val="846"/>
          <w:jc w:val="center"/>
        </w:trPr>
        <w:tc>
          <w:tcPr>
            <w:tcW w:w="3930" w:type="dxa"/>
            <w:gridSpan w:val="2"/>
            <w:tcBorders>
              <w:top w:val="single" w:sz="6" w:space="0" w:color="000000"/>
              <w:left w:val="single" w:sz="6" w:space="0" w:color="000000"/>
              <w:bottom w:val="single" w:sz="6" w:space="0" w:color="000000"/>
              <w:right w:val="nil"/>
            </w:tcBorders>
            <w:shd w:val="solid" w:color="99FF99" w:fill="000000"/>
            <w:vAlign w:val="center"/>
          </w:tcPr>
          <w:p w:rsidR="00BE0A97" w:rsidRPr="00BE0A97" w:rsidRDefault="00BE0A97" w:rsidP="00DE60EA">
            <w:pPr>
              <w:spacing w:before="97" w:after="56"/>
              <w:rPr>
                <w:rFonts w:cs="Arial"/>
                <w:sz w:val="20"/>
                <w:szCs w:val="20"/>
              </w:rPr>
            </w:pPr>
            <w:r w:rsidRPr="00BE0A97">
              <w:rPr>
                <w:b/>
                <w:bCs/>
                <w:sz w:val="20"/>
                <w:szCs w:val="20"/>
              </w:rPr>
              <w:t>Ignition Source Bin</w:t>
            </w:r>
          </w:p>
        </w:tc>
        <w:tc>
          <w:tcPr>
            <w:tcW w:w="907" w:type="dxa"/>
            <w:tcBorders>
              <w:top w:val="single" w:sz="6" w:space="0" w:color="000000"/>
              <w:left w:val="single" w:sz="6" w:space="0" w:color="000000"/>
              <w:bottom w:val="single" w:sz="6" w:space="0" w:color="000000"/>
              <w:right w:val="nil"/>
            </w:tcBorders>
            <w:shd w:val="solid" w:color="99FF99" w:fill="000000"/>
            <w:vAlign w:val="center"/>
          </w:tcPr>
          <w:p w:rsidR="00BE0A97" w:rsidRPr="00BE0A97" w:rsidRDefault="00BE0A97" w:rsidP="00DE60EA">
            <w:pPr>
              <w:spacing w:before="97"/>
              <w:jc w:val="center"/>
              <w:rPr>
                <w:b/>
                <w:bCs/>
                <w:sz w:val="20"/>
                <w:szCs w:val="20"/>
              </w:rPr>
            </w:pPr>
            <w:r w:rsidRPr="00BE0A97">
              <w:rPr>
                <w:b/>
                <w:bCs/>
                <w:sz w:val="20"/>
                <w:szCs w:val="20"/>
              </w:rPr>
              <w:t># of Items or</w:t>
            </w:r>
          </w:p>
          <w:p w:rsidR="00BE0A97" w:rsidRPr="00BE0A97" w:rsidRDefault="00BE0A97" w:rsidP="00DE60EA">
            <w:pPr>
              <w:spacing w:after="56"/>
              <w:jc w:val="center"/>
              <w:rPr>
                <w:rFonts w:cs="Arial"/>
                <w:sz w:val="20"/>
                <w:szCs w:val="20"/>
              </w:rPr>
            </w:pPr>
            <w:r w:rsidRPr="00BE0A97">
              <w:rPr>
                <w:b/>
                <w:bCs/>
                <w:sz w:val="20"/>
                <w:szCs w:val="20"/>
              </w:rPr>
              <w:t>Level</w:t>
            </w:r>
          </w:p>
        </w:tc>
        <w:tc>
          <w:tcPr>
            <w:tcW w:w="1188" w:type="dxa"/>
            <w:tcBorders>
              <w:top w:val="single" w:sz="6" w:space="0" w:color="000000"/>
              <w:left w:val="single" w:sz="6" w:space="0" w:color="000000"/>
              <w:bottom w:val="single" w:sz="6" w:space="0" w:color="000000"/>
              <w:right w:val="nil"/>
            </w:tcBorders>
            <w:shd w:val="solid" w:color="99FF99" w:fill="000000"/>
            <w:vAlign w:val="center"/>
          </w:tcPr>
          <w:p w:rsidR="00BE0A97" w:rsidRPr="00BE0A97" w:rsidRDefault="00BE0A97" w:rsidP="00DE60EA">
            <w:pPr>
              <w:spacing w:before="97" w:after="56"/>
              <w:jc w:val="center"/>
              <w:rPr>
                <w:rFonts w:cs="Arial"/>
                <w:sz w:val="20"/>
                <w:szCs w:val="20"/>
              </w:rPr>
            </w:pPr>
            <w:r w:rsidRPr="00BE0A97">
              <w:rPr>
                <w:b/>
                <w:bCs/>
                <w:sz w:val="20"/>
                <w:szCs w:val="20"/>
              </w:rPr>
              <w:t>Individual Base Fire Frequency</w:t>
            </w:r>
          </w:p>
        </w:tc>
        <w:tc>
          <w:tcPr>
            <w:tcW w:w="1252" w:type="dxa"/>
            <w:tcBorders>
              <w:top w:val="single" w:sz="6" w:space="0" w:color="000000"/>
              <w:left w:val="single" w:sz="6" w:space="0" w:color="000000"/>
              <w:bottom w:val="single" w:sz="6" w:space="0" w:color="000000"/>
              <w:right w:val="nil"/>
            </w:tcBorders>
            <w:shd w:val="solid" w:color="99FF99" w:fill="000000"/>
            <w:vAlign w:val="center"/>
          </w:tcPr>
          <w:p w:rsidR="00BE0A97" w:rsidRPr="00BE0A97" w:rsidRDefault="00BE0A97" w:rsidP="00DE60EA">
            <w:pPr>
              <w:spacing w:before="97" w:after="56"/>
              <w:jc w:val="center"/>
              <w:rPr>
                <w:rFonts w:cs="Arial"/>
                <w:sz w:val="20"/>
                <w:szCs w:val="20"/>
              </w:rPr>
            </w:pPr>
            <w:r w:rsidRPr="00BE0A97">
              <w:rPr>
                <w:b/>
                <w:bCs/>
                <w:sz w:val="20"/>
                <w:szCs w:val="20"/>
              </w:rPr>
              <w:t>Associated Frequency</w:t>
            </w:r>
          </w:p>
        </w:tc>
        <w:tc>
          <w:tcPr>
            <w:tcW w:w="4332" w:type="dxa"/>
            <w:tcBorders>
              <w:top w:val="single" w:sz="6" w:space="0" w:color="000000"/>
              <w:left w:val="single" w:sz="6" w:space="0" w:color="000000"/>
              <w:bottom w:val="single" w:sz="6" w:space="0" w:color="000000"/>
              <w:right w:val="nil"/>
            </w:tcBorders>
            <w:shd w:val="solid" w:color="99FF99" w:fill="000000"/>
            <w:vAlign w:val="center"/>
          </w:tcPr>
          <w:p w:rsidR="00BE0A97" w:rsidRPr="00BE0A97" w:rsidRDefault="00BE0A97" w:rsidP="00DE60EA">
            <w:pPr>
              <w:spacing w:before="97"/>
              <w:jc w:val="center"/>
              <w:rPr>
                <w:b/>
                <w:bCs/>
                <w:sz w:val="20"/>
                <w:szCs w:val="20"/>
              </w:rPr>
            </w:pPr>
            <w:r w:rsidRPr="00BE0A97">
              <w:rPr>
                <w:b/>
                <w:bCs/>
                <w:sz w:val="20"/>
                <w:szCs w:val="20"/>
              </w:rPr>
              <w:t>Comments</w:t>
            </w:r>
          </w:p>
          <w:p w:rsidR="00BE0A97" w:rsidRPr="00BE0A97" w:rsidRDefault="00BE0A97" w:rsidP="00DE60EA">
            <w:pPr>
              <w:spacing w:after="56"/>
              <w:jc w:val="center"/>
              <w:rPr>
                <w:rFonts w:cs="Arial"/>
                <w:sz w:val="20"/>
                <w:szCs w:val="20"/>
              </w:rPr>
            </w:pPr>
          </w:p>
        </w:tc>
        <w:tc>
          <w:tcPr>
            <w:tcW w:w="1348" w:type="dxa"/>
            <w:tcBorders>
              <w:top w:val="single" w:sz="6" w:space="0" w:color="000000"/>
              <w:left w:val="single" w:sz="6" w:space="0" w:color="000000"/>
              <w:bottom w:val="single" w:sz="6" w:space="0" w:color="000000"/>
              <w:right w:val="single" w:sz="6" w:space="0" w:color="000000"/>
            </w:tcBorders>
            <w:shd w:val="solid" w:color="99FF99" w:fill="000000"/>
            <w:vAlign w:val="center"/>
          </w:tcPr>
          <w:p w:rsidR="00BE0A97" w:rsidRPr="00BE0A97" w:rsidRDefault="00BE0A97" w:rsidP="00DE60EA">
            <w:pPr>
              <w:spacing w:before="97" w:after="56"/>
              <w:jc w:val="center"/>
              <w:rPr>
                <w:rFonts w:cs="Arial"/>
                <w:sz w:val="20"/>
                <w:szCs w:val="20"/>
              </w:rPr>
            </w:pPr>
            <w:r w:rsidRPr="00BE0A97">
              <w:rPr>
                <w:b/>
                <w:bCs/>
                <w:sz w:val="20"/>
                <w:szCs w:val="20"/>
              </w:rPr>
              <w:t>Associated HHRs</w:t>
            </w:r>
          </w:p>
        </w:tc>
      </w:tr>
      <w:tr w:rsidR="00BE0A97" w:rsidTr="00F538AD">
        <w:trPr>
          <w:cantSplit/>
          <w:trHeight w:hRule="exact" w:val="825"/>
          <w:jc w:val="center"/>
        </w:trPr>
        <w:tc>
          <w:tcPr>
            <w:tcW w:w="3930" w:type="dxa"/>
            <w:gridSpan w:val="2"/>
            <w:tcBorders>
              <w:top w:val="single" w:sz="6" w:space="0" w:color="000000"/>
              <w:left w:val="single" w:sz="6" w:space="0" w:color="000000"/>
              <w:bottom w:val="single" w:sz="6" w:space="0" w:color="000000"/>
              <w:right w:val="nil"/>
            </w:tcBorders>
            <w:shd w:val="pct50" w:color="FFFF00" w:fill="FFFFFF"/>
          </w:tcPr>
          <w:p w:rsidR="00BE0A97" w:rsidRPr="00BE0A97" w:rsidRDefault="00BE0A97" w:rsidP="00DE60EA">
            <w:pPr>
              <w:spacing w:before="97"/>
              <w:rPr>
                <w:sz w:val="20"/>
                <w:szCs w:val="20"/>
              </w:rPr>
            </w:pPr>
            <w:r w:rsidRPr="00BE0A97">
              <w:rPr>
                <w:b/>
                <w:bCs/>
                <w:sz w:val="20"/>
                <w:szCs w:val="20"/>
              </w:rPr>
              <w:t>Cables - Non-Qualified</w:t>
            </w:r>
          </w:p>
          <w:p w:rsidR="00BE0A97" w:rsidRPr="00BE0A97" w:rsidRDefault="00BE0A97" w:rsidP="00DE60EA">
            <w:pPr>
              <w:spacing w:after="56"/>
              <w:rPr>
                <w:rFonts w:cs="Arial"/>
                <w:sz w:val="20"/>
                <w:szCs w:val="20"/>
              </w:rPr>
            </w:pPr>
            <w:r w:rsidRPr="00BE0A97">
              <w:rPr>
                <w:sz w:val="20"/>
                <w:szCs w:val="20"/>
              </w:rPr>
              <w:t>(Low/Medium/High) (See Attachment 4)</w:t>
            </w:r>
          </w:p>
        </w:tc>
        <w:tc>
          <w:tcPr>
            <w:tcW w:w="907" w:type="dxa"/>
            <w:tcBorders>
              <w:top w:val="single" w:sz="6" w:space="0" w:color="000000"/>
              <w:left w:val="single" w:sz="6" w:space="0" w:color="000000"/>
              <w:bottom w:val="single" w:sz="6" w:space="0" w:color="000000"/>
              <w:right w:val="nil"/>
            </w:tcBorders>
          </w:tcPr>
          <w:p w:rsidR="00BE0A97" w:rsidRDefault="00BE0A97" w:rsidP="00DE60EA">
            <w:pPr>
              <w:spacing w:before="97" w:after="56"/>
              <w:rPr>
                <w:rFonts w:cs="Arial"/>
                <w:sz w:val="14"/>
                <w:szCs w:val="14"/>
              </w:rPr>
            </w:pPr>
          </w:p>
        </w:tc>
        <w:tc>
          <w:tcPr>
            <w:tcW w:w="1188" w:type="dxa"/>
            <w:tcBorders>
              <w:top w:val="single" w:sz="6" w:space="0" w:color="000000"/>
              <w:left w:val="single" w:sz="6" w:space="0" w:color="000000"/>
              <w:bottom w:val="single" w:sz="6" w:space="0" w:color="000000"/>
              <w:right w:val="nil"/>
            </w:tcBorders>
            <w:shd w:val="pct50" w:color="FFFF00" w:fill="FFFFFF"/>
            <w:vAlign w:val="center"/>
          </w:tcPr>
          <w:p w:rsidR="00BE0A97" w:rsidRDefault="00BE0A97" w:rsidP="00DE60EA">
            <w:pPr>
              <w:spacing w:before="97"/>
              <w:jc w:val="center"/>
              <w:rPr>
                <w:sz w:val="14"/>
                <w:szCs w:val="14"/>
              </w:rPr>
            </w:pPr>
            <w:r>
              <w:rPr>
                <w:sz w:val="14"/>
                <w:szCs w:val="14"/>
              </w:rPr>
              <w:t>1.6E-05/4.8E-04/</w:t>
            </w:r>
          </w:p>
          <w:p w:rsidR="00BE0A97" w:rsidRDefault="00BE0A97" w:rsidP="00DE60EA">
            <w:pPr>
              <w:spacing w:after="56"/>
              <w:jc w:val="center"/>
              <w:rPr>
                <w:rFonts w:cs="Arial"/>
                <w:sz w:val="14"/>
                <w:szCs w:val="14"/>
              </w:rPr>
            </w:pPr>
            <w:r>
              <w:rPr>
                <w:sz w:val="14"/>
                <w:szCs w:val="14"/>
              </w:rPr>
              <w:t>1.4E-03</w:t>
            </w:r>
          </w:p>
        </w:tc>
        <w:tc>
          <w:tcPr>
            <w:tcW w:w="1252" w:type="dxa"/>
            <w:tcBorders>
              <w:top w:val="single" w:sz="6" w:space="0" w:color="000000"/>
              <w:left w:val="single" w:sz="6" w:space="0" w:color="000000"/>
              <w:bottom w:val="single" w:sz="6" w:space="0" w:color="000000"/>
              <w:right w:val="nil"/>
            </w:tcBorders>
          </w:tcPr>
          <w:p w:rsidR="00BE0A97" w:rsidRDefault="00BE0A97" w:rsidP="00DE60EA">
            <w:pPr>
              <w:spacing w:before="97" w:after="56"/>
              <w:rPr>
                <w:rFonts w:cs="Arial"/>
                <w:sz w:val="14"/>
                <w:szCs w:val="14"/>
              </w:rPr>
            </w:pPr>
          </w:p>
        </w:tc>
        <w:tc>
          <w:tcPr>
            <w:tcW w:w="4332" w:type="dxa"/>
            <w:tcBorders>
              <w:top w:val="single" w:sz="6" w:space="0" w:color="000000"/>
              <w:left w:val="single" w:sz="6" w:space="0" w:color="000000"/>
              <w:bottom w:val="single" w:sz="6" w:space="0" w:color="000000"/>
              <w:right w:val="nil"/>
            </w:tcBorders>
          </w:tcPr>
          <w:p w:rsidR="00BE0A97" w:rsidRDefault="00BE0A97" w:rsidP="00DE60EA">
            <w:pPr>
              <w:spacing w:before="97" w:after="56"/>
              <w:rPr>
                <w:rFonts w:cs="Arial"/>
                <w:sz w:val="14"/>
                <w:szCs w:val="14"/>
              </w:rPr>
            </w:pPr>
          </w:p>
        </w:tc>
        <w:tc>
          <w:tcPr>
            <w:tcW w:w="1348" w:type="dxa"/>
            <w:tcBorders>
              <w:top w:val="single" w:sz="6" w:space="0" w:color="000000"/>
              <w:left w:val="single" w:sz="6" w:space="0" w:color="000000"/>
              <w:bottom w:val="single" w:sz="6" w:space="0" w:color="000000"/>
              <w:right w:val="single" w:sz="6" w:space="0" w:color="000000"/>
            </w:tcBorders>
            <w:shd w:val="pct50" w:color="FFFF00" w:fill="FFFFFF"/>
            <w:vAlign w:val="center"/>
          </w:tcPr>
          <w:p w:rsidR="00BE0A97" w:rsidRDefault="00BE0A97" w:rsidP="00DE60EA">
            <w:pPr>
              <w:spacing w:before="97"/>
              <w:jc w:val="center"/>
              <w:rPr>
                <w:sz w:val="14"/>
                <w:szCs w:val="14"/>
              </w:rPr>
            </w:pPr>
            <w:r>
              <w:rPr>
                <w:sz w:val="14"/>
                <w:szCs w:val="14"/>
              </w:rPr>
              <w:t>Initial 70kW</w:t>
            </w:r>
          </w:p>
          <w:p w:rsidR="00BE0A97" w:rsidRDefault="00BE0A97" w:rsidP="00DE60EA">
            <w:pPr>
              <w:jc w:val="center"/>
              <w:rPr>
                <w:sz w:val="14"/>
                <w:szCs w:val="14"/>
              </w:rPr>
            </w:pPr>
            <w:r>
              <w:rPr>
                <w:sz w:val="14"/>
                <w:szCs w:val="14"/>
              </w:rPr>
              <w:t>See</w:t>
            </w:r>
          </w:p>
          <w:p w:rsidR="00BE0A97" w:rsidRDefault="00BE0A97" w:rsidP="00DE60EA">
            <w:pPr>
              <w:spacing w:after="56"/>
              <w:jc w:val="center"/>
              <w:rPr>
                <w:rFonts w:cs="Arial"/>
                <w:sz w:val="14"/>
                <w:szCs w:val="14"/>
              </w:rPr>
            </w:pPr>
            <w:r>
              <w:rPr>
                <w:sz w:val="14"/>
                <w:szCs w:val="14"/>
              </w:rPr>
              <w:t>Attachments 3 and 5</w:t>
            </w:r>
          </w:p>
        </w:tc>
      </w:tr>
      <w:tr w:rsidR="00BE0A97" w:rsidTr="00F538AD">
        <w:trPr>
          <w:cantSplit/>
          <w:trHeight w:hRule="exact" w:val="348"/>
          <w:jc w:val="center"/>
        </w:trPr>
        <w:tc>
          <w:tcPr>
            <w:tcW w:w="12957" w:type="dxa"/>
            <w:gridSpan w:val="7"/>
            <w:tcBorders>
              <w:top w:val="single" w:sz="6" w:space="0" w:color="000000"/>
              <w:left w:val="single" w:sz="6" w:space="0" w:color="000000"/>
              <w:bottom w:val="nil"/>
              <w:right w:val="single" w:sz="6" w:space="0" w:color="000000"/>
            </w:tcBorders>
            <w:shd w:val="pct85" w:color="FFFF99" w:fill="FFFFFF"/>
            <w:vAlign w:val="center"/>
          </w:tcPr>
          <w:p w:rsidR="00BE0A97" w:rsidRPr="00BE0A97" w:rsidRDefault="00BE0A97" w:rsidP="00DE60EA">
            <w:pPr>
              <w:spacing w:before="97" w:after="56"/>
              <w:rPr>
                <w:rFonts w:cs="Arial"/>
                <w:sz w:val="20"/>
                <w:szCs w:val="20"/>
              </w:rPr>
            </w:pPr>
            <w:r w:rsidRPr="00BE0A97">
              <w:rPr>
                <w:b/>
                <w:bCs/>
                <w:sz w:val="20"/>
                <w:szCs w:val="20"/>
              </w:rPr>
              <w:t>Electrical Cabinets:</w:t>
            </w:r>
          </w:p>
        </w:tc>
      </w:tr>
      <w:tr w:rsidR="00BE0A97" w:rsidTr="00F538AD">
        <w:trPr>
          <w:cantSplit/>
          <w:trHeight w:hRule="exact" w:val="417"/>
          <w:jc w:val="center"/>
        </w:trPr>
        <w:tc>
          <w:tcPr>
            <w:tcW w:w="2181" w:type="dxa"/>
            <w:vMerge w:val="restart"/>
            <w:tcBorders>
              <w:top w:val="single" w:sz="6" w:space="0" w:color="000000"/>
              <w:left w:val="single" w:sz="6" w:space="0" w:color="000000"/>
              <w:bottom w:val="nil"/>
              <w:right w:val="nil"/>
            </w:tcBorders>
            <w:shd w:val="pct50" w:color="FFFF00" w:fill="FFFFFF"/>
            <w:vAlign w:val="center"/>
          </w:tcPr>
          <w:p w:rsidR="00BE0A97" w:rsidRPr="00BE0A97" w:rsidRDefault="00BE0A97" w:rsidP="00DE60EA">
            <w:pPr>
              <w:spacing w:before="97"/>
              <w:rPr>
                <w:sz w:val="20"/>
                <w:szCs w:val="20"/>
              </w:rPr>
            </w:pPr>
            <w:r w:rsidRPr="00BE0A97">
              <w:rPr>
                <w:sz w:val="20"/>
                <w:szCs w:val="20"/>
              </w:rPr>
              <w:t>Switchgear Cabinets</w:t>
            </w:r>
          </w:p>
          <w:p w:rsidR="00BE0A97" w:rsidRPr="00BE0A97" w:rsidRDefault="00BE0A97" w:rsidP="00DE60EA">
            <w:pPr>
              <w:spacing w:after="56"/>
              <w:rPr>
                <w:rFonts w:cs="Arial"/>
                <w:sz w:val="20"/>
                <w:szCs w:val="20"/>
              </w:rPr>
            </w:pPr>
          </w:p>
        </w:tc>
        <w:tc>
          <w:tcPr>
            <w:tcW w:w="1749" w:type="dxa"/>
            <w:tcBorders>
              <w:top w:val="single" w:sz="6" w:space="0" w:color="000000"/>
              <w:left w:val="single" w:sz="6" w:space="0" w:color="000000"/>
              <w:bottom w:val="nil"/>
              <w:right w:val="nil"/>
            </w:tcBorders>
            <w:shd w:val="pct50" w:color="FFFF00" w:fill="FFFFFF"/>
          </w:tcPr>
          <w:p w:rsidR="00BE0A97" w:rsidRPr="00BE0A97" w:rsidRDefault="00BE0A97" w:rsidP="00DE60EA">
            <w:pPr>
              <w:spacing w:before="97" w:after="56"/>
              <w:rPr>
                <w:rFonts w:cs="Arial"/>
                <w:sz w:val="20"/>
                <w:szCs w:val="20"/>
              </w:rPr>
            </w:pPr>
            <w:r w:rsidRPr="00BE0A97">
              <w:rPr>
                <w:sz w:val="20"/>
                <w:szCs w:val="20"/>
              </w:rPr>
              <w:t>Thermal</w:t>
            </w:r>
          </w:p>
        </w:tc>
        <w:tc>
          <w:tcPr>
            <w:tcW w:w="907" w:type="dxa"/>
            <w:tcBorders>
              <w:top w:val="single" w:sz="6" w:space="0" w:color="000000"/>
              <w:left w:val="single" w:sz="6" w:space="0" w:color="000000"/>
              <w:bottom w:val="nil"/>
              <w:right w:val="nil"/>
            </w:tcBorders>
          </w:tcPr>
          <w:p w:rsidR="00BE0A97" w:rsidRDefault="00BE0A97" w:rsidP="00DE60EA">
            <w:pPr>
              <w:spacing w:before="97"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BE0A97" w:rsidRDefault="00BE0A97" w:rsidP="00DE60EA">
            <w:pPr>
              <w:spacing w:before="97" w:after="56"/>
              <w:jc w:val="center"/>
              <w:rPr>
                <w:rFonts w:cs="Arial"/>
                <w:sz w:val="14"/>
                <w:szCs w:val="14"/>
              </w:rPr>
            </w:pPr>
            <w:r>
              <w:rPr>
                <w:sz w:val="14"/>
                <w:szCs w:val="14"/>
              </w:rPr>
              <w:t>5.5E-05</w:t>
            </w:r>
          </w:p>
        </w:tc>
        <w:tc>
          <w:tcPr>
            <w:tcW w:w="1252" w:type="dxa"/>
            <w:tcBorders>
              <w:top w:val="single" w:sz="6" w:space="0" w:color="000000"/>
              <w:left w:val="single" w:sz="6" w:space="0" w:color="000000"/>
              <w:bottom w:val="nil"/>
              <w:right w:val="nil"/>
            </w:tcBorders>
          </w:tcPr>
          <w:p w:rsidR="00BE0A97" w:rsidRDefault="00BE0A97" w:rsidP="00DE60EA">
            <w:pPr>
              <w:spacing w:before="97" w:after="56"/>
              <w:rPr>
                <w:rFonts w:cs="Arial"/>
                <w:sz w:val="14"/>
                <w:szCs w:val="14"/>
              </w:rPr>
            </w:pPr>
          </w:p>
        </w:tc>
        <w:tc>
          <w:tcPr>
            <w:tcW w:w="4332" w:type="dxa"/>
            <w:tcBorders>
              <w:top w:val="single" w:sz="6" w:space="0" w:color="000000"/>
              <w:left w:val="single" w:sz="6" w:space="0" w:color="000000"/>
              <w:bottom w:val="nil"/>
              <w:right w:val="nil"/>
            </w:tcBorders>
          </w:tcPr>
          <w:p w:rsidR="00BE0A97" w:rsidRDefault="00BE0A97" w:rsidP="00DE60EA">
            <w:pPr>
              <w:spacing w:before="97" w:after="56"/>
              <w:rPr>
                <w:rFonts w:cs="Arial"/>
                <w:sz w:val="14"/>
                <w:szCs w:val="14"/>
              </w:rPr>
            </w:pPr>
          </w:p>
        </w:tc>
        <w:tc>
          <w:tcPr>
            <w:tcW w:w="1348" w:type="dxa"/>
            <w:tcBorders>
              <w:top w:val="single" w:sz="6" w:space="0" w:color="000000"/>
              <w:left w:val="single" w:sz="6" w:space="0" w:color="000000"/>
              <w:bottom w:val="nil"/>
              <w:right w:val="single" w:sz="6" w:space="0" w:color="000000"/>
            </w:tcBorders>
            <w:shd w:val="pct50" w:color="FFFF00" w:fill="FFFFFF"/>
            <w:vAlign w:val="center"/>
          </w:tcPr>
          <w:p w:rsidR="00BE0A97" w:rsidRDefault="00BE0A97" w:rsidP="00DE60EA">
            <w:pPr>
              <w:spacing w:before="97" w:after="56"/>
              <w:jc w:val="center"/>
              <w:rPr>
                <w:rFonts w:cs="Arial"/>
                <w:sz w:val="14"/>
                <w:szCs w:val="14"/>
              </w:rPr>
            </w:pPr>
            <w:r>
              <w:rPr>
                <w:sz w:val="14"/>
                <w:szCs w:val="14"/>
              </w:rPr>
              <w:t>70kW, 200kW</w:t>
            </w:r>
          </w:p>
        </w:tc>
      </w:tr>
      <w:tr w:rsidR="00BE0A97" w:rsidTr="00F538AD">
        <w:trPr>
          <w:cantSplit/>
          <w:trHeight w:hRule="exact" w:val="420"/>
          <w:jc w:val="center"/>
        </w:trPr>
        <w:tc>
          <w:tcPr>
            <w:tcW w:w="2181" w:type="dxa"/>
            <w:vMerge/>
            <w:tcBorders>
              <w:top w:val="single" w:sz="6" w:space="0" w:color="000000"/>
              <w:left w:val="single" w:sz="6" w:space="0" w:color="000000"/>
              <w:bottom w:val="nil"/>
              <w:right w:val="nil"/>
            </w:tcBorders>
          </w:tcPr>
          <w:p w:rsidR="00BE0A97" w:rsidRPr="00BE0A97" w:rsidRDefault="00BE0A97" w:rsidP="00DE60EA">
            <w:pPr>
              <w:spacing w:before="97" w:after="56"/>
              <w:rPr>
                <w:rFonts w:cs="Arial"/>
                <w:sz w:val="20"/>
                <w:szCs w:val="20"/>
              </w:rPr>
            </w:pPr>
          </w:p>
        </w:tc>
        <w:tc>
          <w:tcPr>
            <w:tcW w:w="1749" w:type="dxa"/>
            <w:tcBorders>
              <w:top w:val="single" w:sz="6" w:space="0" w:color="000000"/>
              <w:left w:val="single" w:sz="6" w:space="0" w:color="000000"/>
              <w:bottom w:val="nil"/>
              <w:right w:val="nil"/>
            </w:tcBorders>
            <w:shd w:val="pct50" w:color="FFFF00" w:fill="FFFFFF"/>
          </w:tcPr>
          <w:p w:rsidR="00BE0A97" w:rsidRPr="00BE0A97" w:rsidRDefault="00BE0A97" w:rsidP="00DE60EA">
            <w:pPr>
              <w:spacing w:before="97" w:after="56"/>
              <w:rPr>
                <w:rFonts w:cs="Arial"/>
                <w:sz w:val="20"/>
                <w:szCs w:val="20"/>
              </w:rPr>
            </w:pPr>
            <w:r w:rsidRPr="00BE0A97">
              <w:rPr>
                <w:sz w:val="20"/>
                <w:szCs w:val="20"/>
              </w:rPr>
              <w:t>High Energy</w:t>
            </w:r>
          </w:p>
        </w:tc>
        <w:tc>
          <w:tcPr>
            <w:tcW w:w="907" w:type="dxa"/>
            <w:tcBorders>
              <w:top w:val="single" w:sz="6" w:space="0" w:color="000000"/>
              <w:left w:val="single" w:sz="6" w:space="0" w:color="000000"/>
              <w:bottom w:val="nil"/>
              <w:right w:val="nil"/>
            </w:tcBorders>
          </w:tcPr>
          <w:p w:rsidR="00BE0A97" w:rsidRDefault="00BE0A97" w:rsidP="00DE60EA">
            <w:pPr>
              <w:spacing w:before="97"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BE0A97" w:rsidRDefault="00BE0A97" w:rsidP="00DE60EA">
            <w:pPr>
              <w:spacing w:before="97" w:after="56"/>
              <w:jc w:val="center"/>
              <w:rPr>
                <w:rFonts w:cs="Arial"/>
                <w:sz w:val="14"/>
                <w:szCs w:val="14"/>
              </w:rPr>
            </w:pPr>
            <w:r>
              <w:rPr>
                <w:sz w:val="14"/>
                <w:szCs w:val="14"/>
              </w:rPr>
              <w:t>4.7E-06</w:t>
            </w:r>
          </w:p>
        </w:tc>
        <w:tc>
          <w:tcPr>
            <w:tcW w:w="1252" w:type="dxa"/>
            <w:tcBorders>
              <w:top w:val="single" w:sz="6" w:space="0" w:color="000000"/>
              <w:left w:val="single" w:sz="6" w:space="0" w:color="000000"/>
              <w:bottom w:val="nil"/>
              <w:right w:val="nil"/>
            </w:tcBorders>
          </w:tcPr>
          <w:p w:rsidR="00BE0A97" w:rsidRDefault="00BE0A97" w:rsidP="00DE60EA">
            <w:pPr>
              <w:spacing w:before="97" w:after="56"/>
              <w:rPr>
                <w:rFonts w:cs="Arial"/>
                <w:sz w:val="14"/>
                <w:szCs w:val="14"/>
              </w:rPr>
            </w:pPr>
          </w:p>
        </w:tc>
        <w:tc>
          <w:tcPr>
            <w:tcW w:w="4332" w:type="dxa"/>
            <w:tcBorders>
              <w:top w:val="single" w:sz="6" w:space="0" w:color="000000"/>
              <w:left w:val="single" w:sz="6" w:space="0" w:color="000000"/>
              <w:bottom w:val="nil"/>
              <w:right w:val="nil"/>
            </w:tcBorders>
          </w:tcPr>
          <w:p w:rsidR="00BE0A97" w:rsidRDefault="00BE0A97" w:rsidP="00DE60EA">
            <w:pPr>
              <w:spacing w:before="97" w:after="56"/>
              <w:rPr>
                <w:rFonts w:cs="Arial"/>
                <w:sz w:val="14"/>
                <w:szCs w:val="14"/>
              </w:rPr>
            </w:pPr>
          </w:p>
        </w:tc>
        <w:tc>
          <w:tcPr>
            <w:tcW w:w="1348" w:type="dxa"/>
            <w:tcBorders>
              <w:top w:val="single" w:sz="6" w:space="0" w:color="000000"/>
              <w:left w:val="single" w:sz="6" w:space="0" w:color="000000"/>
              <w:bottom w:val="nil"/>
              <w:right w:val="single" w:sz="6" w:space="0" w:color="000000"/>
            </w:tcBorders>
            <w:shd w:val="pct50" w:color="FFFF00" w:fill="FFFFFF"/>
            <w:vAlign w:val="center"/>
          </w:tcPr>
          <w:p w:rsidR="00BE0A97" w:rsidRDefault="00BE0A97" w:rsidP="00DE60EA">
            <w:pPr>
              <w:spacing w:before="97"/>
              <w:jc w:val="center"/>
              <w:rPr>
                <w:sz w:val="14"/>
                <w:szCs w:val="14"/>
              </w:rPr>
            </w:pPr>
            <w:r>
              <w:rPr>
                <w:sz w:val="14"/>
                <w:szCs w:val="14"/>
              </w:rPr>
              <w:t>See</w:t>
            </w:r>
          </w:p>
          <w:p w:rsidR="00BE0A97" w:rsidRDefault="00BE0A97" w:rsidP="00DE60EA">
            <w:pPr>
              <w:spacing w:after="56"/>
              <w:jc w:val="center"/>
              <w:rPr>
                <w:rFonts w:cs="Arial"/>
                <w:sz w:val="14"/>
                <w:szCs w:val="14"/>
              </w:rPr>
            </w:pPr>
            <w:r>
              <w:rPr>
                <w:sz w:val="14"/>
                <w:szCs w:val="14"/>
              </w:rPr>
              <w:t>Attachment 5</w:t>
            </w:r>
          </w:p>
        </w:tc>
      </w:tr>
      <w:tr w:rsidR="00BE0A97" w:rsidTr="00F538AD">
        <w:trPr>
          <w:cantSplit/>
          <w:trHeight w:hRule="exact" w:val="417"/>
          <w:jc w:val="center"/>
        </w:trPr>
        <w:tc>
          <w:tcPr>
            <w:tcW w:w="3930" w:type="dxa"/>
            <w:gridSpan w:val="2"/>
            <w:tcBorders>
              <w:top w:val="single" w:sz="6" w:space="0" w:color="000000"/>
              <w:left w:val="single" w:sz="6" w:space="0" w:color="000000"/>
              <w:bottom w:val="nil"/>
              <w:right w:val="nil"/>
            </w:tcBorders>
            <w:shd w:val="pct50" w:color="FFFF00" w:fill="FFFFFF"/>
          </w:tcPr>
          <w:p w:rsidR="00BE0A97" w:rsidRPr="00BE0A97" w:rsidRDefault="00BE0A97" w:rsidP="00DE60EA">
            <w:pPr>
              <w:spacing w:before="97" w:after="56"/>
              <w:rPr>
                <w:rFonts w:cs="Arial"/>
                <w:sz w:val="20"/>
                <w:szCs w:val="20"/>
              </w:rPr>
            </w:pPr>
            <w:r w:rsidRPr="00BE0A97">
              <w:rPr>
                <w:sz w:val="20"/>
                <w:szCs w:val="20"/>
              </w:rPr>
              <w:t>General Electrical Cabinets</w:t>
            </w:r>
          </w:p>
        </w:tc>
        <w:tc>
          <w:tcPr>
            <w:tcW w:w="907" w:type="dxa"/>
            <w:tcBorders>
              <w:top w:val="single" w:sz="6" w:space="0" w:color="000000"/>
              <w:left w:val="single" w:sz="6" w:space="0" w:color="000000"/>
              <w:bottom w:val="nil"/>
              <w:right w:val="nil"/>
            </w:tcBorders>
          </w:tcPr>
          <w:p w:rsidR="00BE0A97" w:rsidRDefault="00BE0A97" w:rsidP="00DE60EA">
            <w:pPr>
              <w:spacing w:before="97"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BE0A97" w:rsidRDefault="00BE0A97" w:rsidP="00DE60EA">
            <w:pPr>
              <w:spacing w:before="97" w:after="56"/>
              <w:jc w:val="center"/>
              <w:rPr>
                <w:rFonts w:cs="Arial"/>
                <w:sz w:val="14"/>
                <w:szCs w:val="14"/>
              </w:rPr>
            </w:pPr>
            <w:r>
              <w:rPr>
                <w:sz w:val="14"/>
                <w:szCs w:val="14"/>
              </w:rPr>
              <w:t>6.0E-05</w:t>
            </w:r>
          </w:p>
        </w:tc>
        <w:tc>
          <w:tcPr>
            <w:tcW w:w="1252" w:type="dxa"/>
            <w:tcBorders>
              <w:top w:val="single" w:sz="6" w:space="0" w:color="000000"/>
              <w:left w:val="single" w:sz="6" w:space="0" w:color="000000"/>
              <w:bottom w:val="nil"/>
              <w:right w:val="nil"/>
            </w:tcBorders>
          </w:tcPr>
          <w:p w:rsidR="00BE0A97" w:rsidRDefault="00BE0A97" w:rsidP="00DE60EA">
            <w:pPr>
              <w:spacing w:before="97" w:after="56"/>
              <w:rPr>
                <w:rFonts w:cs="Arial"/>
                <w:sz w:val="14"/>
                <w:szCs w:val="14"/>
              </w:rPr>
            </w:pPr>
          </w:p>
        </w:tc>
        <w:tc>
          <w:tcPr>
            <w:tcW w:w="4332" w:type="dxa"/>
            <w:tcBorders>
              <w:top w:val="single" w:sz="6" w:space="0" w:color="000000"/>
              <w:left w:val="single" w:sz="6" w:space="0" w:color="000000"/>
              <w:bottom w:val="nil"/>
              <w:right w:val="nil"/>
            </w:tcBorders>
          </w:tcPr>
          <w:p w:rsidR="00BE0A97" w:rsidRDefault="00BE0A97" w:rsidP="00DE60EA">
            <w:pPr>
              <w:spacing w:before="97" w:after="56"/>
              <w:rPr>
                <w:rFonts w:cs="Arial"/>
                <w:sz w:val="14"/>
                <w:szCs w:val="14"/>
              </w:rPr>
            </w:pPr>
            <w:r>
              <w:rPr>
                <w:sz w:val="14"/>
                <w:szCs w:val="14"/>
              </w:rPr>
              <w:tab/>
            </w:r>
          </w:p>
        </w:tc>
        <w:tc>
          <w:tcPr>
            <w:tcW w:w="1348" w:type="dxa"/>
            <w:tcBorders>
              <w:top w:val="single" w:sz="6" w:space="0" w:color="000000"/>
              <w:left w:val="single" w:sz="6" w:space="0" w:color="000000"/>
              <w:bottom w:val="nil"/>
              <w:right w:val="single" w:sz="6" w:space="0" w:color="000000"/>
            </w:tcBorders>
            <w:shd w:val="pct50" w:color="FFFF00" w:fill="FFFFFF"/>
            <w:vAlign w:val="center"/>
          </w:tcPr>
          <w:p w:rsidR="00BE0A97" w:rsidRDefault="00BE0A97" w:rsidP="00DE60EA">
            <w:pPr>
              <w:spacing w:before="97" w:after="56"/>
              <w:jc w:val="center"/>
              <w:rPr>
                <w:rFonts w:cs="Arial"/>
                <w:sz w:val="14"/>
                <w:szCs w:val="14"/>
              </w:rPr>
            </w:pPr>
            <w:r>
              <w:rPr>
                <w:sz w:val="14"/>
                <w:szCs w:val="14"/>
              </w:rPr>
              <w:t>70kW, 200kW</w:t>
            </w:r>
          </w:p>
        </w:tc>
      </w:tr>
      <w:tr w:rsidR="00BE0A97" w:rsidTr="00F538AD">
        <w:trPr>
          <w:cantSplit/>
          <w:trHeight w:hRule="exact" w:val="417"/>
          <w:jc w:val="center"/>
        </w:trPr>
        <w:tc>
          <w:tcPr>
            <w:tcW w:w="3930" w:type="dxa"/>
            <w:gridSpan w:val="2"/>
            <w:tcBorders>
              <w:top w:val="single" w:sz="6" w:space="0" w:color="000000"/>
              <w:left w:val="single" w:sz="6" w:space="0" w:color="000000"/>
              <w:bottom w:val="nil"/>
              <w:right w:val="nil"/>
            </w:tcBorders>
            <w:shd w:val="pct50" w:color="FFFF00" w:fill="FFFFFF"/>
          </w:tcPr>
          <w:p w:rsidR="00BE0A97" w:rsidRPr="00BE0A97" w:rsidRDefault="00BE0A97" w:rsidP="00DE60EA">
            <w:pPr>
              <w:spacing w:before="97" w:after="56"/>
              <w:rPr>
                <w:rFonts w:cs="Arial"/>
                <w:sz w:val="20"/>
                <w:szCs w:val="20"/>
              </w:rPr>
            </w:pPr>
            <w:r w:rsidRPr="00BE0A97">
              <w:rPr>
                <w:sz w:val="20"/>
                <w:szCs w:val="20"/>
              </w:rPr>
              <w:t>General Control Cabinets</w:t>
            </w:r>
          </w:p>
        </w:tc>
        <w:tc>
          <w:tcPr>
            <w:tcW w:w="907" w:type="dxa"/>
            <w:tcBorders>
              <w:top w:val="single" w:sz="6" w:space="0" w:color="000000"/>
              <w:left w:val="single" w:sz="6" w:space="0" w:color="000000"/>
              <w:bottom w:val="nil"/>
              <w:right w:val="nil"/>
            </w:tcBorders>
          </w:tcPr>
          <w:p w:rsidR="00BE0A97" w:rsidRDefault="00BE0A97" w:rsidP="00DE60EA">
            <w:pPr>
              <w:spacing w:before="97"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BE0A97" w:rsidRDefault="00BE0A97" w:rsidP="00DE60EA">
            <w:pPr>
              <w:spacing w:before="97" w:after="56"/>
              <w:jc w:val="center"/>
              <w:rPr>
                <w:rFonts w:cs="Arial"/>
                <w:sz w:val="14"/>
                <w:szCs w:val="14"/>
              </w:rPr>
            </w:pPr>
            <w:r>
              <w:rPr>
                <w:sz w:val="14"/>
                <w:szCs w:val="14"/>
              </w:rPr>
              <w:t>6.0E-05</w:t>
            </w:r>
          </w:p>
        </w:tc>
        <w:tc>
          <w:tcPr>
            <w:tcW w:w="1252" w:type="dxa"/>
            <w:tcBorders>
              <w:top w:val="single" w:sz="6" w:space="0" w:color="000000"/>
              <w:left w:val="single" w:sz="6" w:space="0" w:color="000000"/>
              <w:bottom w:val="nil"/>
              <w:right w:val="nil"/>
            </w:tcBorders>
          </w:tcPr>
          <w:p w:rsidR="00BE0A97" w:rsidRDefault="00BE0A97" w:rsidP="00DE60EA">
            <w:pPr>
              <w:spacing w:before="97" w:after="56"/>
              <w:rPr>
                <w:rFonts w:cs="Arial"/>
                <w:sz w:val="14"/>
                <w:szCs w:val="14"/>
              </w:rPr>
            </w:pPr>
          </w:p>
        </w:tc>
        <w:tc>
          <w:tcPr>
            <w:tcW w:w="4332" w:type="dxa"/>
            <w:tcBorders>
              <w:top w:val="single" w:sz="6" w:space="0" w:color="000000"/>
              <w:left w:val="single" w:sz="6" w:space="0" w:color="000000"/>
              <w:bottom w:val="nil"/>
              <w:right w:val="nil"/>
            </w:tcBorders>
          </w:tcPr>
          <w:p w:rsidR="00BE0A97" w:rsidRDefault="00BE0A97" w:rsidP="00DE60EA">
            <w:pPr>
              <w:spacing w:before="97" w:after="56"/>
              <w:rPr>
                <w:rFonts w:cs="Arial"/>
                <w:sz w:val="14"/>
                <w:szCs w:val="14"/>
              </w:rPr>
            </w:pPr>
          </w:p>
        </w:tc>
        <w:tc>
          <w:tcPr>
            <w:tcW w:w="1348" w:type="dxa"/>
            <w:tcBorders>
              <w:top w:val="single" w:sz="6" w:space="0" w:color="000000"/>
              <w:left w:val="single" w:sz="6" w:space="0" w:color="000000"/>
              <w:bottom w:val="nil"/>
              <w:right w:val="single" w:sz="6" w:space="0" w:color="000000"/>
            </w:tcBorders>
            <w:shd w:val="pct50" w:color="FFFF00" w:fill="FFFFFF"/>
            <w:vAlign w:val="center"/>
          </w:tcPr>
          <w:p w:rsidR="00BE0A97" w:rsidRDefault="00BE0A97" w:rsidP="00DE60EA">
            <w:pPr>
              <w:spacing w:before="97" w:after="56"/>
              <w:jc w:val="center"/>
              <w:rPr>
                <w:rFonts w:cs="Arial"/>
                <w:sz w:val="14"/>
                <w:szCs w:val="14"/>
              </w:rPr>
            </w:pPr>
            <w:r>
              <w:rPr>
                <w:sz w:val="14"/>
                <w:szCs w:val="14"/>
              </w:rPr>
              <w:t>200kW, 650kW</w:t>
            </w:r>
          </w:p>
        </w:tc>
      </w:tr>
      <w:tr w:rsidR="00BE0A97" w:rsidTr="00F538AD">
        <w:trPr>
          <w:cantSplit/>
          <w:trHeight w:hRule="exact" w:val="417"/>
          <w:jc w:val="center"/>
        </w:trPr>
        <w:tc>
          <w:tcPr>
            <w:tcW w:w="3930" w:type="dxa"/>
            <w:gridSpan w:val="2"/>
            <w:tcBorders>
              <w:top w:val="single" w:sz="6" w:space="0" w:color="000000"/>
              <w:left w:val="single" w:sz="6" w:space="0" w:color="000000"/>
              <w:bottom w:val="single" w:sz="6" w:space="0" w:color="000000"/>
              <w:right w:val="nil"/>
            </w:tcBorders>
            <w:shd w:val="pct50" w:color="FFFF00" w:fill="FFFFFF"/>
          </w:tcPr>
          <w:p w:rsidR="00BE0A97" w:rsidRPr="00BE0A97" w:rsidRDefault="00BE0A97" w:rsidP="00DE60EA">
            <w:pPr>
              <w:spacing w:before="97" w:after="56"/>
              <w:rPr>
                <w:rFonts w:cs="Arial"/>
                <w:sz w:val="20"/>
                <w:szCs w:val="20"/>
              </w:rPr>
            </w:pPr>
            <w:r w:rsidRPr="00BE0A97">
              <w:rPr>
                <w:sz w:val="20"/>
                <w:szCs w:val="20"/>
              </w:rPr>
              <w:t>MCR and MCR Service Cabinets</w:t>
            </w:r>
          </w:p>
        </w:tc>
        <w:tc>
          <w:tcPr>
            <w:tcW w:w="907" w:type="dxa"/>
            <w:tcBorders>
              <w:top w:val="single" w:sz="6" w:space="0" w:color="000000"/>
              <w:left w:val="single" w:sz="6" w:space="0" w:color="000000"/>
              <w:bottom w:val="single" w:sz="6" w:space="0" w:color="000000"/>
              <w:right w:val="nil"/>
            </w:tcBorders>
          </w:tcPr>
          <w:p w:rsidR="00BE0A97" w:rsidRDefault="00BE0A97" w:rsidP="00DE60EA">
            <w:pPr>
              <w:spacing w:before="97" w:after="56"/>
              <w:rPr>
                <w:rFonts w:cs="Arial"/>
                <w:sz w:val="14"/>
                <w:szCs w:val="14"/>
              </w:rPr>
            </w:pPr>
          </w:p>
        </w:tc>
        <w:tc>
          <w:tcPr>
            <w:tcW w:w="1188" w:type="dxa"/>
            <w:tcBorders>
              <w:top w:val="single" w:sz="6" w:space="0" w:color="000000"/>
              <w:left w:val="single" w:sz="6" w:space="0" w:color="000000"/>
              <w:bottom w:val="single" w:sz="6" w:space="0" w:color="000000"/>
              <w:right w:val="nil"/>
            </w:tcBorders>
            <w:shd w:val="pct50" w:color="FFFF00" w:fill="FFFFFF"/>
            <w:vAlign w:val="center"/>
          </w:tcPr>
          <w:p w:rsidR="00BE0A97" w:rsidRDefault="00BE0A97" w:rsidP="00DE60EA">
            <w:pPr>
              <w:spacing w:before="97" w:after="56"/>
              <w:jc w:val="center"/>
              <w:rPr>
                <w:rFonts w:cs="Arial"/>
                <w:sz w:val="14"/>
                <w:szCs w:val="14"/>
              </w:rPr>
            </w:pPr>
            <w:r>
              <w:rPr>
                <w:sz w:val="14"/>
                <w:szCs w:val="14"/>
              </w:rPr>
              <w:t>4.8E-03</w:t>
            </w:r>
          </w:p>
        </w:tc>
        <w:tc>
          <w:tcPr>
            <w:tcW w:w="1252" w:type="dxa"/>
            <w:tcBorders>
              <w:top w:val="single" w:sz="6" w:space="0" w:color="000000"/>
              <w:left w:val="single" w:sz="6" w:space="0" w:color="000000"/>
              <w:bottom w:val="single" w:sz="6" w:space="0" w:color="000000"/>
              <w:right w:val="nil"/>
            </w:tcBorders>
          </w:tcPr>
          <w:p w:rsidR="00BE0A97" w:rsidRDefault="00BE0A97" w:rsidP="00DE60EA">
            <w:pPr>
              <w:spacing w:before="97" w:after="56"/>
              <w:rPr>
                <w:rFonts w:cs="Arial"/>
                <w:sz w:val="14"/>
                <w:szCs w:val="14"/>
              </w:rPr>
            </w:pPr>
          </w:p>
        </w:tc>
        <w:tc>
          <w:tcPr>
            <w:tcW w:w="4332" w:type="dxa"/>
            <w:tcBorders>
              <w:top w:val="single" w:sz="6" w:space="0" w:color="000000"/>
              <w:left w:val="single" w:sz="6" w:space="0" w:color="000000"/>
              <w:bottom w:val="single" w:sz="6" w:space="0" w:color="000000"/>
              <w:right w:val="nil"/>
            </w:tcBorders>
          </w:tcPr>
          <w:p w:rsidR="00BE0A97" w:rsidRDefault="00BE0A97" w:rsidP="00DE60EA">
            <w:pPr>
              <w:spacing w:before="97" w:after="56"/>
              <w:rPr>
                <w:rFonts w:cs="Arial"/>
                <w:sz w:val="14"/>
                <w:szCs w:val="14"/>
              </w:rPr>
            </w:pPr>
          </w:p>
        </w:tc>
        <w:tc>
          <w:tcPr>
            <w:tcW w:w="1348" w:type="dxa"/>
            <w:tcBorders>
              <w:top w:val="single" w:sz="6" w:space="0" w:color="000000"/>
              <w:left w:val="single" w:sz="6" w:space="0" w:color="000000"/>
              <w:bottom w:val="single" w:sz="6" w:space="0" w:color="000000"/>
              <w:right w:val="single" w:sz="6" w:space="0" w:color="000000"/>
            </w:tcBorders>
            <w:shd w:val="pct50" w:color="FFFF00" w:fill="FFFFFF"/>
            <w:vAlign w:val="center"/>
          </w:tcPr>
          <w:p w:rsidR="00BE0A97" w:rsidRDefault="00BE0A97" w:rsidP="00DE60EA">
            <w:pPr>
              <w:spacing w:before="97" w:after="56"/>
              <w:jc w:val="center"/>
              <w:rPr>
                <w:rFonts w:cs="Arial"/>
                <w:sz w:val="14"/>
                <w:szCs w:val="14"/>
              </w:rPr>
            </w:pPr>
            <w:r>
              <w:rPr>
                <w:sz w:val="14"/>
                <w:szCs w:val="14"/>
              </w:rPr>
              <w:t>200kW, 650kW</w:t>
            </w:r>
          </w:p>
        </w:tc>
      </w:tr>
      <w:tr w:rsidR="00BE0A97" w:rsidTr="00F538AD">
        <w:trPr>
          <w:cantSplit/>
          <w:trHeight w:hRule="exact" w:val="384"/>
          <w:jc w:val="center"/>
        </w:trPr>
        <w:tc>
          <w:tcPr>
            <w:tcW w:w="12957" w:type="dxa"/>
            <w:gridSpan w:val="7"/>
            <w:tcBorders>
              <w:top w:val="single" w:sz="6" w:space="0" w:color="000000"/>
              <w:left w:val="single" w:sz="6" w:space="0" w:color="000000"/>
              <w:bottom w:val="nil"/>
              <w:right w:val="single" w:sz="6" w:space="0" w:color="000000"/>
            </w:tcBorders>
            <w:shd w:val="pct85" w:color="FFFF99" w:fill="FFFFFF"/>
          </w:tcPr>
          <w:p w:rsidR="00BE0A97" w:rsidRPr="00BE0A97" w:rsidRDefault="00BE0A97" w:rsidP="00DE60EA">
            <w:pPr>
              <w:spacing w:before="97" w:after="56"/>
              <w:rPr>
                <w:rFonts w:cs="Arial"/>
                <w:sz w:val="20"/>
                <w:szCs w:val="20"/>
              </w:rPr>
            </w:pPr>
            <w:r w:rsidRPr="00BE0A97">
              <w:rPr>
                <w:b/>
                <w:bCs/>
                <w:sz w:val="20"/>
                <w:szCs w:val="20"/>
              </w:rPr>
              <w:t>Electric Motors:</w:t>
            </w:r>
          </w:p>
        </w:tc>
      </w:tr>
      <w:tr w:rsidR="00BE0A97" w:rsidTr="00F538AD">
        <w:trPr>
          <w:cantSplit/>
          <w:trHeight w:hRule="exact" w:val="417"/>
          <w:jc w:val="center"/>
        </w:trPr>
        <w:tc>
          <w:tcPr>
            <w:tcW w:w="3930" w:type="dxa"/>
            <w:gridSpan w:val="2"/>
            <w:tcBorders>
              <w:top w:val="single" w:sz="6" w:space="0" w:color="000000"/>
              <w:left w:val="single" w:sz="6" w:space="0" w:color="000000"/>
              <w:bottom w:val="nil"/>
              <w:right w:val="nil"/>
            </w:tcBorders>
            <w:shd w:val="pct50" w:color="FFFF00" w:fill="FFFFFF"/>
            <w:vAlign w:val="center"/>
          </w:tcPr>
          <w:p w:rsidR="00BE0A97" w:rsidRPr="00BE0A97" w:rsidRDefault="00BE0A97" w:rsidP="00DE60EA">
            <w:pPr>
              <w:spacing w:before="97" w:after="56"/>
              <w:rPr>
                <w:rFonts w:cs="Arial"/>
                <w:sz w:val="20"/>
                <w:szCs w:val="20"/>
              </w:rPr>
            </w:pPr>
            <w:r w:rsidRPr="00BE0A97">
              <w:rPr>
                <w:sz w:val="20"/>
                <w:szCs w:val="20"/>
              </w:rPr>
              <w:t>Electric Motors (&lt;100HP)</w:t>
            </w:r>
          </w:p>
        </w:tc>
        <w:tc>
          <w:tcPr>
            <w:tcW w:w="907" w:type="dxa"/>
            <w:tcBorders>
              <w:top w:val="single" w:sz="6" w:space="0" w:color="000000"/>
              <w:left w:val="single" w:sz="6" w:space="0" w:color="000000"/>
              <w:bottom w:val="nil"/>
              <w:right w:val="nil"/>
            </w:tcBorders>
          </w:tcPr>
          <w:p w:rsidR="00BE0A97" w:rsidRDefault="00BE0A97" w:rsidP="00DE60EA">
            <w:pPr>
              <w:spacing w:before="97"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BE0A97" w:rsidRDefault="00BE0A97" w:rsidP="00DE60EA">
            <w:pPr>
              <w:spacing w:before="97" w:after="56"/>
              <w:jc w:val="center"/>
              <w:rPr>
                <w:rFonts w:cs="Arial"/>
                <w:sz w:val="14"/>
                <w:szCs w:val="14"/>
              </w:rPr>
            </w:pPr>
            <w:r>
              <w:rPr>
                <w:sz w:val="14"/>
                <w:szCs w:val="14"/>
              </w:rPr>
              <w:t>6.5E-04</w:t>
            </w:r>
          </w:p>
        </w:tc>
        <w:tc>
          <w:tcPr>
            <w:tcW w:w="1252" w:type="dxa"/>
            <w:tcBorders>
              <w:top w:val="single" w:sz="6" w:space="0" w:color="000000"/>
              <w:left w:val="single" w:sz="6" w:space="0" w:color="000000"/>
              <w:bottom w:val="nil"/>
              <w:right w:val="nil"/>
            </w:tcBorders>
          </w:tcPr>
          <w:p w:rsidR="00BE0A97" w:rsidRDefault="00BE0A97" w:rsidP="00DE60EA">
            <w:pPr>
              <w:spacing w:before="97" w:after="56"/>
              <w:rPr>
                <w:rFonts w:cs="Arial"/>
                <w:sz w:val="14"/>
                <w:szCs w:val="14"/>
              </w:rPr>
            </w:pPr>
          </w:p>
        </w:tc>
        <w:tc>
          <w:tcPr>
            <w:tcW w:w="4332" w:type="dxa"/>
            <w:tcBorders>
              <w:top w:val="single" w:sz="6" w:space="0" w:color="000000"/>
              <w:left w:val="single" w:sz="6" w:space="0" w:color="000000"/>
              <w:bottom w:val="nil"/>
              <w:right w:val="nil"/>
            </w:tcBorders>
          </w:tcPr>
          <w:p w:rsidR="00BE0A97" w:rsidRDefault="00BE0A97" w:rsidP="00DE60EA">
            <w:pPr>
              <w:spacing w:before="97" w:after="56"/>
              <w:rPr>
                <w:rFonts w:cs="Arial"/>
                <w:sz w:val="14"/>
                <w:szCs w:val="14"/>
              </w:rPr>
            </w:pPr>
            <w:r>
              <w:rPr>
                <w:sz w:val="14"/>
                <w:szCs w:val="14"/>
              </w:rPr>
              <w:tab/>
            </w:r>
          </w:p>
        </w:tc>
        <w:tc>
          <w:tcPr>
            <w:tcW w:w="1348" w:type="dxa"/>
            <w:tcBorders>
              <w:top w:val="single" w:sz="6" w:space="0" w:color="000000"/>
              <w:left w:val="single" w:sz="6" w:space="0" w:color="000000"/>
              <w:bottom w:val="nil"/>
              <w:right w:val="single" w:sz="6" w:space="0" w:color="000000"/>
            </w:tcBorders>
            <w:shd w:val="pct50" w:color="FFFF00" w:fill="FFFFFF"/>
            <w:vAlign w:val="center"/>
          </w:tcPr>
          <w:p w:rsidR="00BE0A97" w:rsidRDefault="00BE0A97" w:rsidP="00DE60EA">
            <w:pPr>
              <w:spacing w:before="97" w:after="56"/>
              <w:jc w:val="center"/>
              <w:rPr>
                <w:rFonts w:cs="Arial"/>
                <w:sz w:val="14"/>
                <w:szCs w:val="14"/>
              </w:rPr>
            </w:pPr>
            <w:r>
              <w:rPr>
                <w:sz w:val="14"/>
                <w:szCs w:val="14"/>
              </w:rPr>
              <w:t>70kW, 200kW</w:t>
            </w:r>
          </w:p>
        </w:tc>
      </w:tr>
      <w:tr w:rsidR="00BE0A97" w:rsidTr="00F538AD">
        <w:trPr>
          <w:cantSplit/>
          <w:trHeight w:hRule="exact" w:val="417"/>
          <w:jc w:val="center"/>
        </w:trPr>
        <w:tc>
          <w:tcPr>
            <w:tcW w:w="3930" w:type="dxa"/>
            <w:gridSpan w:val="2"/>
            <w:tcBorders>
              <w:top w:val="single" w:sz="6" w:space="0" w:color="000000"/>
              <w:left w:val="single" w:sz="6" w:space="0" w:color="000000"/>
              <w:bottom w:val="single" w:sz="6" w:space="0" w:color="000000"/>
              <w:right w:val="nil"/>
            </w:tcBorders>
            <w:shd w:val="pct50" w:color="FFFF00" w:fill="FFFFFF"/>
            <w:vAlign w:val="center"/>
          </w:tcPr>
          <w:p w:rsidR="00BE0A97" w:rsidRPr="00BE0A97" w:rsidRDefault="00BE0A97" w:rsidP="00DE60EA">
            <w:pPr>
              <w:spacing w:before="97" w:after="56"/>
              <w:rPr>
                <w:rFonts w:cs="Arial"/>
                <w:sz w:val="20"/>
                <w:szCs w:val="20"/>
              </w:rPr>
            </w:pPr>
            <w:r w:rsidRPr="00BE0A97">
              <w:rPr>
                <w:sz w:val="20"/>
                <w:szCs w:val="20"/>
              </w:rPr>
              <w:t>Electric Motors (</w:t>
            </w:r>
            <w:r w:rsidRPr="00BE0A97">
              <w:rPr>
                <w:b/>
                <w:bCs/>
                <w:sz w:val="20"/>
                <w:szCs w:val="20"/>
              </w:rPr>
              <w:t>≥</w:t>
            </w:r>
            <w:r w:rsidRPr="00BE0A97">
              <w:rPr>
                <w:sz w:val="20"/>
                <w:szCs w:val="20"/>
              </w:rPr>
              <w:t>100HP)</w:t>
            </w:r>
          </w:p>
        </w:tc>
        <w:tc>
          <w:tcPr>
            <w:tcW w:w="907" w:type="dxa"/>
            <w:tcBorders>
              <w:top w:val="single" w:sz="6" w:space="0" w:color="000000"/>
              <w:left w:val="single" w:sz="6" w:space="0" w:color="000000"/>
              <w:bottom w:val="single" w:sz="6" w:space="0" w:color="000000"/>
              <w:right w:val="nil"/>
            </w:tcBorders>
          </w:tcPr>
          <w:p w:rsidR="00BE0A97" w:rsidRDefault="00BE0A97" w:rsidP="00DE60EA">
            <w:pPr>
              <w:spacing w:before="97" w:after="56"/>
              <w:rPr>
                <w:rFonts w:cs="Arial"/>
                <w:sz w:val="14"/>
                <w:szCs w:val="14"/>
              </w:rPr>
            </w:pPr>
          </w:p>
        </w:tc>
        <w:tc>
          <w:tcPr>
            <w:tcW w:w="1188" w:type="dxa"/>
            <w:tcBorders>
              <w:top w:val="single" w:sz="6" w:space="0" w:color="000000"/>
              <w:left w:val="single" w:sz="6" w:space="0" w:color="000000"/>
              <w:bottom w:val="single" w:sz="6" w:space="0" w:color="000000"/>
              <w:right w:val="nil"/>
            </w:tcBorders>
            <w:shd w:val="pct50" w:color="FFFF00" w:fill="FFFFFF"/>
            <w:vAlign w:val="center"/>
          </w:tcPr>
          <w:p w:rsidR="00BE0A97" w:rsidRDefault="00BE0A97" w:rsidP="00DE60EA">
            <w:pPr>
              <w:spacing w:before="97" w:after="56"/>
              <w:jc w:val="center"/>
              <w:rPr>
                <w:rFonts w:cs="Arial"/>
                <w:sz w:val="14"/>
                <w:szCs w:val="14"/>
              </w:rPr>
            </w:pPr>
            <w:r>
              <w:rPr>
                <w:sz w:val="14"/>
                <w:szCs w:val="14"/>
              </w:rPr>
              <w:t>6.5E-04</w:t>
            </w:r>
          </w:p>
        </w:tc>
        <w:tc>
          <w:tcPr>
            <w:tcW w:w="1252" w:type="dxa"/>
            <w:tcBorders>
              <w:top w:val="single" w:sz="6" w:space="0" w:color="000000"/>
              <w:left w:val="single" w:sz="6" w:space="0" w:color="000000"/>
              <w:bottom w:val="single" w:sz="6" w:space="0" w:color="000000"/>
              <w:right w:val="nil"/>
            </w:tcBorders>
          </w:tcPr>
          <w:p w:rsidR="00BE0A97" w:rsidRDefault="00BE0A97" w:rsidP="00DE60EA">
            <w:pPr>
              <w:spacing w:before="97" w:after="56"/>
              <w:rPr>
                <w:rFonts w:cs="Arial"/>
                <w:sz w:val="14"/>
                <w:szCs w:val="14"/>
              </w:rPr>
            </w:pPr>
          </w:p>
        </w:tc>
        <w:tc>
          <w:tcPr>
            <w:tcW w:w="4332" w:type="dxa"/>
            <w:tcBorders>
              <w:top w:val="single" w:sz="6" w:space="0" w:color="000000"/>
              <w:left w:val="single" w:sz="6" w:space="0" w:color="000000"/>
              <w:bottom w:val="single" w:sz="6" w:space="0" w:color="000000"/>
              <w:right w:val="nil"/>
            </w:tcBorders>
          </w:tcPr>
          <w:p w:rsidR="00BE0A97" w:rsidRDefault="00BE0A97" w:rsidP="00DE60EA">
            <w:pPr>
              <w:spacing w:before="97" w:after="56"/>
              <w:rPr>
                <w:rFonts w:cs="Arial"/>
                <w:sz w:val="14"/>
                <w:szCs w:val="14"/>
              </w:rPr>
            </w:pPr>
            <w:r>
              <w:rPr>
                <w:sz w:val="14"/>
                <w:szCs w:val="14"/>
              </w:rPr>
              <w:tab/>
            </w:r>
          </w:p>
        </w:tc>
        <w:tc>
          <w:tcPr>
            <w:tcW w:w="1348" w:type="dxa"/>
            <w:tcBorders>
              <w:top w:val="single" w:sz="6" w:space="0" w:color="000000"/>
              <w:left w:val="single" w:sz="6" w:space="0" w:color="000000"/>
              <w:bottom w:val="single" w:sz="6" w:space="0" w:color="000000"/>
              <w:right w:val="single" w:sz="6" w:space="0" w:color="000000"/>
            </w:tcBorders>
            <w:shd w:val="pct50" w:color="FFFF00" w:fill="FFFFFF"/>
            <w:vAlign w:val="center"/>
          </w:tcPr>
          <w:p w:rsidR="00BE0A97" w:rsidRDefault="00BE0A97" w:rsidP="00DE60EA">
            <w:pPr>
              <w:spacing w:before="97" w:after="56"/>
              <w:jc w:val="center"/>
              <w:rPr>
                <w:rFonts w:cs="Arial"/>
                <w:sz w:val="14"/>
                <w:szCs w:val="14"/>
              </w:rPr>
            </w:pPr>
            <w:r>
              <w:rPr>
                <w:sz w:val="14"/>
                <w:szCs w:val="14"/>
              </w:rPr>
              <w:t>200kW, 650kW</w:t>
            </w:r>
          </w:p>
        </w:tc>
      </w:tr>
      <w:tr w:rsidR="00BE0A97" w:rsidTr="00F538AD">
        <w:trPr>
          <w:cantSplit/>
          <w:trHeight w:hRule="exact" w:val="339"/>
          <w:jc w:val="center"/>
        </w:trPr>
        <w:tc>
          <w:tcPr>
            <w:tcW w:w="12957" w:type="dxa"/>
            <w:gridSpan w:val="7"/>
            <w:tcBorders>
              <w:top w:val="single" w:sz="6" w:space="0" w:color="000000"/>
              <w:left w:val="single" w:sz="6" w:space="0" w:color="000000"/>
              <w:bottom w:val="nil"/>
              <w:right w:val="single" w:sz="6" w:space="0" w:color="000000"/>
            </w:tcBorders>
            <w:shd w:val="pct85" w:color="FFFF99" w:fill="FFFFFF"/>
          </w:tcPr>
          <w:p w:rsidR="00BE0A97" w:rsidRPr="00BE0A97" w:rsidRDefault="00BE0A97" w:rsidP="00DE60EA">
            <w:pPr>
              <w:spacing w:before="97" w:after="56"/>
              <w:rPr>
                <w:rFonts w:cs="Arial"/>
                <w:sz w:val="20"/>
                <w:szCs w:val="20"/>
              </w:rPr>
            </w:pPr>
            <w:r w:rsidRPr="00BE0A97">
              <w:rPr>
                <w:b/>
                <w:bCs/>
                <w:sz w:val="20"/>
                <w:szCs w:val="20"/>
              </w:rPr>
              <w:t>Generators - General:</w:t>
            </w:r>
          </w:p>
        </w:tc>
      </w:tr>
      <w:tr w:rsidR="00BE0A97" w:rsidTr="00F538AD">
        <w:trPr>
          <w:cantSplit/>
          <w:trHeight w:hRule="exact" w:val="417"/>
          <w:jc w:val="center"/>
        </w:trPr>
        <w:tc>
          <w:tcPr>
            <w:tcW w:w="3930" w:type="dxa"/>
            <w:gridSpan w:val="2"/>
            <w:tcBorders>
              <w:top w:val="single" w:sz="6" w:space="0" w:color="000000"/>
              <w:left w:val="single" w:sz="6" w:space="0" w:color="000000"/>
              <w:bottom w:val="nil"/>
              <w:right w:val="nil"/>
            </w:tcBorders>
            <w:shd w:val="pct50" w:color="FFFF00" w:fill="FFFFFF"/>
          </w:tcPr>
          <w:p w:rsidR="00BE0A97" w:rsidRPr="00BE0A97" w:rsidRDefault="00BE0A97" w:rsidP="00DE60EA">
            <w:pPr>
              <w:spacing w:before="97" w:after="56"/>
              <w:rPr>
                <w:rFonts w:cs="Arial"/>
                <w:sz w:val="20"/>
                <w:szCs w:val="20"/>
              </w:rPr>
            </w:pPr>
            <w:r w:rsidRPr="00BE0A97">
              <w:rPr>
                <w:sz w:val="20"/>
                <w:szCs w:val="20"/>
              </w:rPr>
              <w:t>Diesel Generators</w:t>
            </w:r>
          </w:p>
        </w:tc>
        <w:tc>
          <w:tcPr>
            <w:tcW w:w="907" w:type="dxa"/>
            <w:tcBorders>
              <w:top w:val="single" w:sz="6" w:space="0" w:color="000000"/>
              <w:left w:val="single" w:sz="6" w:space="0" w:color="000000"/>
              <w:bottom w:val="nil"/>
              <w:right w:val="nil"/>
            </w:tcBorders>
          </w:tcPr>
          <w:p w:rsidR="00BE0A97" w:rsidRDefault="00BE0A97" w:rsidP="00DE60EA">
            <w:pPr>
              <w:spacing w:before="97"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BE0A97" w:rsidRDefault="00BE0A97" w:rsidP="00DE60EA">
            <w:pPr>
              <w:spacing w:before="97" w:after="56"/>
              <w:jc w:val="center"/>
              <w:rPr>
                <w:rFonts w:cs="Arial"/>
                <w:sz w:val="14"/>
                <w:szCs w:val="14"/>
              </w:rPr>
            </w:pPr>
            <w:r>
              <w:rPr>
                <w:sz w:val="14"/>
                <w:szCs w:val="14"/>
              </w:rPr>
              <w:t>5.6E-03</w:t>
            </w:r>
          </w:p>
        </w:tc>
        <w:tc>
          <w:tcPr>
            <w:tcW w:w="1252" w:type="dxa"/>
            <w:tcBorders>
              <w:top w:val="single" w:sz="6" w:space="0" w:color="000000"/>
              <w:left w:val="single" w:sz="6" w:space="0" w:color="000000"/>
              <w:bottom w:val="nil"/>
              <w:right w:val="nil"/>
            </w:tcBorders>
          </w:tcPr>
          <w:p w:rsidR="00BE0A97" w:rsidRDefault="00BE0A97" w:rsidP="00DE60EA">
            <w:pPr>
              <w:spacing w:before="97" w:after="56"/>
              <w:rPr>
                <w:rFonts w:cs="Arial"/>
                <w:sz w:val="14"/>
                <w:szCs w:val="14"/>
              </w:rPr>
            </w:pPr>
          </w:p>
        </w:tc>
        <w:tc>
          <w:tcPr>
            <w:tcW w:w="4332" w:type="dxa"/>
            <w:tcBorders>
              <w:top w:val="single" w:sz="6" w:space="0" w:color="000000"/>
              <w:left w:val="single" w:sz="6" w:space="0" w:color="000000"/>
              <w:bottom w:val="nil"/>
              <w:right w:val="nil"/>
            </w:tcBorders>
          </w:tcPr>
          <w:p w:rsidR="00BE0A97" w:rsidRDefault="00BE0A97" w:rsidP="00DE60EA">
            <w:pPr>
              <w:spacing w:before="97" w:after="56"/>
              <w:rPr>
                <w:rFonts w:cs="Arial"/>
                <w:sz w:val="14"/>
                <w:szCs w:val="14"/>
              </w:rPr>
            </w:pPr>
          </w:p>
        </w:tc>
        <w:tc>
          <w:tcPr>
            <w:tcW w:w="1348" w:type="dxa"/>
            <w:tcBorders>
              <w:top w:val="single" w:sz="6" w:space="0" w:color="000000"/>
              <w:left w:val="single" w:sz="6" w:space="0" w:color="000000"/>
              <w:bottom w:val="nil"/>
              <w:right w:val="single" w:sz="6" w:space="0" w:color="000000"/>
            </w:tcBorders>
            <w:shd w:val="pct50" w:color="FFFF00" w:fill="FFFFFF"/>
            <w:vAlign w:val="center"/>
          </w:tcPr>
          <w:p w:rsidR="00BE0A97" w:rsidRDefault="00BE0A97" w:rsidP="00DE60EA">
            <w:pPr>
              <w:spacing w:before="97" w:after="56"/>
              <w:jc w:val="center"/>
              <w:rPr>
                <w:rFonts w:cs="Arial"/>
                <w:sz w:val="14"/>
                <w:szCs w:val="14"/>
              </w:rPr>
            </w:pPr>
            <w:r>
              <w:rPr>
                <w:sz w:val="14"/>
                <w:szCs w:val="14"/>
              </w:rPr>
              <w:t>70kW, 200kW</w:t>
            </w:r>
          </w:p>
        </w:tc>
      </w:tr>
      <w:tr w:rsidR="00BE0A97" w:rsidTr="00F538AD">
        <w:trPr>
          <w:cantSplit/>
          <w:trHeight w:hRule="exact" w:val="375"/>
          <w:jc w:val="center"/>
        </w:trPr>
        <w:tc>
          <w:tcPr>
            <w:tcW w:w="3930" w:type="dxa"/>
            <w:gridSpan w:val="2"/>
            <w:tcBorders>
              <w:top w:val="single" w:sz="6" w:space="0" w:color="000000"/>
              <w:left w:val="single" w:sz="6" w:space="0" w:color="000000"/>
              <w:bottom w:val="nil"/>
              <w:right w:val="nil"/>
            </w:tcBorders>
            <w:shd w:val="pct50" w:color="FFFF00" w:fill="FFFFFF"/>
          </w:tcPr>
          <w:p w:rsidR="00BE0A97" w:rsidRPr="00BE0A97" w:rsidRDefault="00BE0A97" w:rsidP="00DE60EA">
            <w:pPr>
              <w:spacing w:before="97" w:after="56"/>
              <w:rPr>
                <w:rFonts w:cs="Arial"/>
                <w:sz w:val="20"/>
                <w:szCs w:val="20"/>
              </w:rPr>
            </w:pPr>
            <w:r w:rsidRPr="00BE0A97">
              <w:rPr>
                <w:sz w:val="20"/>
                <w:szCs w:val="20"/>
              </w:rPr>
              <w:t>Gas Turbine Generators</w:t>
            </w:r>
          </w:p>
        </w:tc>
        <w:tc>
          <w:tcPr>
            <w:tcW w:w="907" w:type="dxa"/>
            <w:tcBorders>
              <w:top w:val="single" w:sz="6" w:space="0" w:color="000000"/>
              <w:left w:val="single" w:sz="6" w:space="0" w:color="000000"/>
              <w:bottom w:val="nil"/>
              <w:right w:val="nil"/>
            </w:tcBorders>
          </w:tcPr>
          <w:p w:rsidR="00BE0A97" w:rsidRDefault="00BE0A97" w:rsidP="00DE60EA">
            <w:pPr>
              <w:spacing w:before="97"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BE0A97" w:rsidRDefault="00BE0A97" w:rsidP="00DE60EA">
            <w:pPr>
              <w:spacing w:before="97" w:after="56"/>
              <w:jc w:val="center"/>
              <w:rPr>
                <w:rFonts w:cs="Arial"/>
                <w:sz w:val="14"/>
                <w:szCs w:val="14"/>
              </w:rPr>
            </w:pPr>
            <w:r>
              <w:rPr>
                <w:sz w:val="14"/>
                <w:szCs w:val="14"/>
              </w:rPr>
              <w:t>3.2E-04</w:t>
            </w:r>
          </w:p>
        </w:tc>
        <w:tc>
          <w:tcPr>
            <w:tcW w:w="1252" w:type="dxa"/>
            <w:tcBorders>
              <w:top w:val="single" w:sz="6" w:space="0" w:color="000000"/>
              <w:left w:val="single" w:sz="6" w:space="0" w:color="000000"/>
              <w:bottom w:val="nil"/>
              <w:right w:val="nil"/>
            </w:tcBorders>
          </w:tcPr>
          <w:p w:rsidR="00BE0A97" w:rsidRDefault="00BE0A97" w:rsidP="00DE60EA">
            <w:pPr>
              <w:spacing w:before="97" w:after="56"/>
              <w:rPr>
                <w:rFonts w:cs="Arial"/>
                <w:sz w:val="14"/>
                <w:szCs w:val="14"/>
              </w:rPr>
            </w:pPr>
          </w:p>
        </w:tc>
        <w:tc>
          <w:tcPr>
            <w:tcW w:w="4332" w:type="dxa"/>
            <w:tcBorders>
              <w:top w:val="single" w:sz="6" w:space="0" w:color="000000"/>
              <w:left w:val="single" w:sz="6" w:space="0" w:color="000000"/>
              <w:bottom w:val="nil"/>
              <w:right w:val="nil"/>
            </w:tcBorders>
          </w:tcPr>
          <w:p w:rsidR="00BE0A97" w:rsidRDefault="00BE0A97" w:rsidP="00DE60EA">
            <w:pPr>
              <w:spacing w:before="97" w:after="56"/>
              <w:rPr>
                <w:rFonts w:cs="Arial"/>
                <w:sz w:val="14"/>
                <w:szCs w:val="14"/>
              </w:rPr>
            </w:pPr>
          </w:p>
        </w:tc>
        <w:tc>
          <w:tcPr>
            <w:tcW w:w="1348" w:type="dxa"/>
            <w:tcBorders>
              <w:top w:val="single" w:sz="6" w:space="0" w:color="000000"/>
              <w:left w:val="single" w:sz="6" w:space="0" w:color="000000"/>
              <w:bottom w:val="nil"/>
              <w:right w:val="single" w:sz="6" w:space="0" w:color="000000"/>
            </w:tcBorders>
            <w:shd w:val="pct50" w:color="FFFF00" w:fill="FFFFFF"/>
            <w:vAlign w:val="center"/>
          </w:tcPr>
          <w:p w:rsidR="00BE0A97" w:rsidRDefault="00BE0A97" w:rsidP="00DE60EA">
            <w:pPr>
              <w:spacing w:before="97" w:after="56"/>
              <w:jc w:val="center"/>
              <w:rPr>
                <w:rFonts w:cs="Arial"/>
                <w:sz w:val="14"/>
                <w:szCs w:val="14"/>
              </w:rPr>
            </w:pPr>
            <w:r>
              <w:rPr>
                <w:sz w:val="14"/>
                <w:szCs w:val="14"/>
              </w:rPr>
              <w:t>70kW, 200kW</w:t>
            </w:r>
          </w:p>
        </w:tc>
      </w:tr>
      <w:tr w:rsidR="00BE0A97" w:rsidTr="00F538AD">
        <w:trPr>
          <w:cantSplit/>
          <w:trHeight w:hRule="exact" w:val="417"/>
          <w:jc w:val="center"/>
        </w:trPr>
        <w:tc>
          <w:tcPr>
            <w:tcW w:w="3930" w:type="dxa"/>
            <w:gridSpan w:val="2"/>
            <w:tcBorders>
              <w:top w:val="single" w:sz="6" w:space="0" w:color="000000"/>
              <w:left w:val="single" w:sz="6" w:space="0" w:color="000000"/>
              <w:bottom w:val="single" w:sz="6" w:space="0" w:color="000000"/>
              <w:right w:val="nil"/>
            </w:tcBorders>
            <w:shd w:val="pct50" w:color="FFFF00" w:fill="FFFFFF"/>
          </w:tcPr>
          <w:p w:rsidR="00BE0A97" w:rsidRPr="00BE0A97" w:rsidRDefault="00BE0A97" w:rsidP="00DE60EA">
            <w:pPr>
              <w:spacing w:before="97" w:after="56"/>
              <w:rPr>
                <w:rFonts w:cs="Arial"/>
                <w:sz w:val="20"/>
                <w:szCs w:val="20"/>
              </w:rPr>
            </w:pPr>
            <w:r w:rsidRPr="00BE0A97">
              <w:rPr>
                <w:sz w:val="20"/>
                <w:szCs w:val="20"/>
              </w:rPr>
              <w:t>Reactor Protection System MG Sets</w:t>
            </w:r>
          </w:p>
        </w:tc>
        <w:tc>
          <w:tcPr>
            <w:tcW w:w="907" w:type="dxa"/>
            <w:tcBorders>
              <w:top w:val="single" w:sz="6" w:space="0" w:color="000000"/>
              <w:left w:val="single" w:sz="6" w:space="0" w:color="000000"/>
              <w:bottom w:val="single" w:sz="6" w:space="0" w:color="000000"/>
              <w:right w:val="nil"/>
            </w:tcBorders>
          </w:tcPr>
          <w:p w:rsidR="00BE0A97" w:rsidRDefault="00BE0A97" w:rsidP="00DE60EA">
            <w:pPr>
              <w:spacing w:before="97" w:after="56"/>
              <w:rPr>
                <w:rFonts w:cs="Arial"/>
                <w:sz w:val="14"/>
                <w:szCs w:val="14"/>
              </w:rPr>
            </w:pPr>
          </w:p>
        </w:tc>
        <w:tc>
          <w:tcPr>
            <w:tcW w:w="1188" w:type="dxa"/>
            <w:tcBorders>
              <w:top w:val="single" w:sz="6" w:space="0" w:color="000000"/>
              <w:left w:val="single" w:sz="6" w:space="0" w:color="000000"/>
              <w:bottom w:val="single" w:sz="6" w:space="0" w:color="000000"/>
              <w:right w:val="nil"/>
            </w:tcBorders>
            <w:shd w:val="pct50" w:color="FFFF00" w:fill="FFFFFF"/>
            <w:vAlign w:val="center"/>
          </w:tcPr>
          <w:p w:rsidR="00BE0A97" w:rsidRDefault="00BE0A97" w:rsidP="00DE60EA">
            <w:pPr>
              <w:spacing w:before="97" w:after="56"/>
              <w:jc w:val="center"/>
              <w:rPr>
                <w:rFonts w:cs="Arial"/>
                <w:sz w:val="14"/>
                <w:szCs w:val="14"/>
              </w:rPr>
            </w:pPr>
            <w:r>
              <w:rPr>
                <w:sz w:val="14"/>
                <w:szCs w:val="14"/>
              </w:rPr>
              <w:t>6.7E-04</w:t>
            </w:r>
          </w:p>
        </w:tc>
        <w:tc>
          <w:tcPr>
            <w:tcW w:w="1252" w:type="dxa"/>
            <w:tcBorders>
              <w:top w:val="single" w:sz="6" w:space="0" w:color="000000"/>
              <w:left w:val="single" w:sz="6" w:space="0" w:color="000000"/>
              <w:bottom w:val="single" w:sz="6" w:space="0" w:color="000000"/>
              <w:right w:val="nil"/>
            </w:tcBorders>
          </w:tcPr>
          <w:p w:rsidR="00BE0A97" w:rsidRDefault="00BE0A97" w:rsidP="00DE60EA">
            <w:pPr>
              <w:spacing w:before="97" w:after="56"/>
              <w:rPr>
                <w:rFonts w:cs="Arial"/>
                <w:sz w:val="14"/>
                <w:szCs w:val="14"/>
              </w:rPr>
            </w:pPr>
          </w:p>
        </w:tc>
        <w:tc>
          <w:tcPr>
            <w:tcW w:w="4332" w:type="dxa"/>
            <w:tcBorders>
              <w:top w:val="single" w:sz="6" w:space="0" w:color="000000"/>
              <w:left w:val="single" w:sz="6" w:space="0" w:color="000000"/>
              <w:bottom w:val="single" w:sz="6" w:space="0" w:color="000000"/>
              <w:right w:val="nil"/>
            </w:tcBorders>
          </w:tcPr>
          <w:p w:rsidR="00BE0A97" w:rsidRDefault="00BE0A97" w:rsidP="00DE60EA">
            <w:pPr>
              <w:spacing w:before="97" w:after="56"/>
              <w:rPr>
                <w:rFonts w:cs="Arial"/>
                <w:sz w:val="14"/>
                <w:szCs w:val="14"/>
              </w:rPr>
            </w:pPr>
          </w:p>
        </w:tc>
        <w:tc>
          <w:tcPr>
            <w:tcW w:w="1348" w:type="dxa"/>
            <w:tcBorders>
              <w:top w:val="single" w:sz="6" w:space="0" w:color="000000"/>
              <w:left w:val="single" w:sz="6" w:space="0" w:color="000000"/>
              <w:bottom w:val="single" w:sz="6" w:space="0" w:color="000000"/>
              <w:right w:val="single" w:sz="6" w:space="0" w:color="000000"/>
            </w:tcBorders>
            <w:shd w:val="pct50" w:color="FFFF00" w:fill="FFFFFF"/>
            <w:vAlign w:val="center"/>
          </w:tcPr>
          <w:p w:rsidR="00BE0A97" w:rsidRDefault="00BE0A97" w:rsidP="00DE60EA">
            <w:pPr>
              <w:spacing w:before="97" w:after="56"/>
              <w:jc w:val="center"/>
              <w:rPr>
                <w:rFonts w:cs="Arial"/>
                <w:sz w:val="18"/>
                <w:szCs w:val="18"/>
              </w:rPr>
            </w:pPr>
            <w:r>
              <w:rPr>
                <w:sz w:val="14"/>
                <w:szCs w:val="14"/>
              </w:rPr>
              <w:t>70kW, 200kW</w:t>
            </w:r>
          </w:p>
        </w:tc>
      </w:tr>
    </w:tbl>
    <w:p w:rsidR="00510E5E" w:rsidRDefault="00510E5E" w:rsidP="00510E5E">
      <w:pPr>
        <w:widowControl/>
        <w:pBdr>
          <w:top w:val="single" w:sz="6" w:space="3"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189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rPr>
        <w:sectPr w:rsidR="00510E5E" w:rsidSect="00510E5E">
          <w:footerReference w:type="even" r:id="rId15"/>
          <w:footerReference w:type="default" r:id="rId16"/>
          <w:pgSz w:w="15840" w:h="12240" w:orient="landscape" w:code="1"/>
          <w:pgMar w:top="1440" w:right="1440" w:bottom="1440" w:left="1440" w:header="1440" w:footer="1440" w:gutter="0"/>
          <w:cols w:space="720"/>
          <w:noEndnote/>
          <w:docGrid w:linePitch="326"/>
        </w:sectPr>
      </w:pPr>
    </w:p>
    <w:tbl>
      <w:tblPr>
        <w:tblW w:w="0" w:type="auto"/>
        <w:jc w:val="center"/>
        <w:tblLayout w:type="fixed"/>
        <w:tblCellMar>
          <w:left w:w="38" w:type="dxa"/>
          <w:right w:w="38" w:type="dxa"/>
        </w:tblCellMar>
        <w:tblLook w:val="0000" w:firstRow="0" w:lastRow="0" w:firstColumn="0" w:lastColumn="0" w:noHBand="0" w:noVBand="0"/>
      </w:tblPr>
      <w:tblGrid>
        <w:gridCol w:w="2181"/>
        <w:gridCol w:w="1749"/>
        <w:gridCol w:w="907"/>
        <w:gridCol w:w="1188"/>
        <w:gridCol w:w="1252"/>
        <w:gridCol w:w="4428"/>
        <w:gridCol w:w="1252"/>
      </w:tblGrid>
      <w:tr w:rsidR="00F32EE0">
        <w:trPr>
          <w:cantSplit/>
          <w:trHeight w:hRule="exact" w:val="598"/>
          <w:jc w:val="center"/>
        </w:trPr>
        <w:tc>
          <w:tcPr>
            <w:tcW w:w="3930" w:type="dxa"/>
            <w:gridSpan w:val="2"/>
            <w:tcBorders>
              <w:top w:val="single" w:sz="6" w:space="0" w:color="000000"/>
              <w:left w:val="single" w:sz="6" w:space="0" w:color="000000"/>
              <w:bottom w:val="single" w:sz="6" w:space="0" w:color="000000"/>
              <w:right w:val="nil"/>
            </w:tcBorders>
            <w:shd w:val="solid" w:color="99FF99" w:fill="auto"/>
            <w:vAlign w:val="center"/>
          </w:tcPr>
          <w:p w:rsidR="00F32EE0" w:rsidRPr="00464F9C" w:rsidRDefault="00561E4F" w:rsidP="001D44CE">
            <w:pPr>
              <w:spacing w:before="100" w:after="56"/>
              <w:rPr>
                <w:b/>
                <w:sz w:val="20"/>
                <w:szCs w:val="20"/>
              </w:rPr>
            </w:pPr>
            <w:r>
              <w:rPr>
                <w:rFonts w:cs="Arial"/>
              </w:rPr>
              <w:lastRenderedPageBreak/>
              <w:br w:type="page"/>
            </w:r>
            <w:r w:rsidR="00F32EE0" w:rsidRPr="00464F9C">
              <w:rPr>
                <w:b/>
                <w:sz w:val="20"/>
                <w:szCs w:val="20"/>
              </w:rPr>
              <w:t>Ignition Source Bin</w:t>
            </w:r>
          </w:p>
        </w:tc>
        <w:tc>
          <w:tcPr>
            <w:tcW w:w="907" w:type="dxa"/>
            <w:tcBorders>
              <w:top w:val="single" w:sz="6" w:space="0" w:color="000000"/>
              <w:left w:val="single" w:sz="6" w:space="0" w:color="000000"/>
              <w:bottom w:val="single" w:sz="6" w:space="0" w:color="000000"/>
              <w:right w:val="nil"/>
            </w:tcBorders>
            <w:shd w:val="solid" w:color="99FF99" w:fill="auto"/>
            <w:vAlign w:val="center"/>
          </w:tcPr>
          <w:p w:rsidR="00F32EE0" w:rsidRPr="00464F9C" w:rsidRDefault="00F32EE0" w:rsidP="001D44CE">
            <w:pPr>
              <w:spacing w:before="100" w:after="56"/>
              <w:rPr>
                <w:rFonts w:cs="Arial"/>
                <w:b/>
                <w:sz w:val="20"/>
                <w:szCs w:val="20"/>
              </w:rPr>
            </w:pPr>
            <w:r w:rsidRPr="00464F9C">
              <w:rPr>
                <w:rFonts w:cs="Arial"/>
                <w:b/>
                <w:sz w:val="20"/>
                <w:szCs w:val="20"/>
              </w:rPr>
              <w:t># of items or</w:t>
            </w:r>
          </w:p>
        </w:tc>
        <w:tc>
          <w:tcPr>
            <w:tcW w:w="1188" w:type="dxa"/>
            <w:tcBorders>
              <w:top w:val="single" w:sz="6" w:space="0" w:color="000000"/>
              <w:left w:val="single" w:sz="6" w:space="0" w:color="000000"/>
              <w:bottom w:val="single" w:sz="6" w:space="0" w:color="000000"/>
              <w:right w:val="nil"/>
            </w:tcBorders>
            <w:shd w:val="solid" w:color="99FF99" w:fill="auto"/>
            <w:vAlign w:val="center"/>
          </w:tcPr>
          <w:p w:rsidR="00F32EE0" w:rsidRPr="00464F9C" w:rsidRDefault="00F32EE0" w:rsidP="001D44CE">
            <w:pPr>
              <w:spacing w:before="100" w:after="56"/>
              <w:jc w:val="center"/>
              <w:rPr>
                <w:b/>
                <w:sz w:val="20"/>
                <w:szCs w:val="20"/>
              </w:rPr>
            </w:pPr>
            <w:r w:rsidRPr="00464F9C">
              <w:rPr>
                <w:b/>
                <w:sz w:val="20"/>
                <w:szCs w:val="20"/>
              </w:rPr>
              <w:t>Individual Base Fire</w:t>
            </w:r>
          </w:p>
        </w:tc>
        <w:tc>
          <w:tcPr>
            <w:tcW w:w="1252" w:type="dxa"/>
            <w:tcBorders>
              <w:top w:val="single" w:sz="6" w:space="0" w:color="000000"/>
              <w:left w:val="single" w:sz="6" w:space="0" w:color="000000"/>
              <w:bottom w:val="single" w:sz="6" w:space="0" w:color="000000"/>
              <w:right w:val="nil"/>
            </w:tcBorders>
            <w:shd w:val="solid" w:color="99FF99" w:fill="auto"/>
            <w:vAlign w:val="center"/>
          </w:tcPr>
          <w:p w:rsidR="00F32EE0" w:rsidRPr="00464F9C" w:rsidRDefault="00F32EE0" w:rsidP="001D44CE">
            <w:pPr>
              <w:spacing w:before="100" w:after="56"/>
              <w:rPr>
                <w:rFonts w:cs="Arial"/>
                <w:b/>
                <w:sz w:val="20"/>
                <w:szCs w:val="20"/>
              </w:rPr>
            </w:pPr>
            <w:r w:rsidRPr="00464F9C">
              <w:rPr>
                <w:rFonts w:cs="Arial"/>
                <w:b/>
                <w:sz w:val="20"/>
                <w:szCs w:val="20"/>
              </w:rPr>
              <w:t xml:space="preserve">Associated Frequency </w:t>
            </w:r>
          </w:p>
        </w:tc>
        <w:tc>
          <w:tcPr>
            <w:tcW w:w="4428" w:type="dxa"/>
            <w:tcBorders>
              <w:top w:val="single" w:sz="6" w:space="0" w:color="000000"/>
              <w:left w:val="single" w:sz="6" w:space="0" w:color="000000"/>
              <w:bottom w:val="single" w:sz="6" w:space="0" w:color="000000"/>
              <w:right w:val="nil"/>
            </w:tcBorders>
            <w:shd w:val="solid" w:color="99FF99" w:fill="auto"/>
            <w:vAlign w:val="center"/>
          </w:tcPr>
          <w:p w:rsidR="00F32EE0" w:rsidRPr="00464F9C" w:rsidRDefault="00F32EE0" w:rsidP="001D44CE">
            <w:pPr>
              <w:spacing w:before="100" w:after="56"/>
              <w:rPr>
                <w:rFonts w:cs="Arial"/>
                <w:b/>
                <w:sz w:val="20"/>
                <w:szCs w:val="20"/>
              </w:rPr>
            </w:pPr>
            <w:r w:rsidRPr="00464F9C">
              <w:rPr>
                <w:rFonts w:cs="Arial"/>
                <w:b/>
                <w:sz w:val="20"/>
                <w:szCs w:val="20"/>
              </w:rPr>
              <w:t>Comments</w:t>
            </w:r>
          </w:p>
        </w:tc>
        <w:tc>
          <w:tcPr>
            <w:tcW w:w="1252" w:type="dxa"/>
            <w:tcBorders>
              <w:top w:val="single" w:sz="6" w:space="0" w:color="000000"/>
              <w:left w:val="single" w:sz="6" w:space="0" w:color="000000"/>
              <w:bottom w:val="single" w:sz="6" w:space="0" w:color="000000"/>
              <w:right w:val="single" w:sz="6" w:space="0" w:color="000000"/>
            </w:tcBorders>
            <w:shd w:val="solid" w:color="99FF99" w:fill="auto"/>
            <w:vAlign w:val="center"/>
          </w:tcPr>
          <w:p w:rsidR="00F32EE0" w:rsidRPr="00464F9C" w:rsidRDefault="00F32EE0" w:rsidP="001D44CE">
            <w:pPr>
              <w:spacing w:before="100"/>
              <w:jc w:val="center"/>
              <w:rPr>
                <w:b/>
                <w:sz w:val="20"/>
                <w:szCs w:val="20"/>
              </w:rPr>
            </w:pPr>
            <w:r w:rsidRPr="00464F9C">
              <w:rPr>
                <w:b/>
                <w:sz w:val="20"/>
                <w:szCs w:val="20"/>
              </w:rPr>
              <w:t>Associated HHRs</w:t>
            </w:r>
          </w:p>
        </w:tc>
      </w:tr>
      <w:tr w:rsidR="00F32EE0">
        <w:trPr>
          <w:cantSplit/>
          <w:trHeight w:hRule="exact" w:val="357"/>
          <w:jc w:val="center"/>
        </w:trPr>
        <w:tc>
          <w:tcPr>
            <w:tcW w:w="12957" w:type="dxa"/>
            <w:gridSpan w:val="7"/>
            <w:tcBorders>
              <w:top w:val="single" w:sz="6" w:space="0" w:color="000000"/>
              <w:left w:val="single" w:sz="6" w:space="0" w:color="000000"/>
              <w:bottom w:val="nil"/>
              <w:right w:val="single" w:sz="6" w:space="0" w:color="000000"/>
            </w:tcBorders>
            <w:shd w:val="solid" w:color="FFFF99" w:fill="FFFFFF"/>
          </w:tcPr>
          <w:p w:rsidR="00F32EE0" w:rsidRPr="00F32EE0" w:rsidRDefault="00F32EE0" w:rsidP="001D44CE">
            <w:pPr>
              <w:spacing w:before="100"/>
              <w:rPr>
                <w:b/>
                <w:sz w:val="20"/>
                <w:szCs w:val="20"/>
              </w:rPr>
            </w:pPr>
            <w:r w:rsidRPr="00F32EE0">
              <w:rPr>
                <w:b/>
                <w:sz w:val="20"/>
                <w:szCs w:val="20"/>
              </w:rPr>
              <w:t>Hydrogen Sources:</w:t>
            </w:r>
          </w:p>
        </w:tc>
      </w:tr>
      <w:tr w:rsidR="00F32EE0" w:rsidTr="00510E5E">
        <w:trPr>
          <w:cantSplit/>
          <w:trHeight w:hRule="exact" w:val="492"/>
          <w:jc w:val="center"/>
        </w:trPr>
        <w:tc>
          <w:tcPr>
            <w:tcW w:w="3930" w:type="dxa"/>
            <w:gridSpan w:val="2"/>
            <w:tcBorders>
              <w:top w:val="single" w:sz="6" w:space="0" w:color="000000"/>
              <w:left w:val="single" w:sz="6" w:space="0" w:color="000000"/>
              <w:bottom w:val="nil"/>
              <w:right w:val="nil"/>
            </w:tcBorders>
            <w:shd w:val="pct50" w:color="FFFF00" w:fill="FFFFFF"/>
          </w:tcPr>
          <w:p w:rsidR="00F32EE0" w:rsidRPr="00F32EE0" w:rsidRDefault="00F32EE0" w:rsidP="001D44CE">
            <w:pPr>
              <w:spacing w:before="100" w:after="56"/>
              <w:rPr>
                <w:rFonts w:cs="Arial"/>
                <w:sz w:val="20"/>
                <w:szCs w:val="20"/>
              </w:rPr>
            </w:pPr>
            <w:r w:rsidRPr="00F32EE0">
              <w:rPr>
                <w:sz w:val="20"/>
                <w:szCs w:val="20"/>
              </w:rPr>
              <w:t>Hydrogen Recombiner (BWR)</w:t>
            </w:r>
          </w:p>
        </w:tc>
        <w:tc>
          <w:tcPr>
            <w:tcW w:w="907"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F32EE0" w:rsidRDefault="00F32EE0" w:rsidP="001D44CE">
            <w:pPr>
              <w:spacing w:before="100" w:after="56"/>
              <w:jc w:val="center"/>
              <w:rPr>
                <w:rFonts w:cs="Arial"/>
                <w:sz w:val="14"/>
                <w:szCs w:val="14"/>
              </w:rPr>
            </w:pPr>
            <w:r>
              <w:rPr>
                <w:sz w:val="14"/>
                <w:szCs w:val="14"/>
              </w:rPr>
              <w:t>5.5E-03</w:t>
            </w:r>
          </w:p>
        </w:tc>
        <w:tc>
          <w:tcPr>
            <w:tcW w:w="1252"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F32EE0" w:rsidRDefault="00F32EE0" w:rsidP="001D44CE">
            <w:pPr>
              <w:spacing w:before="100"/>
              <w:jc w:val="center"/>
              <w:rPr>
                <w:sz w:val="14"/>
                <w:szCs w:val="14"/>
              </w:rPr>
            </w:pPr>
            <w:r>
              <w:rPr>
                <w:sz w:val="14"/>
                <w:szCs w:val="14"/>
              </w:rPr>
              <w:t>See</w:t>
            </w:r>
          </w:p>
          <w:p w:rsidR="00F32EE0" w:rsidRDefault="00F32EE0" w:rsidP="001D44CE">
            <w:pPr>
              <w:spacing w:after="56"/>
              <w:jc w:val="center"/>
              <w:rPr>
                <w:rFonts w:cs="Arial"/>
                <w:sz w:val="14"/>
                <w:szCs w:val="14"/>
              </w:rPr>
            </w:pPr>
            <w:r>
              <w:rPr>
                <w:sz w:val="14"/>
                <w:szCs w:val="14"/>
              </w:rPr>
              <w:t>Attachment 5</w:t>
            </w:r>
          </w:p>
        </w:tc>
      </w:tr>
      <w:tr w:rsidR="00F32EE0">
        <w:trPr>
          <w:cantSplit/>
          <w:trHeight w:hRule="exact" w:val="540"/>
          <w:jc w:val="center"/>
        </w:trPr>
        <w:tc>
          <w:tcPr>
            <w:tcW w:w="3930" w:type="dxa"/>
            <w:gridSpan w:val="2"/>
            <w:tcBorders>
              <w:top w:val="single" w:sz="6" w:space="0" w:color="000000"/>
              <w:left w:val="single" w:sz="6" w:space="0" w:color="000000"/>
              <w:bottom w:val="nil"/>
              <w:right w:val="nil"/>
            </w:tcBorders>
            <w:shd w:val="pct50" w:color="FFFF00" w:fill="FFFFFF"/>
          </w:tcPr>
          <w:p w:rsidR="00F32EE0" w:rsidRPr="00F32EE0" w:rsidRDefault="00F32EE0" w:rsidP="001D44CE">
            <w:pPr>
              <w:spacing w:before="100" w:after="56"/>
              <w:rPr>
                <w:rFonts w:cs="Arial"/>
                <w:sz w:val="20"/>
                <w:szCs w:val="20"/>
              </w:rPr>
            </w:pPr>
            <w:r w:rsidRPr="00F32EE0">
              <w:rPr>
                <w:sz w:val="20"/>
                <w:szCs w:val="20"/>
              </w:rPr>
              <w:t>Hydrogen Storage Tanks (Yes / No)</w:t>
            </w:r>
          </w:p>
        </w:tc>
        <w:tc>
          <w:tcPr>
            <w:tcW w:w="907"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F32EE0" w:rsidRDefault="00F32EE0" w:rsidP="001D44CE">
            <w:pPr>
              <w:spacing w:before="100" w:after="56"/>
              <w:jc w:val="center"/>
              <w:rPr>
                <w:rFonts w:cs="Arial"/>
                <w:sz w:val="14"/>
                <w:szCs w:val="14"/>
              </w:rPr>
            </w:pPr>
            <w:r>
              <w:rPr>
                <w:sz w:val="14"/>
                <w:szCs w:val="14"/>
              </w:rPr>
              <w:t>6.5E-04</w:t>
            </w:r>
          </w:p>
        </w:tc>
        <w:tc>
          <w:tcPr>
            <w:tcW w:w="1252"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F32EE0" w:rsidRDefault="00F32EE0" w:rsidP="001D44CE">
            <w:pPr>
              <w:spacing w:before="100"/>
              <w:jc w:val="center"/>
              <w:rPr>
                <w:sz w:val="14"/>
                <w:szCs w:val="14"/>
              </w:rPr>
            </w:pPr>
            <w:r>
              <w:rPr>
                <w:sz w:val="14"/>
                <w:szCs w:val="14"/>
              </w:rPr>
              <w:t>See</w:t>
            </w:r>
          </w:p>
          <w:p w:rsidR="00F32EE0" w:rsidRDefault="00F32EE0" w:rsidP="001D44CE">
            <w:pPr>
              <w:spacing w:after="56"/>
              <w:jc w:val="center"/>
              <w:rPr>
                <w:rFonts w:cs="Arial"/>
                <w:sz w:val="14"/>
                <w:szCs w:val="14"/>
              </w:rPr>
            </w:pPr>
            <w:r>
              <w:rPr>
                <w:sz w:val="14"/>
                <w:szCs w:val="14"/>
              </w:rPr>
              <w:t>Attachment 5</w:t>
            </w:r>
          </w:p>
        </w:tc>
      </w:tr>
      <w:tr w:rsidR="00F32EE0" w:rsidTr="00171194">
        <w:trPr>
          <w:cantSplit/>
          <w:trHeight w:hRule="exact" w:val="546"/>
          <w:jc w:val="center"/>
        </w:trPr>
        <w:tc>
          <w:tcPr>
            <w:tcW w:w="3930" w:type="dxa"/>
            <w:gridSpan w:val="2"/>
            <w:tcBorders>
              <w:top w:val="single" w:sz="6" w:space="0" w:color="000000"/>
              <w:left w:val="single" w:sz="6" w:space="0" w:color="000000"/>
              <w:bottom w:val="nil"/>
              <w:right w:val="nil"/>
            </w:tcBorders>
            <w:shd w:val="pct50" w:color="FFFF00" w:fill="FFFFFF"/>
          </w:tcPr>
          <w:p w:rsidR="00F32EE0" w:rsidRPr="00F32EE0" w:rsidRDefault="00F32EE0" w:rsidP="001D44CE">
            <w:pPr>
              <w:spacing w:before="100" w:after="56"/>
              <w:rPr>
                <w:rFonts w:cs="Arial"/>
                <w:sz w:val="20"/>
                <w:szCs w:val="20"/>
              </w:rPr>
            </w:pPr>
            <w:r w:rsidRPr="00F32EE0">
              <w:rPr>
                <w:sz w:val="20"/>
                <w:szCs w:val="20"/>
              </w:rPr>
              <w:t>Hydrogen Piping - Charged (Yes / No)</w:t>
            </w:r>
          </w:p>
        </w:tc>
        <w:tc>
          <w:tcPr>
            <w:tcW w:w="907"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F32EE0" w:rsidRDefault="00F32EE0" w:rsidP="001D44CE">
            <w:pPr>
              <w:spacing w:before="100" w:after="56"/>
              <w:jc w:val="center"/>
              <w:rPr>
                <w:rFonts w:cs="Arial"/>
                <w:sz w:val="14"/>
                <w:szCs w:val="14"/>
              </w:rPr>
            </w:pPr>
            <w:r>
              <w:rPr>
                <w:sz w:val="14"/>
                <w:szCs w:val="14"/>
              </w:rPr>
              <w:t>9.7E-04</w:t>
            </w:r>
          </w:p>
        </w:tc>
        <w:tc>
          <w:tcPr>
            <w:tcW w:w="1252"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F32EE0" w:rsidRDefault="00F32EE0" w:rsidP="001D44CE">
            <w:pPr>
              <w:spacing w:before="100"/>
              <w:jc w:val="center"/>
              <w:rPr>
                <w:sz w:val="14"/>
                <w:szCs w:val="14"/>
              </w:rPr>
            </w:pPr>
            <w:r>
              <w:rPr>
                <w:sz w:val="14"/>
                <w:szCs w:val="14"/>
              </w:rPr>
              <w:t>See</w:t>
            </w:r>
          </w:p>
          <w:p w:rsidR="00F32EE0" w:rsidRDefault="00F32EE0" w:rsidP="001D44CE">
            <w:pPr>
              <w:spacing w:after="56"/>
              <w:jc w:val="center"/>
              <w:rPr>
                <w:rFonts w:cs="Arial"/>
                <w:sz w:val="14"/>
                <w:szCs w:val="14"/>
              </w:rPr>
            </w:pPr>
            <w:r>
              <w:rPr>
                <w:sz w:val="14"/>
                <w:szCs w:val="14"/>
              </w:rPr>
              <w:t>Attachment 5</w:t>
            </w:r>
          </w:p>
        </w:tc>
      </w:tr>
      <w:tr w:rsidR="00F32EE0" w:rsidTr="00171194">
        <w:trPr>
          <w:cantSplit/>
          <w:trHeight w:hRule="exact" w:val="636"/>
          <w:jc w:val="center"/>
        </w:trPr>
        <w:tc>
          <w:tcPr>
            <w:tcW w:w="3930" w:type="dxa"/>
            <w:gridSpan w:val="2"/>
            <w:tcBorders>
              <w:top w:val="single" w:sz="6" w:space="0" w:color="000000"/>
              <w:left w:val="single" w:sz="6" w:space="0" w:color="000000"/>
              <w:bottom w:val="nil"/>
              <w:right w:val="nil"/>
            </w:tcBorders>
            <w:shd w:val="pct50" w:color="FFFF00" w:fill="FFFFFF"/>
          </w:tcPr>
          <w:p w:rsidR="00F32EE0" w:rsidRPr="00F32EE0" w:rsidRDefault="00F32EE0" w:rsidP="001D44CE">
            <w:pPr>
              <w:spacing w:before="100"/>
              <w:rPr>
                <w:sz w:val="20"/>
                <w:szCs w:val="20"/>
              </w:rPr>
            </w:pPr>
            <w:r w:rsidRPr="00F32EE0">
              <w:rPr>
                <w:b/>
                <w:bCs/>
                <w:sz w:val="20"/>
                <w:szCs w:val="20"/>
              </w:rPr>
              <w:t>Hot Work</w:t>
            </w:r>
            <w:r w:rsidRPr="00F32EE0">
              <w:rPr>
                <w:sz w:val="20"/>
                <w:szCs w:val="20"/>
              </w:rPr>
              <w:t xml:space="preserve"> (Low/Medium/High)</w:t>
            </w:r>
          </w:p>
          <w:p w:rsidR="00F32EE0" w:rsidRPr="00F32EE0" w:rsidRDefault="00F32EE0" w:rsidP="001D44CE">
            <w:pPr>
              <w:spacing w:after="56"/>
              <w:rPr>
                <w:rFonts w:cs="Arial"/>
                <w:sz w:val="20"/>
                <w:szCs w:val="20"/>
              </w:rPr>
            </w:pPr>
            <w:r w:rsidRPr="00F32EE0">
              <w:rPr>
                <w:sz w:val="20"/>
                <w:szCs w:val="20"/>
              </w:rPr>
              <w:t xml:space="preserve">      (See Attachment 4)</w:t>
            </w:r>
          </w:p>
        </w:tc>
        <w:tc>
          <w:tcPr>
            <w:tcW w:w="907"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F32EE0" w:rsidRDefault="00F32EE0" w:rsidP="001D44CE">
            <w:pPr>
              <w:spacing w:before="100"/>
              <w:jc w:val="center"/>
              <w:rPr>
                <w:sz w:val="14"/>
                <w:szCs w:val="14"/>
              </w:rPr>
            </w:pPr>
            <w:r>
              <w:rPr>
                <w:sz w:val="14"/>
                <w:szCs w:val="14"/>
              </w:rPr>
              <w:t>2.3E-05/6.9E-05/</w:t>
            </w:r>
          </w:p>
          <w:p w:rsidR="00F32EE0" w:rsidRDefault="00F32EE0" w:rsidP="001D44CE">
            <w:pPr>
              <w:spacing w:after="56"/>
              <w:jc w:val="center"/>
              <w:rPr>
                <w:rFonts w:cs="Arial"/>
                <w:sz w:val="14"/>
                <w:szCs w:val="14"/>
              </w:rPr>
            </w:pPr>
            <w:r>
              <w:rPr>
                <w:sz w:val="14"/>
                <w:szCs w:val="14"/>
              </w:rPr>
              <w:t>6.9E-04</w:t>
            </w:r>
          </w:p>
        </w:tc>
        <w:tc>
          <w:tcPr>
            <w:tcW w:w="1252"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F32EE0" w:rsidRDefault="00F32EE0" w:rsidP="001D44CE">
            <w:pPr>
              <w:spacing w:before="100"/>
              <w:jc w:val="center"/>
              <w:rPr>
                <w:sz w:val="14"/>
                <w:szCs w:val="14"/>
              </w:rPr>
            </w:pPr>
            <w:r>
              <w:rPr>
                <w:sz w:val="14"/>
                <w:szCs w:val="14"/>
              </w:rPr>
              <w:t>See</w:t>
            </w:r>
          </w:p>
          <w:p w:rsidR="00F32EE0" w:rsidRDefault="00F32EE0" w:rsidP="001D44CE">
            <w:pPr>
              <w:spacing w:after="56"/>
              <w:jc w:val="center"/>
              <w:rPr>
                <w:rFonts w:cs="Arial"/>
                <w:sz w:val="14"/>
                <w:szCs w:val="14"/>
              </w:rPr>
            </w:pPr>
            <w:r>
              <w:rPr>
                <w:sz w:val="14"/>
                <w:szCs w:val="14"/>
              </w:rPr>
              <w:t>Attachment 5</w:t>
            </w:r>
          </w:p>
        </w:tc>
      </w:tr>
      <w:tr w:rsidR="00F32EE0">
        <w:trPr>
          <w:cantSplit/>
          <w:trHeight w:hRule="exact" w:val="348"/>
          <w:jc w:val="center"/>
        </w:trPr>
        <w:tc>
          <w:tcPr>
            <w:tcW w:w="12957" w:type="dxa"/>
            <w:gridSpan w:val="7"/>
            <w:tcBorders>
              <w:top w:val="single" w:sz="6" w:space="0" w:color="000000"/>
              <w:left w:val="single" w:sz="6" w:space="0" w:color="000000"/>
              <w:bottom w:val="nil"/>
              <w:right w:val="single" w:sz="6" w:space="0" w:color="000000"/>
            </w:tcBorders>
            <w:shd w:val="pct50" w:color="FFFF00" w:fill="FFFFFF"/>
            <w:vAlign w:val="center"/>
          </w:tcPr>
          <w:p w:rsidR="00F32EE0" w:rsidRPr="00F32EE0" w:rsidRDefault="00F32EE0" w:rsidP="001D44CE">
            <w:pPr>
              <w:spacing w:before="100" w:after="56"/>
              <w:rPr>
                <w:rFonts w:cs="Arial"/>
                <w:sz w:val="20"/>
                <w:szCs w:val="20"/>
              </w:rPr>
            </w:pPr>
            <w:r w:rsidRPr="00F32EE0">
              <w:rPr>
                <w:b/>
                <w:bCs/>
                <w:sz w:val="20"/>
                <w:szCs w:val="20"/>
              </w:rPr>
              <w:t>Main Turbine- Generator Set:</w:t>
            </w:r>
          </w:p>
        </w:tc>
      </w:tr>
      <w:tr w:rsidR="00F32EE0">
        <w:trPr>
          <w:cantSplit/>
          <w:trHeight w:hRule="exact" w:val="417"/>
          <w:jc w:val="center"/>
        </w:trPr>
        <w:tc>
          <w:tcPr>
            <w:tcW w:w="3930" w:type="dxa"/>
            <w:gridSpan w:val="2"/>
            <w:tcBorders>
              <w:top w:val="single" w:sz="6" w:space="0" w:color="000000"/>
              <w:left w:val="single" w:sz="6" w:space="0" w:color="000000"/>
              <w:bottom w:val="nil"/>
              <w:right w:val="nil"/>
            </w:tcBorders>
            <w:shd w:val="pct50" w:color="FFFF00" w:fill="FFFFFF"/>
          </w:tcPr>
          <w:p w:rsidR="00F32EE0" w:rsidRPr="00F32EE0" w:rsidRDefault="00F32EE0" w:rsidP="001D44CE">
            <w:pPr>
              <w:spacing w:before="100" w:after="56"/>
              <w:rPr>
                <w:rFonts w:cs="Arial"/>
                <w:sz w:val="20"/>
                <w:szCs w:val="20"/>
              </w:rPr>
            </w:pPr>
            <w:r w:rsidRPr="00F32EE0">
              <w:rPr>
                <w:sz w:val="20"/>
                <w:szCs w:val="20"/>
              </w:rPr>
              <w:t>T/G Exciter Fire (Yes / No)</w:t>
            </w:r>
          </w:p>
        </w:tc>
        <w:tc>
          <w:tcPr>
            <w:tcW w:w="907"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F32EE0" w:rsidRDefault="00F32EE0" w:rsidP="001D44CE">
            <w:pPr>
              <w:spacing w:before="100" w:after="56"/>
              <w:jc w:val="center"/>
              <w:rPr>
                <w:rFonts w:cs="Arial"/>
                <w:sz w:val="14"/>
                <w:szCs w:val="14"/>
              </w:rPr>
            </w:pPr>
            <w:r>
              <w:rPr>
                <w:sz w:val="14"/>
                <w:szCs w:val="14"/>
              </w:rPr>
              <w:t>1.4E-03</w:t>
            </w:r>
          </w:p>
        </w:tc>
        <w:tc>
          <w:tcPr>
            <w:tcW w:w="1252"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r>
              <w:rPr>
                <w:sz w:val="14"/>
                <w:szCs w:val="14"/>
              </w:rPr>
              <w:tab/>
            </w: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F32EE0" w:rsidRDefault="00F32EE0" w:rsidP="001D44CE">
            <w:pPr>
              <w:spacing w:before="100" w:after="56"/>
              <w:jc w:val="center"/>
              <w:rPr>
                <w:rFonts w:cs="Arial"/>
                <w:sz w:val="14"/>
                <w:szCs w:val="14"/>
              </w:rPr>
            </w:pPr>
            <w:r>
              <w:rPr>
                <w:sz w:val="14"/>
                <w:szCs w:val="14"/>
              </w:rPr>
              <w:t>70kW, 200kW</w:t>
            </w:r>
          </w:p>
        </w:tc>
      </w:tr>
      <w:tr w:rsidR="00F32EE0">
        <w:trPr>
          <w:cantSplit/>
          <w:trHeight w:hRule="exact" w:val="465"/>
          <w:jc w:val="center"/>
        </w:trPr>
        <w:tc>
          <w:tcPr>
            <w:tcW w:w="3930" w:type="dxa"/>
            <w:gridSpan w:val="2"/>
            <w:tcBorders>
              <w:top w:val="single" w:sz="6" w:space="0" w:color="000000"/>
              <w:left w:val="single" w:sz="6" w:space="0" w:color="000000"/>
              <w:bottom w:val="nil"/>
              <w:right w:val="nil"/>
            </w:tcBorders>
            <w:shd w:val="pct50" w:color="FFFF00" w:fill="FFFFFF"/>
          </w:tcPr>
          <w:p w:rsidR="00F32EE0" w:rsidRPr="00F32EE0" w:rsidRDefault="00F32EE0" w:rsidP="001D44CE">
            <w:pPr>
              <w:spacing w:before="100" w:after="56"/>
              <w:rPr>
                <w:rFonts w:cs="Arial"/>
                <w:sz w:val="20"/>
                <w:szCs w:val="20"/>
              </w:rPr>
            </w:pPr>
            <w:r w:rsidRPr="00F32EE0">
              <w:rPr>
                <w:sz w:val="20"/>
                <w:szCs w:val="20"/>
              </w:rPr>
              <w:t>T/G Oil Fires (Yes / No)</w:t>
            </w:r>
          </w:p>
        </w:tc>
        <w:tc>
          <w:tcPr>
            <w:tcW w:w="907"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F32EE0" w:rsidRDefault="00F32EE0" w:rsidP="001D44CE">
            <w:pPr>
              <w:spacing w:before="100" w:after="56"/>
              <w:jc w:val="center"/>
              <w:rPr>
                <w:rFonts w:cs="Arial"/>
                <w:sz w:val="14"/>
                <w:szCs w:val="14"/>
              </w:rPr>
            </w:pPr>
            <w:r>
              <w:rPr>
                <w:sz w:val="14"/>
                <w:szCs w:val="14"/>
              </w:rPr>
              <w:t>1.7E-03</w:t>
            </w:r>
          </w:p>
        </w:tc>
        <w:tc>
          <w:tcPr>
            <w:tcW w:w="1252"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r>
              <w:rPr>
                <w:sz w:val="14"/>
                <w:szCs w:val="14"/>
              </w:rPr>
              <w:tab/>
            </w: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F32EE0" w:rsidRDefault="00F32EE0" w:rsidP="001D44CE">
            <w:pPr>
              <w:spacing w:before="100"/>
              <w:jc w:val="center"/>
              <w:rPr>
                <w:sz w:val="14"/>
                <w:szCs w:val="14"/>
              </w:rPr>
            </w:pPr>
            <w:r>
              <w:rPr>
                <w:sz w:val="14"/>
                <w:szCs w:val="14"/>
              </w:rPr>
              <w:t>See</w:t>
            </w:r>
          </w:p>
          <w:p w:rsidR="00F32EE0" w:rsidRDefault="00F32EE0" w:rsidP="001D44CE">
            <w:pPr>
              <w:spacing w:after="56"/>
              <w:jc w:val="center"/>
              <w:rPr>
                <w:rFonts w:cs="Arial"/>
                <w:sz w:val="14"/>
                <w:szCs w:val="14"/>
              </w:rPr>
            </w:pPr>
            <w:r>
              <w:rPr>
                <w:sz w:val="14"/>
                <w:szCs w:val="14"/>
              </w:rPr>
              <w:t>Attachment 5</w:t>
            </w:r>
          </w:p>
        </w:tc>
      </w:tr>
      <w:tr w:rsidR="00F32EE0">
        <w:trPr>
          <w:cantSplit/>
          <w:trHeight w:hRule="exact" w:val="447"/>
          <w:jc w:val="center"/>
        </w:trPr>
        <w:tc>
          <w:tcPr>
            <w:tcW w:w="3930" w:type="dxa"/>
            <w:gridSpan w:val="2"/>
            <w:tcBorders>
              <w:top w:val="single" w:sz="6" w:space="0" w:color="000000"/>
              <w:left w:val="single" w:sz="6" w:space="0" w:color="000000"/>
              <w:bottom w:val="nil"/>
              <w:right w:val="nil"/>
            </w:tcBorders>
            <w:shd w:val="pct50" w:color="FFFF00" w:fill="FFFFFF"/>
          </w:tcPr>
          <w:p w:rsidR="00F32EE0" w:rsidRPr="00F32EE0" w:rsidRDefault="00510E5E" w:rsidP="001D44CE">
            <w:pPr>
              <w:spacing w:before="100" w:after="56"/>
              <w:rPr>
                <w:rFonts w:cs="Arial"/>
                <w:sz w:val="20"/>
                <w:szCs w:val="20"/>
              </w:rPr>
            </w:pPr>
            <w:r>
              <w:rPr>
                <w:sz w:val="20"/>
                <w:szCs w:val="20"/>
              </w:rPr>
              <w:t>T/G Hyd</w:t>
            </w:r>
            <w:r w:rsidR="00F32EE0" w:rsidRPr="00F32EE0">
              <w:rPr>
                <w:sz w:val="20"/>
                <w:szCs w:val="20"/>
              </w:rPr>
              <w:t>rogen Fire (Yes / No)</w:t>
            </w:r>
          </w:p>
        </w:tc>
        <w:tc>
          <w:tcPr>
            <w:tcW w:w="907"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F32EE0" w:rsidRDefault="00F32EE0" w:rsidP="001D44CE">
            <w:pPr>
              <w:spacing w:before="100" w:after="56"/>
              <w:jc w:val="center"/>
              <w:rPr>
                <w:rFonts w:cs="Arial"/>
                <w:sz w:val="16"/>
                <w:szCs w:val="16"/>
              </w:rPr>
            </w:pPr>
            <w:r>
              <w:rPr>
                <w:sz w:val="14"/>
                <w:szCs w:val="14"/>
              </w:rPr>
              <w:t>1.4E-03</w:t>
            </w:r>
          </w:p>
        </w:tc>
        <w:tc>
          <w:tcPr>
            <w:tcW w:w="1252" w:type="dxa"/>
            <w:tcBorders>
              <w:top w:val="single" w:sz="6" w:space="0" w:color="000000"/>
              <w:left w:val="single" w:sz="6" w:space="0" w:color="000000"/>
              <w:bottom w:val="nil"/>
              <w:right w:val="nil"/>
            </w:tcBorders>
          </w:tcPr>
          <w:p w:rsidR="00F32EE0" w:rsidRDefault="00F32EE0" w:rsidP="001D44CE">
            <w:pPr>
              <w:spacing w:before="100" w:after="56"/>
              <w:rPr>
                <w:rFonts w:cs="Arial"/>
                <w:sz w:val="16"/>
                <w:szCs w:val="16"/>
              </w:rPr>
            </w:pPr>
          </w:p>
        </w:tc>
        <w:tc>
          <w:tcPr>
            <w:tcW w:w="4428" w:type="dxa"/>
            <w:tcBorders>
              <w:top w:val="single" w:sz="6" w:space="0" w:color="000000"/>
              <w:left w:val="single" w:sz="6" w:space="0" w:color="000000"/>
              <w:bottom w:val="nil"/>
              <w:right w:val="nil"/>
            </w:tcBorders>
          </w:tcPr>
          <w:p w:rsidR="00F32EE0" w:rsidRDefault="00F32EE0" w:rsidP="001D44CE">
            <w:pPr>
              <w:spacing w:before="100" w:after="56"/>
              <w:rPr>
                <w:rFonts w:cs="Arial"/>
                <w:sz w:val="16"/>
                <w:szCs w:val="16"/>
              </w:rPr>
            </w:pPr>
            <w:r>
              <w:rPr>
                <w:sz w:val="16"/>
                <w:szCs w:val="16"/>
              </w:rPr>
              <w:tab/>
            </w: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F32EE0" w:rsidRDefault="00F32EE0" w:rsidP="001D44CE">
            <w:pPr>
              <w:spacing w:before="100"/>
              <w:jc w:val="center"/>
              <w:rPr>
                <w:sz w:val="14"/>
                <w:szCs w:val="14"/>
              </w:rPr>
            </w:pPr>
            <w:r>
              <w:rPr>
                <w:sz w:val="14"/>
                <w:szCs w:val="14"/>
              </w:rPr>
              <w:t>See</w:t>
            </w:r>
          </w:p>
          <w:p w:rsidR="00F32EE0" w:rsidRDefault="00F32EE0" w:rsidP="001D44CE">
            <w:pPr>
              <w:spacing w:after="56"/>
              <w:jc w:val="center"/>
              <w:rPr>
                <w:rFonts w:cs="Arial"/>
                <w:sz w:val="16"/>
                <w:szCs w:val="16"/>
              </w:rPr>
            </w:pPr>
            <w:r>
              <w:rPr>
                <w:sz w:val="14"/>
                <w:szCs w:val="14"/>
              </w:rPr>
              <w:t>Attachment 5</w:t>
            </w:r>
          </w:p>
        </w:tc>
      </w:tr>
      <w:tr w:rsidR="00F32EE0">
        <w:trPr>
          <w:cantSplit/>
          <w:trHeight w:hRule="exact" w:val="360"/>
          <w:jc w:val="center"/>
        </w:trPr>
        <w:tc>
          <w:tcPr>
            <w:tcW w:w="12957" w:type="dxa"/>
            <w:gridSpan w:val="7"/>
            <w:tcBorders>
              <w:top w:val="single" w:sz="6" w:space="0" w:color="000000"/>
              <w:left w:val="single" w:sz="6" w:space="0" w:color="000000"/>
              <w:bottom w:val="nil"/>
              <w:right w:val="single" w:sz="6" w:space="0" w:color="000000"/>
            </w:tcBorders>
            <w:shd w:val="pct50" w:color="FFFF00" w:fill="FFFFFF"/>
            <w:vAlign w:val="center"/>
          </w:tcPr>
          <w:p w:rsidR="00F32EE0" w:rsidRPr="00F32EE0" w:rsidRDefault="00F32EE0" w:rsidP="001D44CE">
            <w:pPr>
              <w:spacing w:before="100" w:after="56"/>
              <w:rPr>
                <w:rFonts w:cs="Arial"/>
                <w:sz w:val="20"/>
                <w:szCs w:val="20"/>
              </w:rPr>
            </w:pPr>
            <w:r w:rsidRPr="00F32EE0">
              <w:rPr>
                <w:b/>
                <w:bCs/>
                <w:sz w:val="20"/>
                <w:szCs w:val="20"/>
              </w:rPr>
              <w:t>Miscellaneous Components:</w:t>
            </w:r>
          </w:p>
        </w:tc>
      </w:tr>
      <w:tr w:rsidR="00F32EE0">
        <w:trPr>
          <w:cantSplit/>
          <w:trHeight w:hRule="exact" w:val="360"/>
          <w:jc w:val="center"/>
        </w:trPr>
        <w:tc>
          <w:tcPr>
            <w:tcW w:w="2181" w:type="dxa"/>
            <w:vMerge w:val="restart"/>
            <w:tcBorders>
              <w:top w:val="single" w:sz="6" w:space="0" w:color="000000"/>
              <w:left w:val="single" w:sz="6" w:space="0" w:color="000000"/>
              <w:bottom w:val="nil"/>
              <w:right w:val="nil"/>
            </w:tcBorders>
            <w:shd w:val="pct50" w:color="FFFF00" w:fill="FFFFFF"/>
            <w:vAlign w:val="center"/>
          </w:tcPr>
          <w:p w:rsidR="00F32EE0" w:rsidRPr="00F32EE0" w:rsidRDefault="00F32EE0" w:rsidP="001D44CE">
            <w:pPr>
              <w:spacing w:before="100"/>
              <w:jc w:val="center"/>
              <w:rPr>
                <w:sz w:val="20"/>
                <w:szCs w:val="20"/>
              </w:rPr>
            </w:pPr>
            <w:r w:rsidRPr="00F32EE0">
              <w:rPr>
                <w:sz w:val="20"/>
                <w:szCs w:val="20"/>
              </w:rPr>
              <w:t>Air Compressors (&lt;100HP)</w:t>
            </w:r>
          </w:p>
          <w:p w:rsidR="00F32EE0" w:rsidRPr="00F32EE0" w:rsidRDefault="00F32EE0" w:rsidP="001D44CE">
            <w:pPr>
              <w:spacing w:after="56"/>
              <w:jc w:val="center"/>
              <w:rPr>
                <w:rFonts w:cs="Arial"/>
                <w:sz w:val="20"/>
                <w:szCs w:val="20"/>
              </w:rPr>
            </w:pPr>
          </w:p>
        </w:tc>
        <w:tc>
          <w:tcPr>
            <w:tcW w:w="1749" w:type="dxa"/>
            <w:tcBorders>
              <w:top w:val="single" w:sz="6" w:space="0" w:color="000000"/>
              <w:left w:val="single" w:sz="6" w:space="0" w:color="000000"/>
              <w:bottom w:val="nil"/>
              <w:right w:val="nil"/>
            </w:tcBorders>
            <w:shd w:val="pct50" w:color="FFFF00" w:fill="FFFFFF"/>
            <w:vAlign w:val="center"/>
          </w:tcPr>
          <w:p w:rsidR="00F32EE0" w:rsidRPr="00F32EE0" w:rsidRDefault="00F32EE0" w:rsidP="001D44CE">
            <w:pPr>
              <w:spacing w:before="100" w:after="56"/>
              <w:jc w:val="center"/>
              <w:rPr>
                <w:rFonts w:cs="Arial"/>
                <w:sz w:val="20"/>
                <w:szCs w:val="20"/>
              </w:rPr>
            </w:pPr>
            <w:r w:rsidRPr="00F32EE0">
              <w:rPr>
                <w:sz w:val="20"/>
                <w:szCs w:val="20"/>
              </w:rPr>
              <w:t>Motor Fire</w:t>
            </w:r>
          </w:p>
        </w:tc>
        <w:tc>
          <w:tcPr>
            <w:tcW w:w="907" w:type="dxa"/>
            <w:tcBorders>
              <w:top w:val="single" w:sz="6" w:space="0" w:color="000000"/>
              <w:left w:val="single" w:sz="6" w:space="0" w:color="000000"/>
              <w:bottom w:val="nil"/>
              <w:right w:val="nil"/>
            </w:tcBorders>
            <w:vAlign w:val="center"/>
          </w:tcPr>
          <w:p w:rsidR="00F32EE0" w:rsidRDefault="00F32EE0"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F32EE0" w:rsidRDefault="00F32EE0" w:rsidP="001D44CE">
            <w:pPr>
              <w:spacing w:before="100" w:after="56"/>
              <w:jc w:val="center"/>
              <w:rPr>
                <w:rFonts w:cs="Arial"/>
                <w:sz w:val="14"/>
                <w:szCs w:val="14"/>
              </w:rPr>
            </w:pPr>
            <w:r>
              <w:rPr>
                <w:sz w:val="14"/>
                <w:szCs w:val="14"/>
              </w:rPr>
              <w:t>1.5E-04</w:t>
            </w:r>
          </w:p>
        </w:tc>
        <w:tc>
          <w:tcPr>
            <w:tcW w:w="1252" w:type="dxa"/>
            <w:tcBorders>
              <w:top w:val="single" w:sz="6" w:space="0" w:color="000000"/>
              <w:left w:val="single" w:sz="6" w:space="0" w:color="000000"/>
              <w:bottom w:val="nil"/>
              <w:right w:val="nil"/>
            </w:tcBorders>
            <w:vAlign w:val="center"/>
          </w:tcPr>
          <w:p w:rsidR="00F32EE0" w:rsidRDefault="00F32EE0"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vAlign w:val="center"/>
          </w:tcPr>
          <w:p w:rsidR="00F32EE0" w:rsidRDefault="00F32EE0" w:rsidP="001D44CE">
            <w:pPr>
              <w:spacing w:before="100" w:after="56"/>
              <w:rPr>
                <w:rFonts w:cs="Arial"/>
                <w:sz w:val="14"/>
                <w:szCs w:val="14"/>
              </w:rPr>
            </w:pP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F32EE0" w:rsidRDefault="00F32EE0" w:rsidP="001D44CE">
            <w:pPr>
              <w:spacing w:before="100" w:after="56"/>
              <w:jc w:val="center"/>
              <w:rPr>
                <w:rFonts w:cs="Arial"/>
                <w:sz w:val="14"/>
                <w:szCs w:val="14"/>
              </w:rPr>
            </w:pPr>
            <w:r>
              <w:rPr>
                <w:sz w:val="14"/>
                <w:szCs w:val="14"/>
              </w:rPr>
              <w:t>70kW, 200kW</w:t>
            </w:r>
          </w:p>
        </w:tc>
      </w:tr>
      <w:tr w:rsidR="00F32EE0" w:rsidTr="00510E5E">
        <w:trPr>
          <w:cantSplit/>
          <w:trHeight w:hRule="exact" w:val="465"/>
          <w:jc w:val="center"/>
        </w:trPr>
        <w:tc>
          <w:tcPr>
            <w:tcW w:w="2181" w:type="dxa"/>
            <w:vMerge/>
            <w:tcBorders>
              <w:top w:val="single" w:sz="6" w:space="0" w:color="000000"/>
              <w:left w:val="single" w:sz="6" w:space="0" w:color="000000"/>
              <w:bottom w:val="nil"/>
              <w:right w:val="nil"/>
            </w:tcBorders>
          </w:tcPr>
          <w:p w:rsidR="00F32EE0" w:rsidRPr="00F32EE0" w:rsidRDefault="00F32EE0" w:rsidP="001D44CE">
            <w:pPr>
              <w:spacing w:before="100" w:after="56"/>
              <w:rPr>
                <w:rFonts w:cs="Arial"/>
                <w:sz w:val="20"/>
                <w:szCs w:val="20"/>
              </w:rPr>
            </w:pPr>
          </w:p>
        </w:tc>
        <w:tc>
          <w:tcPr>
            <w:tcW w:w="1749" w:type="dxa"/>
            <w:tcBorders>
              <w:top w:val="single" w:sz="6" w:space="0" w:color="000000"/>
              <w:left w:val="single" w:sz="6" w:space="0" w:color="000000"/>
              <w:bottom w:val="nil"/>
              <w:right w:val="nil"/>
            </w:tcBorders>
            <w:shd w:val="pct50" w:color="FFFF00" w:fill="FFFFFF"/>
            <w:vAlign w:val="center"/>
          </w:tcPr>
          <w:p w:rsidR="00F32EE0" w:rsidRPr="00F32EE0" w:rsidRDefault="00F32EE0" w:rsidP="001D44CE">
            <w:pPr>
              <w:spacing w:before="100" w:after="56"/>
              <w:jc w:val="center"/>
              <w:rPr>
                <w:rFonts w:cs="Arial"/>
                <w:sz w:val="20"/>
                <w:szCs w:val="20"/>
              </w:rPr>
            </w:pPr>
            <w:r w:rsidRPr="00F32EE0">
              <w:rPr>
                <w:sz w:val="20"/>
                <w:szCs w:val="20"/>
              </w:rPr>
              <w:t>Oil Fire</w:t>
            </w:r>
          </w:p>
        </w:tc>
        <w:tc>
          <w:tcPr>
            <w:tcW w:w="907"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F32EE0" w:rsidRDefault="00F32EE0" w:rsidP="001D44CE">
            <w:pPr>
              <w:spacing w:before="100" w:after="56"/>
              <w:jc w:val="center"/>
              <w:rPr>
                <w:rFonts w:cs="Arial"/>
                <w:sz w:val="14"/>
                <w:szCs w:val="14"/>
              </w:rPr>
            </w:pPr>
            <w:r>
              <w:rPr>
                <w:sz w:val="14"/>
                <w:szCs w:val="14"/>
              </w:rPr>
              <w:t>1.0E-04</w:t>
            </w:r>
          </w:p>
        </w:tc>
        <w:tc>
          <w:tcPr>
            <w:tcW w:w="1252"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r>
              <w:rPr>
                <w:sz w:val="14"/>
                <w:szCs w:val="14"/>
              </w:rPr>
              <w:tab/>
            </w: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F32EE0" w:rsidRDefault="00F32EE0" w:rsidP="001D44CE">
            <w:pPr>
              <w:spacing w:before="100"/>
              <w:jc w:val="center"/>
              <w:rPr>
                <w:sz w:val="14"/>
                <w:szCs w:val="14"/>
              </w:rPr>
            </w:pPr>
            <w:r>
              <w:rPr>
                <w:sz w:val="14"/>
                <w:szCs w:val="14"/>
              </w:rPr>
              <w:t>See</w:t>
            </w:r>
          </w:p>
          <w:p w:rsidR="00F32EE0" w:rsidRDefault="00F32EE0" w:rsidP="001D44CE">
            <w:pPr>
              <w:spacing w:after="56"/>
              <w:jc w:val="center"/>
              <w:rPr>
                <w:rFonts w:cs="Arial"/>
                <w:sz w:val="14"/>
                <w:szCs w:val="14"/>
              </w:rPr>
            </w:pPr>
            <w:r>
              <w:rPr>
                <w:sz w:val="14"/>
                <w:szCs w:val="14"/>
              </w:rPr>
              <w:t>Attachment 5</w:t>
            </w:r>
          </w:p>
        </w:tc>
      </w:tr>
      <w:tr w:rsidR="00F32EE0">
        <w:trPr>
          <w:cantSplit/>
          <w:trHeight w:hRule="exact" w:val="360"/>
          <w:jc w:val="center"/>
        </w:trPr>
        <w:tc>
          <w:tcPr>
            <w:tcW w:w="2181" w:type="dxa"/>
            <w:vMerge w:val="restart"/>
            <w:tcBorders>
              <w:top w:val="single" w:sz="6" w:space="0" w:color="000000"/>
              <w:left w:val="single" w:sz="6" w:space="0" w:color="000000"/>
              <w:bottom w:val="nil"/>
              <w:right w:val="nil"/>
            </w:tcBorders>
            <w:shd w:val="pct50" w:color="FFFF00" w:fill="FFFFFF"/>
            <w:vAlign w:val="center"/>
          </w:tcPr>
          <w:p w:rsidR="00F32EE0" w:rsidRPr="00F32EE0" w:rsidRDefault="00F32EE0" w:rsidP="001D44CE">
            <w:pPr>
              <w:spacing w:before="100" w:after="56"/>
              <w:jc w:val="center"/>
              <w:rPr>
                <w:rFonts w:cs="Arial"/>
                <w:sz w:val="20"/>
                <w:szCs w:val="20"/>
              </w:rPr>
            </w:pPr>
            <w:r w:rsidRPr="00F32EE0">
              <w:rPr>
                <w:sz w:val="20"/>
                <w:szCs w:val="20"/>
              </w:rPr>
              <w:t>Air Compressors (≥100HP)</w:t>
            </w:r>
          </w:p>
        </w:tc>
        <w:tc>
          <w:tcPr>
            <w:tcW w:w="1749" w:type="dxa"/>
            <w:tcBorders>
              <w:top w:val="single" w:sz="6" w:space="0" w:color="000000"/>
              <w:left w:val="single" w:sz="6" w:space="0" w:color="000000"/>
              <w:bottom w:val="nil"/>
              <w:right w:val="nil"/>
            </w:tcBorders>
            <w:shd w:val="pct50" w:color="FFFF00" w:fill="FFFFFF"/>
            <w:vAlign w:val="center"/>
          </w:tcPr>
          <w:p w:rsidR="00F32EE0" w:rsidRPr="00F32EE0" w:rsidRDefault="00F32EE0" w:rsidP="001D44CE">
            <w:pPr>
              <w:spacing w:before="100" w:after="56"/>
              <w:jc w:val="center"/>
              <w:rPr>
                <w:rFonts w:cs="Arial"/>
                <w:sz w:val="20"/>
                <w:szCs w:val="20"/>
              </w:rPr>
            </w:pPr>
            <w:r w:rsidRPr="00F32EE0">
              <w:rPr>
                <w:sz w:val="20"/>
                <w:szCs w:val="20"/>
              </w:rPr>
              <w:t>Motor Fire</w:t>
            </w:r>
          </w:p>
        </w:tc>
        <w:tc>
          <w:tcPr>
            <w:tcW w:w="907"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F32EE0" w:rsidRDefault="00F32EE0" w:rsidP="001D44CE">
            <w:pPr>
              <w:spacing w:before="100" w:after="56"/>
              <w:jc w:val="center"/>
              <w:rPr>
                <w:rFonts w:cs="Arial"/>
                <w:sz w:val="14"/>
                <w:szCs w:val="14"/>
              </w:rPr>
            </w:pPr>
            <w:r>
              <w:rPr>
                <w:sz w:val="14"/>
                <w:szCs w:val="14"/>
              </w:rPr>
              <w:t>1.5E-04</w:t>
            </w:r>
          </w:p>
        </w:tc>
        <w:tc>
          <w:tcPr>
            <w:tcW w:w="1252"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r>
              <w:rPr>
                <w:sz w:val="14"/>
                <w:szCs w:val="14"/>
              </w:rPr>
              <w:tab/>
            </w: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F32EE0" w:rsidRDefault="00F32EE0" w:rsidP="001D44CE">
            <w:pPr>
              <w:spacing w:before="100" w:after="56"/>
              <w:jc w:val="center"/>
              <w:rPr>
                <w:rFonts w:cs="Arial"/>
                <w:sz w:val="14"/>
                <w:szCs w:val="14"/>
              </w:rPr>
            </w:pPr>
            <w:r>
              <w:rPr>
                <w:sz w:val="14"/>
                <w:szCs w:val="14"/>
              </w:rPr>
              <w:t>200kW, 650kW</w:t>
            </w:r>
          </w:p>
        </w:tc>
      </w:tr>
      <w:tr w:rsidR="00F32EE0" w:rsidTr="00510E5E">
        <w:trPr>
          <w:cantSplit/>
          <w:trHeight w:hRule="exact" w:val="465"/>
          <w:jc w:val="center"/>
        </w:trPr>
        <w:tc>
          <w:tcPr>
            <w:tcW w:w="2181" w:type="dxa"/>
            <w:vMerge/>
            <w:tcBorders>
              <w:top w:val="single" w:sz="6" w:space="0" w:color="000000"/>
              <w:left w:val="single" w:sz="6" w:space="0" w:color="000000"/>
              <w:bottom w:val="nil"/>
              <w:right w:val="nil"/>
            </w:tcBorders>
          </w:tcPr>
          <w:p w:rsidR="00F32EE0" w:rsidRPr="00F32EE0" w:rsidRDefault="00F32EE0" w:rsidP="001D44CE">
            <w:pPr>
              <w:spacing w:before="100" w:after="56"/>
              <w:rPr>
                <w:rFonts w:cs="Arial"/>
                <w:sz w:val="20"/>
                <w:szCs w:val="20"/>
              </w:rPr>
            </w:pPr>
          </w:p>
        </w:tc>
        <w:tc>
          <w:tcPr>
            <w:tcW w:w="1749" w:type="dxa"/>
            <w:tcBorders>
              <w:top w:val="single" w:sz="6" w:space="0" w:color="000000"/>
              <w:left w:val="single" w:sz="6" w:space="0" w:color="000000"/>
              <w:bottom w:val="nil"/>
              <w:right w:val="nil"/>
            </w:tcBorders>
            <w:shd w:val="pct50" w:color="FFFF00" w:fill="FFFFFF"/>
            <w:vAlign w:val="center"/>
          </w:tcPr>
          <w:p w:rsidR="00F32EE0" w:rsidRPr="00F32EE0" w:rsidRDefault="00F32EE0" w:rsidP="001D44CE">
            <w:pPr>
              <w:spacing w:before="100" w:after="56"/>
              <w:jc w:val="center"/>
              <w:rPr>
                <w:rFonts w:cs="Arial"/>
                <w:sz w:val="20"/>
                <w:szCs w:val="20"/>
              </w:rPr>
            </w:pPr>
            <w:r w:rsidRPr="00F32EE0">
              <w:rPr>
                <w:sz w:val="20"/>
                <w:szCs w:val="20"/>
              </w:rPr>
              <w:t>Oil Fire</w:t>
            </w:r>
          </w:p>
        </w:tc>
        <w:tc>
          <w:tcPr>
            <w:tcW w:w="907"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F32EE0" w:rsidRDefault="00F32EE0" w:rsidP="001D44CE">
            <w:pPr>
              <w:spacing w:before="100" w:after="56"/>
              <w:jc w:val="center"/>
              <w:rPr>
                <w:rFonts w:cs="Arial"/>
                <w:sz w:val="14"/>
                <w:szCs w:val="14"/>
              </w:rPr>
            </w:pPr>
            <w:r>
              <w:rPr>
                <w:sz w:val="14"/>
                <w:szCs w:val="14"/>
              </w:rPr>
              <w:t>1.0E-04</w:t>
            </w:r>
          </w:p>
        </w:tc>
        <w:tc>
          <w:tcPr>
            <w:tcW w:w="1252"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r>
              <w:rPr>
                <w:sz w:val="14"/>
                <w:szCs w:val="14"/>
              </w:rPr>
              <w:tab/>
            </w: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F32EE0" w:rsidRDefault="00F32EE0" w:rsidP="001D44CE">
            <w:pPr>
              <w:spacing w:before="100"/>
              <w:jc w:val="center"/>
              <w:rPr>
                <w:sz w:val="14"/>
                <w:szCs w:val="14"/>
              </w:rPr>
            </w:pPr>
            <w:r>
              <w:rPr>
                <w:sz w:val="14"/>
                <w:szCs w:val="14"/>
              </w:rPr>
              <w:t>See</w:t>
            </w:r>
          </w:p>
          <w:p w:rsidR="00F32EE0" w:rsidRDefault="00F32EE0" w:rsidP="001D44CE">
            <w:pPr>
              <w:spacing w:after="56"/>
              <w:jc w:val="center"/>
              <w:rPr>
                <w:rFonts w:cs="Arial"/>
                <w:sz w:val="14"/>
                <w:szCs w:val="14"/>
              </w:rPr>
            </w:pPr>
            <w:r>
              <w:rPr>
                <w:sz w:val="14"/>
                <w:szCs w:val="14"/>
              </w:rPr>
              <w:t>Attachment 5</w:t>
            </w:r>
          </w:p>
        </w:tc>
      </w:tr>
      <w:tr w:rsidR="00F32EE0">
        <w:trPr>
          <w:cantSplit/>
          <w:trHeight w:hRule="exact" w:val="360"/>
          <w:jc w:val="center"/>
        </w:trPr>
        <w:tc>
          <w:tcPr>
            <w:tcW w:w="3930" w:type="dxa"/>
            <w:gridSpan w:val="2"/>
            <w:tcBorders>
              <w:top w:val="single" w:sz="6" w:space="0" w:color="000000"/>
              <w:left w:val="single" w:sz="6" w:space="0" w:color="000000"/>
              <w:bottom w:val="nil"/>
              <w:right w:val="nil"/>
            </w:tcBorders>
            <w:shd w:val="pct50" w:color="FFFF00" w:fill="FFFFFF"/>
          </w:tcPr>
          <w:p w:rsidR="00F32EE0" w:rsidRPr="00F32EE0" w:rsidRDefault="00F32EE0" w:rsidP="001D44CE">
            <w:pPr>
              <w:spacing w:before="100" w:after="56"/>
              <w:rPr>
                <w:rFonts w:cs="Arial"/>
                <w:sz w:val="20"/>
                <w:szCs w:val="20"/>
              </w:rPr>
            </w:pPr>
            <w:r w:rsidRPr="00F32EE0">
              <w:rPr>
                <w:sz w:val="20"/>
                <w:szCs w:val="20"/>
              </w:rPr>
              <w:t>Battery Banks</w:t>
            </w:r>
          </w:p>
        </w:tc>
        <w:tc>
          <w:tcPr>
            <w:tcW w:w="907"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F32EE0" w:rsidRDefault="00F32EE0" w:rsidP="001D44CE">
            <w:pPr>
              <w:spacing w:before="100" w:after="56"/>
              <w:jc w:val="center"/>
              <w:rPr>
                <w:rFonts w:cs="Arial"/>
                <w:sz w:val="14"/>
                <w:szCs w:val="14"/>
              </w:rPr>
            </w:pPr>
            <w:r>
              <w:rPr>
                <w:sz w:val="14"/>
                <w:szCs w:val="14"/>
              </w:rPr>
              <w:t>1.9E-04</w:t>
            </w:r>
          </w:p>
        </w:tc>
        <w:tc>
          <w:tcPr>
            <w:tcW w:w="1252"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r>
              <w:rPr>
                <w:sz w:val="14"/>
                <w:szCs w:val="14"/>
              </w:rPr>
              <w:tab/>
            </w: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F32EE0" w:rsidRDefault="00F32EE0" w:rsidP="001D44CE">
            <w:pPr>
              <w:spacing w:before="100" w:after="56"/>
              <w:jc w:val="center"/>
              <w:rPr>
                <w:rFonts w:cs="Arial"/>
                <w:sz w:val="14"/>
                <w:szCs w:val="14"/>
              </w:rPr>
            </w:pPr>
            <w:r>
              <w:rPr>
                <w:sz w:val="14"/>
                <w:szCs w:val="14"/>
              </w:rPr>
              <w:t>70kW, 200kW</w:t>
            </w:r>
          </w:p>
        </w:tc>
      </w:tr>
      <w:tr w:rsidR="00F32EE0" w:rsidTr="00510E5E">
        <w:trPr>
          <w:cantSplit/>
          <w:trHeight w:hRule="exact" w:val="465"/>
          <w:jc w:val="center"/>
        </w:trPr>
        <w:tc>
          <w:tcPr>
            <w:tcW w:w="3930" w:type="dxa"/>
            <w:gridSpan w:val="2"/>
            <w:tcBorders>
              <w:top w:val="single" w:sz="6" w:space="0" w:color="000000"/>
              <w:left w:val="single" w:sz="6" w:space="0" w:color="000000"/>
              <w:bottom w:val="nil"/>
              <w:right w:val="nil"/>
            </w:tcBorders>
            <w:shd w:val="pct50" w:color="FFFF00" w:fill="FFFFFF"/>
          </w:tcPr>
          <w:p w:rsidR="00F32EE0" w:rsidRPr="00F32EE0" w:rsidRDefault="00F32EE0" w:rsidP="001D44CE">
            <w:pPr>
              <w:spacing w:before="100" w:after="56"/>
              <w:rPr>
                <w:rFonts w:cs="Arial"/>
                <w:sz w:val="20"/>
                <w:szCs w:val="20"/>
              </w:rPr>
            </w:pPr>
            <w:r w:rsidRPr="00F32EE0">
              <w:rPr>
                <w:sz w:val="20"/>
                <w:szCs w:val="20"/>
              </w:rPr>
              <w:t>Boiler Heating Units</w:t>
            </w:r>
          </w:p>
        </w:tc>
        <w:tc>
          <w:tcPr>
            <w:tcW w:w="907"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F32EE0" w:rsidRDefault="00F32EE0" w:rsidP="001D44CE">
            <w:pPr>
              <w:spacing w:before="100" w:after="56"/>
              <w:jc w:val="center"/>
              <w:rPr>
                <w:rFonts w:cs="Arial"/>
                <w:sz w:val="14"/>
                <w:szCs w:val="14"/>
              </w:rPr>
            </w:pPr>
            <w:r>
              <w:rPr>
                <w:sz w:val="14"/>
                <w:szCs w:val="14"/>
              </w:rPr>
              <w:t>9.7E-04</w:t>
            </w:r>
          </w:p>
        </w:tc>
        <w:tc>
          <w:tcPr>
            <w:tcW w:w="1252"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F32EE0" w:rsidRDefault="00F32EE0" w:rsidP="001D44CE">
            <w:pPr>
              <w:spacing w:before="100"/>
              <w:jc w:val="center"/>
              <w:rPr>
                <w:sz w:val="14"/>
                <w:szCs w:val="14"/>
              </w:rPr>
            </w:pPr>
            <w:r>
              <w:rPr>
                <w:sz w:val="14"/>
                <w:szCs w:val="14"/>
              </w:rPr>
              <w:t>See</w:t>
            </w:r>
          </w:p>
          <w:p w:rsidR="00F32EE0" w:rsidRDefault="00F32EE0" w:rsidP="001D44CE">
            <w:pPr>
              <w:spacing w:after="56"/>
              <w:jc w:val="center"/>
              <w:rPr>
                <w:rFonts w:cs="Arial"/>
                <w:sz w:val="14"/>
                <w:szCs w:val="14"/>
              </w:rPr>
            </w:pPr>
            <w:r>
              <w:rPr>
                <w:sz w:val="14"/>
                <w:szCs w:val="14"/>
              </w:rPr>
              <w:t>Attachment 5</w:t>
            </w:r>
          </w:p>
        </w:tc>
      </w:tr>
      <w:tr w:rsidR="00F32EE0" w:rsidTr="00510E5E">
        <w:trPr>
          <w:cantSplit/>
          <w:trHeight w:hRule="exact" w:val="393"/>
          <w:jc w:val="center"/>
        </w:trPr>
        <w:tc>
          <w:tcPr>
            <w:tcW w:w="3930" w:type="dxa"/>
            <w:gridSpan w:val="2"/>
            <w:tcBorders>
              <w:top w:val="single" w:sz="6" w:space="0" w:color="000000"/>
              <w:left w:val="single" w:sz="6" w:space="0" w:color="000000"/>
              <w:bottom w:val="nil"/>
              <w:right w:val="nil"/>
            </w:tcBorders>
            <w:shd w:val="pct50" w:color="FFFF00" w:fill="FFFFFF"/>
          </w:tcPr>
          <w:p w:rsidR="00F32EE0" w:rsidRPr="00F32EE0" w:rsidRDefault="00F32EE0" w:rsidP="001D44CE">
            <w:pPr>
              <w:spacing w:before="100" w:after="56"/>
              <w:rPr>
                <w:rFonts w:cs="Arial"/>
                <w:sz w:val="20"/>
                <w:szCs w:val="20"/>
              </w:rPr>
            </w:pPr>
            <w:r w:rsidRPr="00F32EE0">
              <w:rPr>
                <w:sz w:val="20"/>
                <w:szCs w:val="20"/>
              </w:rPr>
              <w:t>Electric Dryers</w:t>
            </w:r>
          </w:p>
        </w:tc>
        <w:tc>
          <w:tcPr>
            <w:tcW w:w="907"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F32EE0" w:rsidRDefault="00F32EE0" w:rsidP="001D44CE">
            <w:pPr>
              <w:spacing w:before="100" w:after="56"/>
              <w:jc w:val="center"/>
              <w:rPr>
                <w:rFonts w:cs="Arial"/>
                <w:sz w:val="14"/>
                <w:szCs w:val="14"/>
              </w:rPr>
            </w:pPr>
            <w:r>
              <w:rPr>
                <w:sz w:val="14"/>
                <w:szCs w:val="14"/>
              </w:rPr>
              <w:t>5.4E-04</w:t>
            </w:r>
          </w:p>
        </w:tc>
        <w:tc>
          <w:tcPr>
            <w:tcW w:w="1252"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F32EE0" w:rsidRDefault="00F32EE0" w:rsidP="001D44CE">
            <w:pPr>
              <w:spacing w:before="100" w:after="56"/>
              <w:rPr>
                <w:rFonts w:cs="Arial"/>
                <w:sz w:val="14"/>
                <w:szCs w:val="14"/>
              </w:rPr>
            </w:pP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F32EE0" w:rsidRDefault="00F32EE0" w:rsidP="001D44CE">
            <w:pPr>
              <w:spacing w:before="100" w:after="56"/>
              <w:jc w:val="center"/>
              <w:rPr>
                <w:rFonts w:cs="Arial"/>
                <w:sz w:val="14"/>
                <w:szCs w:val="14"/>
              </w:rPr>
            </w:pPr>
            <w:r>
              <w:rPr>
                <w:sz w:val="14"/>
                <w:szCs w:val="14"/>
              </w:rPr>
              <w:t>70kW, 200kW</w:t>
            </w:r>
          </w:p>
        </w:tc>
      </w:tr>
      <w:tr w:rsidR="00F32EE0">
        <w:trPr>
          <w:cantSplit/>
          <w:trHeight w:hRule="exact" w:val="339"/>
          <w:jc w:val="center"/>
        </w:trPr>
        <w:tc>
          <w:tcPr>
            <w:tcW w:w="3930" w:type="dxa"/>
            <w:gridSpan w:val="2"/>
            <w:tcBorders>
              <w:top w:val="single" w:sz="6" w:space="0" w:color="000000"/>
              <w:left w:val="single" w:sz="6" w:space="0" w:color="000000"/>
              <w:bottom w:val="single" w:sz="6" w:space="0" w:color="000000"/>
              <w:right w:val="nil"/>
            </w:tcBorders>
            <w:shd w:val="pct50" w:color="FFFF00" w:fill="FFFFFF"/>
          </w:tcPr>
          <w:p w:rsidR="00F32EE0" w:rsidRPr="00F32EE0" w:rsidRDefault="00F32EE0" w:rsidP="001D44CE">
            <w:pPr>
              <w:spacing w:before="100" w:after="56"/>
              <w:rPr>
                <w:rFonts w:cs="Arial"/>
                <w:sz w:val="20"/>
                <w:szCs w:val="20"/>
              </w:rPr>
            </w:pPr>
            <w:r w:rsidRPr="00F32EE0">
              <w:rPr>
                <w:sz w:val="20"/>
                <w:szCs w:val="20"/>
              </w:rPr>
              <w:t>Ventilation Subsystems</w:t>
            </w:r>
          </w:p>
        </w:tc>
        <w:tc>
          <w:tcPr>
            <w:tcW w:w="907" w:type="dxa"/>
            <w:tcBorders>
              <w:top w:val="single" w:sz="6" w:space="0" w:color="000000"/>
              <w:left w:val="single" w:sz="6" w:space="0" w:color="000000"/>
              <w:bottom w:val="single" w:sz="6" w:space="0" w:color="000000"/>
              <w:right w:val="nil"/>
            </w:tcBorders>
          </w:tcPr>
          <w:p w:rsidR="00F32EE0" w:rsidRDefault="00F32EE0" w:rsidP="001D44CE">
            <w:pPr>
              <w:spacing w:before="100" w:after="56"/>
              <w:rPr>
                <w:rFonts w:cs="Arial"/>
                <w:sz w:val="14"/>
                <w:szCs w:val="14"/>
              </w:rPr>
            </w:pPr>
          </w:p>
        </w:tc>
        <w:tc>
          <w:tcPr>
            <w:tcW w:w="1188" w:type="dxa"/>
            <w:tcBorders>
              <w:top w:val="single" w:sz="6" w:space="0" w:color="000000"/>
              <w:left w:val="single" w:sz="6" w:space="0" w:color="000000"/>
              <w:bottom w:val="single" w:sz="6" w:space="0" w:color="000000"/>
              <w:right w:val="nil"/>
            </w:tcBorders>
            <w:shd w:val="pct50" w:color="FFFF00" w:fill="FFFFFF"/>
            <w:vAlign w:val="center"/>
          </w:tcPr>
          <w:p w:rsidR="00F32EE0" w:rsidRDefault="00F32EE0" w:rsidP="001D44CE">
            <w:pPr>
              <w:spacing w:before="100" w:after="56"/>
              <w:jc w:val="center"/>
              <w:rPr>
                <w:rFonts w:cs="Arial"/>
                <w:sz w:val="14"/>
                <w:szCs w:val="14"/>
              </w:rPr>
            </w:pPr>
            <w:r>
              <w:rPr>
                <w:sz w:val="14"/>
                <w:szCs w:val="14"/>
              </w:rPr>
              <w:t>6.0E-05</w:t>
            </w:r>
          </w:p>
        </w:tc>
        <w:tc>
          <w:tcPr>
            <w:tcW w:w="1252" w:type="dxa"/>
            <w:tcBorders>
              <w:top w:val="single" w:sz="6" w:space="0" w:color="000000"/>
              <w:left w:val="single" w:sz="6" w:space="0" w:color="000000"/>
              <w:bottom w:val="single" w:sz="6" w:space="0" w:color="000000"/>
              <w:right w:val="nil"/>
            </w:tcBorders>
          </w:tcPr>
          <w:p w:rsidR="00F32EE0" w:rsidRDefault="00F32EE0" w:rsidP="001D44CE">
            <w:pPr>
              <w:spacing w:before="100" w:after="56"/>
              <w:rPr>
                <w:rFonts w:cs="Arial"/>
                <w:sz w:val="14"/>
                <w:szCs w:val="14"/>
              </w:rPr>
            </w:pPr>
          </w:p>
        </w:tc>
        <w:tc>
          <w:tcPr>
            <w:tcW w:w="4428" w:type="dxa"/>
            <w:tcBorders>
              <w:top w:val="single" w:sz="6" w:space="0" w:color="000000"/>
              <w:left w:val="single" w:sz="6" w:space="0" w:color="000000"/>
              <w:bottom w:val="single" w:sz="6" w:space="0" w:color="000000"/>
              <w:right w:val="nil"/>
            </w:tcBorders>
          </w:tcPr>
          <w:p w:rsidR="00F32EE0" w:rsidRDefault="00F32EE0" w:rsidP="001D44CE">
            <w:pPr>
              <w:spacing w:before="100" w:after="56"/>
              <w:rPr>
                <w:rFonts w:cs="Arial"/>
                <w:sz w:val="14"/>
                <w:szCs w:val="14"/>
              </w:rPr>
            </w:pPr>
            <w:r>
              <w:rPr>
                <w:sz w:val="14"/>
                <w:szCs w:val="14"/>
              </w:rPr>
              <w:tab/>
            </w:r>
          </w:p>
        </w:tc>
        <w:tc>
          <w:tcPr>
            <w:tcW w:w="1252" w:type="dxa"/>
            <w:tcBorders>
              <w:top w:val="single" w:sz="6" w:space="0" w:color="000000"/>
              <w:left w:val="single" w:sz="6" w:space="0" w:color="000000"/>
              <w:bottom w:val="single" w:sz="6" w:space="0" w:color="000000"/>
              <w:right w:val="single" w:sz="6" w:space="0" w:color="000000"/>
            </w:tcBorders>
            <w:shd w:val="pct50" w:color="FFFF00" w:fill="FFFFFF"/>
            <w:vAlign w:val="center"/>
          </w:tcPr>
          <w:p w:rsidR="00F32EE0" w:rsidRDefault="00F32EE0" w:rsidP="001D44CE">
            <w:pPr>
              <w:spacing w:before="100" w:after="56"/>
              <w:jc w:val="center"/>
              <w:rPr>
                <w:rFonts w:cs="Arial"/>
                <w:sz w:val="14"/>
                <w:szCs w:val="14"/>
              </w:rPr>
            </w:pPr>
            <w:r>
              <w:rPr>
                <w:sz w:val="14"/>
                <w:szCs w:val="14"/>
              </w:rPr>
              <w:t>70kW, 200kW</w:t>
            </w:r>
          </w:p>
        </w:tc>
      </w:tr>
    </w:tbl>
    <w:p w:rsidR="00510E5E" w:rsidRDefault="00510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rPr>
        <w:sectPr w:rsidR="00510E5E" w:rsidSect="00510E5E">
          <w:pgSz w:w="15840" w:h="12240" w:orient="landscape" w:code="1"/>
          <w:pgMar w:top="1440" w:right="1440" w:bottom="1440" w:left="1440" w:header="1440" w:footer="1440" w:gutter="0"/>
          <w:cols w:space="720"/>
          <w:noEndnote/>
          <w:docGrid w:linePitch="326"/>
        </w:sectPr>
      </w:pPr>
    </w:p>
    <w:tbl>
      <w:tblPr>
        <w:tblW w:w="0" w:type="auto"/>
        <w:jc w:val="center"/>
        <w:tblLayout w:type="fixed"/>
        <w:tblCellMar>
          <w:left w:w="38" w:type="dxa"/>
          <w:right w:w="38" w:type="dxa"/>
        </w:tblCellMar>
        <w:tblLook w:val="0000" w:firstRow="0" w:lastRow="0" w:firstColumn="0" w:lastColumn="0" w:noHBand="0" w:noVBand="0"/>
      </w:tblPr>
      <w:tblGrid>
        <w:gridCol w:w="2181"/>
        <w:gridCol w:w="1749"/>
        <w:gridCol w:w="907"/>
        <w:gridCol w:w="1188"/>
        <w:gridCol w:w="1252"/>
        <w:gridCol w:w="4428"/>
        <w:gridCol w:w="1252"/>
      </w:tblGrid>
      <w:tr w:rsidR="00974151" w:rsidTr="00510E5E">
        <w:trPr>
          <w:cantSplit/>
          <w:trHeight w:hRule="exact" w:val="618"/>
          <w:jc w:val="center"/>
        </w:trPr>
        <w:tc>
          <w:tcPr>
            <w:tcW w:w="3930" w:type="dxa"/>
            <w:gridSpan w:val="2"/>
            <w:tcBorders>
              <w:top w:val="single" w:sz="6" w:space="0" w:color="000000"/>
              <w:left w:val="single" w:sz="6" w:space="0" w:color="000000"/>
              <w:bottom w:val="nil"/>
              <w:right w:val="nil"/>
            </w:tcBorders>
            <w:shd w:val="solid" w:color="99FF99" w:fill="auto"/>
            <w:vAlign w:val="center"/>
          </w:tcPr>
          <w:p w:rsidR="00974151" w:rsidRPr="00974151" w:rsidRDefault="00974151" w:rsidP="001D44CE">
            <w:pPr>
              <w:spacing w:before="100" w:after="56"/>
              <w:rPr>
                <w:b/>
                <w:sz w:val="20"/>
                <w:szCs w:val="20"/>
              </w:rPr>
            </w:pPr>
            <w:r w:rsidRPr="00974151">
              <w:rPr>
                <w:b/>
                <w:sz w:val="20"/>
                <w:szCs w:val="20"/>
              </w:rPr>
              <w:lastRenderedPageBreak/>
              <w:t>Ignition Source Bin</w:t>
            </w:r>
          </w:p>
        </w:tc>
        <w:tc>
          <w:tcPr>
            <w:tcW w:w="907" w:type="dxa"/>
            <w:tcBorders>
              <w:top w:val="single" w:sz="6" w:space="0" w:color="000000"/>
              <w:left w:val="single" w:sz="6" w:space="0" w:color="000000"/>
              <w:bottom w:val="nil"/>
              <w:right w:val="nil"/>
            </w:tcBorders>
            <w:shd w:val="solid" w:color="99FF99" w:fill="auto"/>
            <w:vAlign w:val="center"/>
          </w:tcPr>
          <w:p w:rsidR="00974151" w:rsidRPr="00974151" w:rsidRDefault="00974151" w:rsidP="001D44CE">
            <w:pPr>
              <w:spacing w:before="100" w:after="56"/>
              <w:jc w:val="center"/>
              <w:rPr>
                <w:rFonts w:cs="Arial"/>
                <w:b/>
                <w:sz w:val="20"/>
                <w:szCs w:val="20"/>
              </w:rPr>
            </w:pPr>
            <w:r w:rsidRPr="00974151">
              <w:rPr>
                <w:rFonts w:cs="Arial"/>
                <w:b/>
                <w:sz w:val="20"/>
                <w:szCs w:val="20"/>
              </w:rPr>
              <w:t># of Items or</w:t>
            </w:r>
          </w:p>
        </w:tc>
        <w:tc>
          <w:tcPr>
            <w:tcW w:w="1188" w:type="dxa"/>
            <w:tcBorders>
              <w:top w:val="single" w:sz="6" w:space="0" w:color="000000"/>
              <w:left w:val="single" w:sz="6" w:space="0" w:color="000000"/>
              <w:bottom w:val="nil"/>
              <w:right w:val="nil"/>
            </w:tcBorders>
            <w:shd w:val="solid" w:color="99FF99" w:fill="auto"/>
            <w:vAlign w:val="center"/>
          </w:tcPr>
          <w:p w:rsidR="00974151" w:rsidRPr="00974151" w:rsidRDefault="00974151" w:rsidP="001D44CE">
            <w:pPr>
              <w:spacing w:before="100" w:after="56"/>
              <w:jc w:val="center"/>
              <w:rPr>
                <w:b/>
                <w:sz w:val="20"/>
                <w:szCs w:val="20"/>
              </w:rPr>
            </w:pPr>
            <w:r w:rsidRPr="00974151">
              <w:rPr>
                <w:b/>
                <w:sz w:val="20"/>
                <w:szCs w:val="20"/>
              </w:rPr>
              <w:t>Individual Base Fire</w:t>
            </w:r>
          </w:p>
        </w:tc>
        <w:tc>
          <w:tcPr>
            <w:tcW w:w="1252" w:type="dxa"/>
            <w:tcBorders>
              <w:top w:val="single" w:sz="6" w:space="0" w:color="000000"/>
              <w:left w:val="single" w:sz="6" w:space="0" w:color="000000"/>
              <w:bottom w:val="nil"/>
              <w:right w:val="nil"/>
            </w:tcBorders>
            <w:shd w:val="solid" w:color="99FF99" w:fill="auto"/>
            <w:vAlign w:val="center"/>
          </w:tcPr>
          <w:p w:rsidR="00974151" w:rsidRPr="00974151" w:rsidRDefault="00974151" w:rsidP="001D44CE">
            <w:pPr>
              <w:spacing w:before="100" w:after="56"/>
              <w:jc w:val="center"/>
              <w:rPr>
                <w:rFonts w:cs="Arial"/>
                <w:b/>
                <w:sz w:val="20"/>
                <w:szCs w:val="20"/>
              </w:rPr>
            </w:pPr>
            <w:r w:rsidRPr="00974151">
              <w:rPr>
                <w:rFonts w:cs="Arial"/>
                <w:b/>
                <w:sz w:val="20"/>
                <w:szCs w:val="20"/>
              </w:rPr>
              <w:t>Associated Frequency</w:t>
            </w:r>
          </w:p>
        </w:tc>
        <w:tc>
          <w:tcPr>
            <w:tcW w:w="4428" w:type="dxa"/>
            <w:tcBorders>
              <w:top w:val="single" w:sz="6" w:space="0" w:color="000000"/>
              <w:left w:val="single" w:sz="6" w:space="0" w:color="000000"/>
              <w:bottom w:val="nil"/>
              <w:right w:val="nil"/>
            </w:tcBorders>
            <w:shd w:val="solid" w:color="99FF99" w:fill="auto"/>
            <w:vAlign w:val="center"/>
          </w:tcPr>
          <w:p w:rsidR="00974151" w:rsidRPr="00974151" w:rsidRDefault="00974151" w:rsidP="001D44CE">
            <w:pPr>
              <w:spacing w:before="100" w:after="56"/>
              <w:jc w:val="center"/>
              <w:rPr>
                <w:b/>
                <w:sz w:val="20"/>
                <w:szCs w:val="20"/>
              </w:rPr>
            </w:pPr>
            <w:r w:rsidRPr="00974151">
              <w:rPr>
                <w:b/>
                <w:sz w:val="20"/>
                <w:szCs w:val="20"/>
              </w:rPr>
              <w:t>Comments</w:t>
            </w:r>
          </w:p>
        </w:tc>
        <w:tc>
          <w:tcPr>
            <w:tcW w:w="1252" w:type="dxa"/>
            <w:tcBorders>
              <w:top w:val="single" w:sz="6" w:space="0" w:color="000000"/>
              <w:left w:val="single" w:sz="6" w:space="0" w:color="000000"/>
              <w:bottom w:val="nil"/>
              <w:right w:val="single" w:sz="6" w:space="0" w:color="000000"/>
            </w:tcBorders>
            <w:shd w:val="solid" w:color="99FF99" w:fill="auto"/>
            <w:vAlign w:val="center"/>
          </w:tcPr>
          <w:p w:rsidR="00974151" w:rsidRPr="00974151" w:rsidRDefault="00974151" w:rsidP="001D44CE">
            <w:pPr>
              <w:spacing w:before="100" w:after="56"/>
              <w:jc w:val="center"/>
              <w:rPr>
                <w:b/>
                <w:sz w:val="20"/>
                <w:szCs w:val="20"/>
              </w:rPr>
            </w:pPr>
            <w:r w:rsidRPr="00974151">
              <w:rPr>
                <w:b/>
                <w:sz w:val="20"/>
                <w:szCs w:val="20"/>
              </w:rPr>
              <w:t>Associated HHRs</w:t>
            </w:r>
          </w:p>
        </w:tc>
      </w:tr>
      <w:tr w:rsidR="00974151" w:rsidTr="00171194">
        <w:trPr>
          <w:cantSplit/>
          <w:trHeight w:hRule="exact" w:val="384"/>
          <w:jc w:val="center"/>
        </w:trPr>
        <w:tc>
          <w:tcPr>
            <w:tcW w:w="12957" w:type="dxa"/>
            <w:gridSpan w:val="7"/>
            <w:tcBorders>
              <w:top w:val="single" w:sz="6" w:space="0" w:color="000000"/>
              <w:left w:val="single" w:sz="6" w:space="0" w:color="000000"/>
              <w:bottom w:val="nil"/>
              <w:right w:val="single" w:sz="6" w:space="0" w:color="000000"/>
            </w:tcBorders>
            <w:shd w:val="pct50" w:color="FFFF00" w:fill="FFFFFF"/>
          </w:tcPr>
          <w:p w:rsidR="00974151" w:rsidRPr="00C12F72" w:rsidRDefault="00974151" w:rsidP="00171194">
            <w:pPr>
              <w:spacing w:before="100" w:after="56"/>
              <w:rPr>
                <w:b/>
                <w:sz w:val="20"/>
                <w:szCs w:val="20"/>
              </w:rPr>
            </w:pPr>
            <w:r w:rsidRPr="00C12F72">
              <w:rPr>
                <w:b/>
                <w:sz w:val="20"/>
                <w:szCs w:val="20"/>
              </w:rPr>
              <w:t>Pumps:</w:t>
            </w:r>
          </w:p>
        </w:tc>
      </w:tr>
      <w:tr w:rsidR="00974151">
        <w:trPr>
          <w:cantSplit/>
          <w:trHeight w:hRule="exact" w:val="417"/>
          <w:jc w:val="center"/>
        </w:trPr>
        <w:tc>
          <w:tcPr>
            <w:tcW w:w="2181" w:type="dxa"/>
            <w:vMerge w:val="restart"/>
            <w:tcBorders>
              <w:top w:val="single" w:sz="6" w:space="0" w:color="000000"/>
              <w:left w:val="single" w:sz="6" w:space="0" w:color="000000"/>
              <w:bottom w:val="nil"/>
              <w:right w:val="nil"/>
            </w:tcBorders>
            <w:shd w:val="pct50" w:color="FFFF00" w:fill="FFFFFF"/>
            <w:vAlign w:val="center"/>
          </w:tcPr>
          <w:p w:rsidR="00974151" w:rsidRPr="00974151" w:rsidRDefault="00974151" w:rsidP="001D44CE">
            <w:pPr>
              <w:spacing w:before="100" w:after="56"/>
              <w:jc w:val="center"/>
              <w:rPr>
                <w:rFonts w:cs="Arial"/>
                <w:sz w:val="20"/>
                <w:szCs w:val="20"/>
              </w:rPr>
            </w:pPr>
            <w:r w:rsidRPr="00974151">
              <w:rPr>
                <w:sz w:val="20"/>
                <w:szCs w:val="20"/>
              </w:rPr>
              <w:t>Reactor Coolant Pump (PWR)</w:t>
            </w:r>
          </w:p>
        </w:tc>
        <w:tc>
          <w:tcPr>
            <w:tcW w:w="1749" w:type="dxa"/>
            <w:tcBorders>
              <w:top w:val="single" w:sz="6" w:space="0" w:color="000000"/>
              <w:left w:val="single" w:sz="6" w:space="0" w:color="000000"/>
              <w:bottom w:val="nil"/>
              <w:right w:val="nil"/>
            </w:tcBorders>
            <w:shd w:val="pct50" w:color="FFFF00" w:fill="FFFFFF"/>
            <w:vAlign w:val="center"/>
          </w:tcPr>
          <w:p w:rsidR="00974151" w:rsidRPr="00974151" w:rsidRDefault="00974151" w:rsidP="001D44CE">
            <w:pPr>
              <w:spacing w:before="100" w:after="56"/>
              <w:jc w:val="center"/>
              <w:rPr>
                <w:rFonts w:cs="Arial"/>
                <w:sz w:val="20"/>
                <w:szCs w:val="20"/>
              </w:rPr>
            </w:pPr>
            <w:r w:rsidRPr="00974151">
              <w:rPr>
                <w:sz w:val="20"/>
                <w:szCs w:val="20"/>
              </w:rPr>
              <w:t>Motor Fire</w:t>
            </w:r>
          </w:p>
        </w:tc>
        <w:tc>
          <w:tcPr>
            <w:tcW w:w="907"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974151" w:rsidRDefault="00974151" w:rsidP="001D44CE">
            <w:pPr>
              <w:spacing w:before="100" w:after="56"/>
              <w:jc w:val="center"/>
              <w:rPr>
                <w:rFonts w:cs="Arial"/>
                <w:sz w:val="14"/>
                <w:szCs w:val="14"/>
              </w:rPr>
            </w:pPr>
            <w:r>
              <w:rPr>
                <w:sz w:val="14"/>
                <w:szCs w:val="14"/>
              </w:rPr>
              <w:t>6.2E-04</w:t>
            </w:r>
          </w:p>
        </w:tc>
        <w:tc>
          <w:tcPr>
            <w:tcW w:w="1252"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r>
              <w:rPr>
                <w:sz w:val="14"/>
                <w:szCs w:val="14"/>
              </w:rPr>
              <w:tab/>
            </w: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974151" w:rsidRDefault="00974151" w:rsidP="001D44CE">
            <w:pPr>
              <w:spacing w:before="100" w:after="56"/>
              <w:jc w:val="center"/>
              <w:rPr>
                <w:rFonts w:cs="Arial"/>
                <w:sz w:val="14"/>
                <w:szCs w:val="14"/>
              </w:rPr>
            </w:pPr>
            <w:r>
              <w:rPr>
                <w:sz w:val="14"/>
                <w:szCs w:val="14"/>
              </w:rPr>
              <w:t>200kW, 600kW</w:t>
            </w:r>
          </w:p>
        </w:tc>
      </w:tr>
      <w:tr w:rsidR="00974151" w:rsidTr="00171194">
        <w:trPr>
          <w:cantSplit/>
          <w:trHeight w:hRule="exact" w:val="483"/>
          <w:jc w:val="center"/>
        </w:trPr>
        <w:tc>
          <w:tcPr>
            <w:tcW w:w="2181" w:type="dxa"/>
            <w:vMerge/>
            <w:tcBorders>
              <w:top w:val="single" w:sz="6" w:space="0" w:color="000000"/>
              <w:left w:val="single" w:sz="6" w:space="0" w:color="000000"/>
              <w:bottom w:val="nil"/>
              <w:right w:val="nil"/>
            </w:tcBorders>
          </w:tcPr>
          <w:p w:rsidR="00974151" w:rsidRPr="00974151" w:rsidRDefault="00974151" w:rsidP="001D44CE">
            <w:pPr>
              <w:spacing w:before="100" w:after="56"/>
              <w:rPr>
                <w:rFonts w:cs="Arial"/>
                <w:sz w:val="20"/>
                <w:szCs w:val="20"/>
              </w:rPr>
            </w:pPr>
          </w:p>
        </w:tc>
        <w:tc>
          <w:tcPr>
            <w:tcW w:w="1749" w:type="dxa"/>
            <w:tcBorders>
              <w:top w:val="single" w:sz="6" w:space="0" w:color="000000"/>
              <w:left w:val="single" w:sz="6" w:space="0" w:color="000000"/>
              <w:bottom w:val="nil"/>
              <w:right w:val="nil"/>
            </w:tcBorders>
            <w:shd w:val="pct50" w:color="FFFF00" w:fill="FFFFFF"/>
            <w:vAlign w:val="center"/>
          </w:tcPr>
          <w:p w:rsidR="00974151" w:rsidRPr="00974151" w:rsidRDefault="00974151" w:rsidP="001D44CE">
            <w:pPr>
              <w:spacing w:before="100" w:after="56"/>
              <w:jc w:val="center"/>
              <w:rPr>
                <w:rFonts w:cs="Arial"/>
                <w:sz w:val="20"/>
                <w:szCs w:val="20"/>
              </w:rPr>
            </w:pPr>
            <w:r w:rsidRPr="00974151">
              <w:rPr>
                <w:sz w:val="20"/>
                <w:szCs w:val="20"/>
              </w:rPr>
              <w:t>Oil Fire</w:t>
            </w:r>
          </w:p>
        </w:tc>
        <w:tc>
          <w:tcPr>
            <w:tcW w:w="907"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974151" w:rsidRDefault="00974151" w:rsidP="001D44CE">
            <w:pPr>
              <w:spacing w:before="100" w:after="56"/>
              <w:jc w:val="center"/>
              <w:rPr>
                <w:rFonts w:cs="Arial"/>
                <w:sz w:val="14"/>
                <w:szCs w:val="14"/>
              </w:rPr>
            </w:pPr>
            <w:r>
              <w:rPr>
                <w:sz w:val="14"/>
                <w:szCs w:val="14"/>
              </w:rPr>
              <w:t>3.1E-04</w:t>
            </w:r>
          </w:p>
        </w:tc>
        <w:tc>
          <w:tcPr>
            <w:tcW w:w="1252"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r>
              <w:rPr>
                <w:sz w:val="14"/>
                <w:szCs w:val="14"/>
              </w:rPr>
              <w:tab/>
            </w: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974151" w:rsidRDefault="00974151" w:rsidP="001D44CE">
            <w:pPr>
              <w:spacing w:before="100"/>
              <w:jc w:val="center"/>
              <w:rPr>
                <w:sz w:val="14"/>
                <w:szCs w:val="14"/>
              </w:rPr>
            </w:pPr>
            <w:r>
              <w:rPr>
                <w:sz w:val="14"/>
                <w:szCs w:val="14"/>
              </w:rPr>
              <w:t>See</w:t>
            </w:r>
          </w:p>
          <w:p w:rsidR="00974151" w:rsidRDefault="00974151" w:rsidP="001D44CE">
            <w:pPr>
              <w:spacing w:after="56"/>
              <w:jc w:val="center"/>
              <w:rPr>
                <w:rFonts w:cs="Arial"/>
                <w:sz w:val="14"/>
                <w:szCs w:val="14"/>
              </w:rPr>
            </w:pPr>
            <w:r>
              <w:rPr>
                <w:sz w:val="14"/>
                <w:szCs w:val="14"/>
              </w:rPr>
              <w:t>Attachment 5</w:t>
            </w:r>
          </w:p>
        </w:tc>
      </w:tr>
      <w:tr w:rsidR="00974151">
        <w:trPr>
          <w:cantSplit/>
          <w:trHeight w:hRule="exact" w:val="417"/>
          <w:jc w:val="center"/>
        </w:trPr>
        <w:tc>
          <w:tcPr>
            <w:tcW w:w="2181" w:type="dxa"/>
            <w:vMerge w:val="restart"/>
            <w:tcBorders>
              <w:top w:val="single" w:sz="6" w:space="0" w:color="000000"/>
              <w:left w:val="single" w:sz="6" w:space="0" w:color="000000"/>
              <w:bottom w:val="nil"/>
              <w:right w:val="nil"/>
            </w:tcBorders>
            <w:shd w:val="pct50" w:color="FFFF00" w:fill="FFFFFF"/>
            <w:vAlign w:val="center"/>
          </w:tcPr>
          <w:p w:rsidR="00974151" w:rsidRPr="00974151" w:rsidRDefault="00974151" w:rsidP="00974151">
            <w:pPr>
              <w:spacing w:before="100" w:after="56"/>
              <w:jc w:val="center"/>
              <w:rPr>
                <w:rFonts w:cs="Arial"/>
                <w:sz w:val="20"/>
                <w:szCs w:val="20"/>
              </w:rPr>
            </w:pPr>
            <w:r w:rsidRPr="00974151">
              <w:rPr>
                <w:sz w:val="20"/>
                <w:szCs w:val="20"/>
              </w:rPr>
              <w:t>Reactor Feed Pump (BWR)</w:t>
            </w:r>
          </w:p>
        </w:tc>
        <w:tc>
          <w:tcPr>
            <w:tcW w:w="1749" w:type="dxa"/>
            <w:tcBorders>
              <w:top w:val="single" w:sz="6" w:space="0" w:color="000000"/>
              <w:left w:val="single" w:sz="6" w:space="0" w:color="000000"/>
              <w:bottom w:val="nil"/>
              <w:right w:val="nil"/>
            </w:tcBorders>
            <w:shd w:val="pct50" w:color="FFFF00" w:fill="FFFFFF"/>
            <w:vAlign w:val="center"/>
          </w:tcPr>
          <w:p w:rsidR="00974151" w:rsidRPr="00974151" w:rsidRDefault="00974151" w:rsidP="001D44CE">
            <w:pPr>
              <w:spacing w:before="100" w:after="56"/>
              <w:jc w:val="center"/>
              <w:rPr>
                <w:rFonts w:cs="Arial"/>
                <w:sz w:val="20"/>
                <w:szCs w:val="20"/>
              </w:rPr>
            </w:pPr>
            <w:r w:rsidRPr="00974151">
              <w:rPr>
                <w:sz w:val="20"/>
                <w:szCs w:val="20"/>
              </w:rPr>
              <w:t>Motor Fire</w:t>
            </w:r>
          </w:p>
        </w:tc>
        <w:tc>
          <w:tcPr>
            <w:tcW w:w="907"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974151" w:rsidRDefault="00974151" w:rsidP="001D44CE">
            <w:pPr>
              <w:spacing w:before="100" w:after="56"/>
              <w:jc w:val="center"/>
              <w:rPr>
                <w:rFonts w:cs="Arial"/>
                <w:sz w:val="14"/>
                <w:szCs w:val="14"/>
              </w:rPr>
            </w:pPr>
            <w:r>
              <w:rPr>
                <w:sz w:val="14"/>
                <w:szCs w:val="14"/>
              </w:rPr>
              <w:t>8.4E-05</w:t>
            </w:r>
          </w:p>
        </w:tc>
        <w:tc>
          <w:tcPr>
            <w:tcW w:w="1252"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r>
              <w:rPr>
                <w:sz w:val="14"/>
                <w:szCs w:val="14"/>
              </w:rPr>
              <w:tab/>
            </w: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974151" w:rsidRDefault="00974151" w:rsidP="001D44CE">
            <w:pPr>
              <w:spacing w:before="100" w:after="56"/>
              <w:jc w:val="center"/>
              <w:rPr>
                <w:rFonts w:cs="Arial"/>
                <w:sz w:val="14"/>
                <w:szCs w:val="14"/>
              </w:rPr>
            </w:pPr>
            <w:r>
              <w:rPr>
                <w:sz w:val="14"/>
                <w:szCs w:val="14"/>
              </w:rPr>
              <w:t>200kW, 650kW</w:t>
            </w:r>
          </w:p>
        </w:tc>
      </w:tr>
      <w:tr w:rsidR="00974151" w:rsidTr="00171194">
        <w:trPr>
          <w:cantSplit/>
          <w:trHeight w:hRule="exact" w:val="483"/>
          <w:jc w:val="center"/>
        </w:trPr>
        <w:tc>
          <w:tcPr>
            <w:tcW w:w="2181" w:type="dxa"/>
            <w:vMerge/>
            <w:tcBorders>
              <w:top w:val="single" w:sz="6" w:space="0" w:color="000000"/>
              <w:left w:val="single" w:sz="6" w:space="0" w:color="000000"/>
              <w:bottom w:val="nil"/>
              <w:right w:val="nil"/>
            </w:tcBorders>
          </w:tcPr>
          <w:p w:rsidR="00974151" w:rsidRPr="00974151" w:rsidRDefault="00974151" w:rsidP="00974151">
            <w:pPr>
              <w:spacing w:before="100" w:after="56"/>
              <w:jc w:val="center"/>
              <w:rPr>
                <w:rFonts w:cs="Arial"/>
                <w:sz w:val="20"/>
                <w:szCs w:val="20"/>
              </w:rPr>
            </w:pPr>
          </w:p>
        </w:tc>
        <w:tc>
          <w:tcPr>
            <w:tcW w:w="1749" w:type="dxa"/>
            <w:tcBorders>
              <w:top w:val="single" w:sz="6" w:space="0" w:color="000000"/>
              <w:left w:val="single" w:sz="6" w:space="0" w:color="000000"/>
              <w:bottom w:val="nil"/>
              <w:right w:val="nil"/>
            </w:tcBorders>
            <w:shd w:val="pct50" w:color="FFFF00" w:fill="FFFFFF"/>
            <w:vAlign w:val="center"/>
          </w:tcPr>
          <w:p w:rsidR="00974151" w:rsidRPr="00974151" w:rsidRDefault="00974151" w:rsidP="001D44CE">
            <w:pPr>
              <w:spacing w:before="100" w:after="56"/>
              <w:jc w:val="center"/>
              <w:rPr>
                <w:rFonts w:cs="Arial"/>
                <w:sz w:val="20"/>
                <w:szCs w:val="20"/>
              </w:rPr>
            </w:pPr>
            <w:r w:rsidRPr="00974151">
              <w:rPr>
                <w:sz w:val="20"/>
                <w:szCs w:val="20"/>
              </w:rPr>
              <w:t>Oil Fire</w:t>
            </w:r>
          </w:p>
        </w:tc>
        <w:tc>
          <w:tcPr>
            <w:tcW w:w="907"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974151" w:rsidRDefault="00974151" w:rsidP="001D44CE">
            <w:pPr>
              <w:spacing w:before="100" w:after="56"/>
              <w:jc w:val="center"/>
              <w:rPr>
                <w:rFonts w:cs="Arial"/>
                <w:sz w:val="14"/>
                <w:szCs w:val="14"/>
              </w:rPr>
            </w:pPr>
            <w:r>
              <w:rPr>
                <w:sz w:val="14"/>
                <w:szCs w:val="14"/>
              </w:rPr>
              <w:t>8.4E-04</w:t>
            </w:r>
          </w:p>
        </w:tc>
        <w:tc>
          <w:tcPr>
            <w:tcW w:w="1252"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r>
              <w:rPr>
                <w:sz w:val="14"/>
                <w:szCs w:val="14"/>
              </w:rPr>
              <w:tab/>
            </w: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974151" w:rsidRDefault="00974151" w:rsidP="001D44CE">
            <w:pPr>
              <w:spacing w:before="100"/>
              <w:jc w:val="center"/>
              <w:rPr>
                <w:sz w:val="14"/>
                <w:szCs w:val="14"/>
              </w:rPr>
            </w:pPr>
            <w:r>
              <w:rPr>
                <w:sz w:val="14"/>
                <w:szCs w:val="14"/>
              </w:rPr>
              <w:t>See</w:t>
            </w:r>
          </w:p>
          <w:p w:rsidR="00974151" w:rsidRDefault="00974151" w:rsidP="001D44CE">
            <w:pPr>
              <w:spacing w:after="56"/>
              <w:jc w:val="center"/>
              <w:rPr>
                <w:rFonts w:cs="Arial"/>
                <w:sz w:val="14"/>
                <w:szCs w:val="14"/>
              </w:rPr>
            </w:pPr>
            <w:r>
              <w:rPr>
                <w:sz w:val="14"/>
                <w:szCs w:val="14"/>
              </w:rPr>
              <w:t>Attachment 5</w:t>
            </w:r>
          </w:p>
        </w:tc>
      </w:tr>
      <w:tr w:rsidR="00974151">
        <w:trPr>
          <w:cantSplit/>
          <w:trHeight w:hRule="exact" w:val="417"/>
          <w:jc w:val="center"/>
        </w:trPr>
        <w:tc>
          <w:tcPr>
            <w:tcW w:w="2181" w:type="dxa"/>
            <w:vMerge w:val="restart"/>
            <w:tcBorders>
              <w:top w:val="single" w:sz="6" w:space="0" w:color="000000"/>
              <w:left w:val="single" w:sz="6" w:space="0" w:color="000000"/>
              <w:bottom w:val="nil"/>
              <w:right w:val="nil"/>
            </w:tcBorders>
            <w:shd w:val="pct50" w:color="FFFF00" w:fill="FFFFFF"/>
            <w:vAlign w:val="center"/>
          </w:tcPr>
          <w:p w:rsidR="00974151" w:rsidRPr="00974151" w:rsidRDefault="00974151" w:rsidP="00974151">
            <w:pPr>
              <w:spacing w:before="100" w:after="56"/>
              <w:jc w:val="center"/>
              <w:rPr>
                <w:rFonts w:cs="Arial"/>
                <w:sz w:val="20"/>
                <w:szCs w:val="20"/>
              </w:rPr>
            </w:pPr>
            <w:r w:rsidRPr="00974151">
              <w:rPr>
                <w:sz w:val="20"/>
                <w:szCs w:val="20"/>
              </w:rPr>
              <w:t>Main Feedwater Pumps</w:t>
            </w:r>
          </w:p>
        </w:tc>
        <w:tc>
          <w:tcPr>
            <w:tcW w:w="1749" w:type="dxa"/>
            <w:tcBorders>
              <w:top w:val="single" w:sz="6" w:space="0" w:color="000000"/>
              <w:left w:val="single" w:sz="6" w:space="0" w:color="000000"/>
              <w:bottom w:val="nil"/>
              <w:right w:val="nil"/>
            </w:tcBorders>
            <w:shd w:val="pct50" w:color="FFFF00" w:fill="FFFFFF"/>
            <w:vAlign w:val="center"/>
          </w:tcPr>
          <w:p w:rsidR="00974151" w:rsidRPr="00974151" w:rsidRDefault="00974151" w:rsidP="001D44CE">
            <w:pPr>
              <w:spacing w:before="100" w:after="56"/>
              <w:jc w:val="center"/>
              <w:rPr>
                <w:rFonts w:cs="Arial"/>
                <w:sz w:val="20"/>
                <w:szCs w:val="20"/>
              </w:rPr>
            </w:pPr>
            <w:r w:rsidRPr="00974151">
              <w:rPr>
                <w:sz w:val="20"/>
                <w:szCs w:val="20"/>
              </w:rPr>
              <w:t>Motor Fire</w:t>
            </w:r>
          </w:p>
        </w:tc>
        <w:tc>
          <w:tcPr>
            <w:tcW w:w="907"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974151" w:rsidRDefault="00974151" w:rsidP="001D44CE">
            <w:pPr>
              <w:spacing w:before="100" w:after="56"/>
              <w:jc w:val="center"/>
              <w:rPr>
                <w:rFonts w:cs="Arial"/>
                <w:sz w:val="14"/>
                <w:szCs w:val="14"/>
              </w:rPr>
            </w:pPr>
            <w:r>
              <w:rPr>
                <w:sz w:val="14"/>
                <w:szCs w:val="14"/>
              </w:rPr>
              <w:t>2.7E-04</w:t>
            </w:r>
          </w:p>
        </w:tc>
        <w:tc>
          <w:tcPr>
            <w:tcW w:w="1252"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r>
              <w:rPr>
                <w:sz w:val="14"/>
                <w:szCs w:val="14"/>
              </w:rPr>
              <w:tab/>
            </w: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974151" w:rsidRDefault="00974151" w:rsidP="001D44CE">
            <w:pPr>
              <w:spacing w:before="100" w:after="56"/>
              <w:jc w:val="center"/>
              <w:rPr>
                <w:rFonts w:cs="Arial"/>
                <w:sz w:val="14"/>
                <w:szCs w:val="14"/>
              </w:rPr>
            </w:pPr>
            <w:r>
              <w:rPr>
                <w:sz w:val="14"/>
                <w:szCs w:val="14"/>
              </w:rPr>
              <w:t>200kW, 650kW</w:t>
            </w:r>
          </w:p>
        </w:tc>
      </w:tr>
      <w:tr w:rsidR="00974151" w:rsidTr="00171194">
        <w:trPr>
          <w:cantSplit/>
          <w:trHeight w:hRule="exact" w:val="483"/>
          <w:jc w:val="center"/>
        </w:trPr>
        <w:tc>
          <w:tcPr>
            <w:tcW w:w="2181" w:type="dxa"/>
            <w:vMerge/>
            <w:tcBorders>
              <w:top w:val="single" w:sz="6" w:space="0" w:color="000000"/>
              <w:left w:val="single" w:sz="6" w:space="0" w:color="000000"/>
              <w:bottom w:val="nil"/>
              <w:right w:val="nil"/>
            </w:tcBorders>
          </w:tcPr>
          <w:p w:rsidR="00974151" w:rsidRPr="00974151" w:rsidRDefault="00974151" w:rsidP="00974151">
            <w:pPr>
              <w:spacing w:before="100" w:after="56"/>
              <w:jc w:val="center"/>
              <w:rPr>
                <w:rFonts w:cs="Arial"/>
                <w:sz w:val="20"/>
                <w:szCs w:val="20"/>
              </w:rPr>
            </w:pPr>
          </w:p>
        </w:tc>
        <w:tc>
          <w:tcPr>
            <w:tcW w:w="1749" w:type="dxa"/>
            <w:tcBorders>
              <w:top w:val="single" w:sz="6" w:space="0" w:color="000000"/>
              <w:left w:val="single" w:sz="6" w:space="0" w:color="000000"/>
              <w:bottom w:val="nil"/>
              <w:right w:val="nil"/>
            </w:tcBorders>
            <w:shd w:val="pct50" w:color="FFFF00" w:fill="FFFFFF"/>
            <w:vAlign w:val="center"/>
          </w:tcPr>
          <w:p w:rsidR="00974151" w:rsidRPr="00974151" w:rsidRDefault="00974151" w:rsidP="001D44CE">
            <w:pPr>
              <w:spacing w:before="100" w:after="56"/>
              <w:jc w:val="center"/>
              <w:rPr>
                <w:rFonts w:cs="Arial"/>
                <w:sz w:val="20"/>
                <w:szCs w:val="20"/>
              </w:rPr>
            </w:pPr>
            <w:r w:rsidRPr="00974151">
              <w:rPr>
                <w:sz w:val="20"/>
                <w:szCs w:val="20"/>
              </w:rPr>
              <w:t>Oil Fire</w:t>
            </w:r>
          </w:p>
        </w:tc>
        <w:tc>
          <w:tcPr>
            <w:tcW w:w="907"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974151" w:rsidRDefault="00974151" w:rsidP="001D44CE">
            <w:pPr>
              <w:spacing w:before="100" w:after="56"/>
              <w:jc w:val="center"/>
              <w:rPr>
                <w:rFonts w:cs="Arial"/>
                <w:sz w:val="14"/>
                <w:szCs w:val="14"/>
              </w:rPr>
            </w:pPr>
            <w:r>
              <w:rPr>
                <w:sz w:val="14"/>
                <w:szCs w:val="14"/>
              </w:rPr>
              <w:t>2.7E-03</w:t>
            </w:r>
          </w:p>
        </w:tc>
        <w:tc>
          <w:tcPr>
            <w:tcW w:w="1252"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r>
              <w:rPr>
                <w:sz w:val="14"/>
                <w:szCs w:val="14"/>
              </w:rPr>
              <w:tab/>
            </w: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974151" w:rsidRDefault="00974151" w:rsidP="001D44CE">
            <w:pPr>
              <w:spacing w:before="100"/>
              <w:jc w:val="center"/>
              <w:rPr>
                <w:sz w:val="14"/>
                <w:szCs w:val="14"/>
              </w:rPr>
            </w:pPr>
            <w:r>
              <w:rPr>
                <w:sz w:val="14"/>
                <w:szCs w:val="14"/>
              </w:rPr>
              <w:t>See</w:t>
            </w:r>
          </w:p>
          <w:p w:rsidR="00974151" w:rsidRDefault="00974151" w:rsidP="001D44CE">
            <w:pPr>
              <w:spacing w:after="56"/>
              <w:jc w:val="center"/>
              <w:rPr>
                <w:rFonts w:cs="Arial"/>
                <w:sz w:val="14"/>
                <w:szCs w:val="14"/>
              </w:rPr>
            </w:pPr>
            <w:r>
              <w:rPr>
                <w:sz w:val="14"/>
                <w:szCs w:val="14"/>
              </w:rPr>
              <w:t>Attachment 5</w:t>
            </w:r>
          </w:p>
        </w:tc>
      </w:tr>
      <w:tr w:rsidR="00974151">
        <w:trPr>
          <w:cantSplit/>
          <w:trHeight w:hRule="exact" w:val="417"/>
          <w:jc w:val="center"/>
        </w:trPr>
        <w:tc>
          <w:tcPr>
            <w:tcW w:w="2181" w:type="dxa"/>
            <w:vMerge w:val="restart"/>
            <w:tcBorders>
              <w:top w:val="single" w:sz="6" w:space="0" w:color="000000"/>
              <w:left w:val="single" w:sz="6" w:space="0" w:color="000000"/>
              <w:bottom w:val="nil"/>
              <w:right w:val="nil"/>
            </w:tcBorders>
            <w:shd w:val="pct50" w:color="FFFF00" w:fill="FFFFFF"/>
            <w:vAlign w:val="center"/>
          </w:tcPr>
          <w:p w:rsidR="00974151" w:rsidRPr="00974151" w:rsidRDefault="00974151" w:rsidP="00974151">
            <w:pPr>
              <w:spacing w:before="100" w:after="56"/>
              <w:jc w:val="center"/>
              <w:rPr>
                <w:rFonts w:cs="Arial"/>
                <w:sz w:val="20"/>
                <w:szCs w:val="20"/>
              </w:rPr>
            </w:pPr>
            <w:r w:rsidRPr="00974151">
              <w:rPr>
                <w:sz w:val="20"/>
                <w:szCs w:val="20"/>
              </w:rPr>
              <w:t>Other Pumps (&lt;100HP)</w:t>
            </w:r>
          </w:p>
        </w:tc>
        <w:tc>
          <w:tcPr>
            <w:tcW w:w="1749" w:type="dxa"/>
            <w:tcBorders>
              <w:top w:val="single" w:sz="6" w:space="0" w:color="000000"/>
              <w:left w:val="single" w:sz="6" w:space="0" w:color="000000"/>
              <w:bottom w:val="nil"/>
              <w:right w:val="nil"/>
            </w:tcBorders>
            <w:shd w:val="pct50" w:color="FFFF00" w:fill="FFFFFF"/>
            <w:vAlign w:val="center"/>
          </w:tcPr>
          <w:p w:rsidR="00974151" w:rsidRPr="00974151" w:rsidRDefault="00974151" w:rsidP="001D44CE">
            <w:pPr>
              <w:spacing w:before="100" w:after="56"/>
              <w:jc w:val="center"/>
              <w:rPr>
                <w:rFonts w:cs="Arial"/>
                <w:sz w:val="20"/>
                <w:szCs w:val="20"/>
              </w:rPr>
            </w:pPr>
            <w:r w:rsidRPr="00974151">
              <w:rPr>
                <w:sz w:val="20"/>
                <w:szCs w:val="20"/>
              </w:rPr>
              <w:t>Motor Fire</w:t>
            </w:r>
          </w:p>
        </w:tc>
        <w:tc>
          <w:tcPr>
            <w:tcW w:w="907"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974151" w:rsidRDefault="00974151" w:rsidP="001D44CE">
            <w:pPr>
              <w:spacing w:before="100" w:after="56"/>
              <w:jc w:val="center"/>
              <w:rPr>
                <w:rFonts w:cs="Arial"/>
                <w:sz w:val="14"/>
                <w:szCs w:val="14"/>
              </w:rPr>
            </w:pPr>
            <w:r>
              <w:rPr>
                <w:sz w:val="14"/>
                <w:szCs w:val="14"/>
              </w:rPr>
              <w:t>5.0E-05</w:t>
            </w:r>
          </w:p>
        </w:tc>
        <w:tc>
          <w:tcPr>
            <w:tcW w:w="1252"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r>
              <w:rPr>
                <w:sz w:val="14"/>
                <w:szCs w:val="14"/>
              </w:rPr>
              <w:tab/>
            </w: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974151" w:rsidRDefault="00974151" w:rsidP="001D44CE">
            <w:pPr>
              <w:spacing w:before="100" w:after="56"/>
              <w:jc w:val="center"/>
              <w:rPr>
                <w:rFonts w:cs="Arial"/>
                <w:sz w:val="14"/>
                <w:szCs w:val="14"/>
              </w:rPr>
            </w:pPr>
            <w:r>
              <w:rPr>
                <w:sz w:val="14"/>
                <w:szCs w:val="14"/>
              </w:rPr>
              <w:t>70kW, 200kW</w:t>
            </w:r>
          </w:p>
        </w:tc>
      </w:tr>
      <w:tr w:rsidR="00974151" w:rsidTr="00510E5E">
        <w:trPr>
          <w:cantSplit/>
          <w:trHeight w:hRule="exact" w:val="483"/>
          <w:jc w:val="center"/>
        </w:trPr>
        <w:tc>
          <w:tcPr>
            <w:tcW w:w="2181" w:type="dxa"/>
            <w:vMerge/>
            <w:tcBorders>
              <w:top w:val="single" w:sz="6" w:space="0" w:color="000000"/>
              <w:left w:val="single" w:sz="6" w:space="0" w:color="000000"/>
              <w:bottom w:val="nil"/>
              <w:right w:val="nil"/>
            </w:tcBorders>
          </w:tcPr>
          <w:p w:rsidR="00974151" w:rsidRPr="00974151" w:rsidRDefault="00974151" w:rsidP="00974151">
            <w:pPr>
              <w:spacing w:before="100" w:after="56"/>
              <w:jc w:val="center"/>
              <w:rPr>
                <w:rFonts w:cs="Arial"/>
                <w:sz w:val="20"/>
                <w:szCs w:val="20"/>
              </w:rPr>
            </w:pPr>
          </w:p>
        </w:tc>
        <w:tc>
          <w:tcPr>
            <w:tcW w:w="1749" w:type="dxa"/>
            <w:tcBorders>
              <w:top w:val="single" w:sz="6" w:space="0" w:color="000000"/>
              <w:left w:val="single" w:sz="6" w:space="0" w:color="000000"/>
              <w:bottom w:val="nil"/>
              <w:right w:val="nil"/>
            </w:tcBorders>
            <w:shd w:val="pct50" w:color="FFFF00" w:fill="FFFFFF"/>
            <w:vAlign w:val="center"/>
          </w:tcPr>
          <w:p w:rsidR="00974151" w:rsidRPr="00974151" w:rsidRDefault="00974151" w:rsidP="001D44CE">
            <w:pPr>
              <w:spacing w:before="100" w:after="56"/>
              <w:jc w:val="center"/>
              <w:rPr>
                <w:rFonts w:cs="Arial"/>
                <w:sz w:val="20"/>
                <w:szCs w:val="20"/>
              </w:rPr>
            </w:pPr>
            <w:r w:rsidRPr="00974151">
              <w:rPr>
                <w:sz w:val="20"/>
                <w:szCs w:val="20"/>
              </w:rPr>
              <w:t>Oil Fire</w:t>
            </w:r>
          </w:p>
        </w:tc>
        <w:tc>
          <w:tcPr>
            <w:tcW w:w="907"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974151" w:rsidRDefault="00974151" w:rsidP="001D44CE">
            <w:pPr>
              <w:spacing w:before="100" w:after="56"/>
              <w:jc w:val="center"/>
              <w:rPr>
                <w:rFonts w:cs="Arial"/>
                <w:sz w:val="14"/>
                <w:szCs w:val="14"/>
              </w:rPr>
            </w:pPr>
            <w:r>
              <w:rPr>
                <w:sz w:val="14"/>
                <w:szCs w:val="14"/>
              </w:rPr>
              <w:t>5.0E-05</w:t>
            </w:r>
          </w:p>
        </w:tc>
        <w:tc>
          <w:tcPr>
            <w:tcW w:w="1252"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r>
              <w:rPr>
                <w:sz w:val="14"/>
                <w:szCs w:val="14"/>
              </w:rPr>
              <w:tab/>
            </w: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974151" w:rsidRDefault="00974151" w:rsidP="001D44CE">
            <w:pPr>
              <w:spacing w:before="100"/>
              <w:jc w:val="center"/>
              <w:rPr>
                <w:sz w:val="14"/>
                <w:szCs w:val="14"/>
              </w:rPr>
            </w:pPr>
            <w:r>
              <w:rPr>
                <w:sz w:val="14"/>
                <w:szCs w:val="14"/>
              </w:rPr>
              <w:t>See</w:t>
            </w:r>
          </w:p>
          <w:p w:rsidR="00974151" w:rsidRDefault="00974151" w:rsidP="001D44CE">
            <w:pPr>
              <w:spacing w:after="56"/>
              <w:jc w:val="center"/>
              <w:rPr>
                <w:rFonts w:cs="Arial"/>
                <w:sz w:val="14"/>
                <w:szCs w:val="14"/>
              </w:rPr>
            </w:pPr>
            <w:r>
              <w:rPr>
                <w:sz w:val="14"/>
                <w:szCs w:val="14"/>
              </w:rPr>
              <w:t>Attachment 5</w:t>
            </w:r>
          </w:p>
        </w:tc>
      </w:tr>
      <w:tr w:rsidR="00974151">
        <w:trPr>
          <w:cantSplit/>
          <w:trHeight w:hRule="exact" w:val="417"/>
          <w:jc w:val="center"/>
        </w:trPr>
        <w:tc>
          <w:tcPr>
            <w:tcW w:w="2181" w:type="dxa"/>
            <w:vMerge w:val="restart"/>
            <w:tcBorders>
              <w:top w:val="single" w:sz="6" w:space="0" w:color="000000"/>
              <w:left w:val="single" w:sz="6" w:space="0" w:color="000000"/>
              <w:bottom w:val="nil"/>
              <w:right w:val="nil"/>
            </w:tcBorders>
            <w:shd w:val="pct50" w:color="FFFF00" w:fill="FFFFFF"/>
            <w:vAlign w:val="center"/>
          </w:tcPr>
          <w:p w:rsidR="00974151" w:rsidRPr="00974151" w:rsidRDefault="00974151" w:rsidP="00974151">
            <w:pPr>
              <w:spacing w:before="100" w:after="56"/>
              <w:jc w:val="center"/>
              <w:rPr>
                <w:rFonts w:cs="Arial"/>
                <w:sz w:val="20"/>
                <w:szCs w:val="20"/>
              </w:rPr>
            </w:pPr>
            <w:r w:rsidRPr="00974151">
              <w:rPr>
                <w:sz w:val="20"/>
                <w:szCs w:val="20"/>
              </w:rPr>
              <w:t>Other Pumps (≥100HP)</w:t>
            </w:r>
          </w:p>
        </w:tc>
        <w:tc>
          <w:tcPr>
            <w:tcW w:w="1749" w:type="dxa"/>
            <w:tcBorders>
              <w:top w:val="single" w:sz="6" w:space="0" w:color="000000"/>
              <w:left w:val="single" w:sz="6" w:space="0" w:color="000000"/>
              <w:bottom w:val="nil"/>
              <w:right w:val="nil"/>
            </w:tcBorders>
            <w:shd w:val="pct50" w:color="FFFF00" w:fill="FFFFFF"/>
            <w:vAlign w:val="center"/>
          </w:tcPr>
          <w:p w:rsidR="00974151" w:rsidRPr="00974151" w:rsidRDefault="00974151" w:rsidP="001D44CE">
            <w:pPr>
              <w:spacing w:before="100" w:after="56"/>
              <w:jc w:val="center"/>
              <w:rPr>
                <w:rFonts w:cs="Arial"/>
                <w:sz w:val="20"/>
                <w:szCs w:val="20"/>
              </w:rPr>
            </w:pPr>
            <w:r w:rsidRPr="00974151">
              <w:rPr>
                <w:sz w:val="20"/>
                <w:szCs w:val="20"/>
              </w:rPr>
              <w:t>Motor Fire</w:t>
            </w:r>
          </w:p>
        </w:tc>
        <w:tc>
          <w:tcPr>
            <w:tcW w:w="907"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974151" w:rsidRDefault="00974151" w:rsidP="001D44CE">
            <w:pPr>
              <w:spacing w:before="100" w:after="56"/>
              <w:jc w:val="center"/>
              <w:rPr>
                <w:rFonts w:cs="Arial"/>
                <w:sz w:val="14"/>
                <w:szCs w:val="14"/>
              </w:rPr>
            </w:pPr>
            <w:r>
              <w:rPr>
                <w:sz w:val="14"/>
                <w:szCs w:val="14"/>
              </w:rPr>
              <w:t>5.0E-05</w:t>
            </w:r>
          </w:p>
        </w:tc>
        <w:tc>
          <w:tcPr>
            <w:tcW w:w="1252"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r>
              <w:rPr>
                <w:sz w:val="14"/>
                <w:szCs w:val="14"/>
              </w:rPr>
              <w:tab/>
            </w: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974151" w:rsidRDefault="00974151" w:rsidP="001D44CE">
            <w:pPr>
              <w:spacing w:before="100" w:after="56"/>
              <w:jc w:val="center"/>
              <w:rPr>
                <w:rFonts w:cs="Arial"/>
                <w:sz w:val="14"/>
                <w:szCs w:val="14"/>
              </w:rPr>
            </w:pPr>
            <w:r>
              <w:rPr>
                <w:sz w:val="14"/>
                <w:szCs w:val="14"/>
              </w:rPr>
              <w:t>200kW, 650kW</w:t>
            </w:r>
          </w:p>
        </w:tc>
      </w:tr>
      <w:tr w:rsidR="00974151" w:rsidTr="00510E5E">
        <w:trPr>
          <w:cantSplit/>
          <w:trHeight w:hRule="exact" w:val="438"/>
          <w:jc w:val="center"/>
        </w:trPr>
        <w:tc>
          <w:tcPr>
            <w:tcW w:w="2181" w:type="dxa"/>
            <w:vMerge/>
            <w:tcBorders>
              <w:top w:val="single" w:sz="6" w:space="0" w:color="000000"/>
              <w:left w:val="single" w:sz="6" w:space="0" w:color="000000"/>
              <w:bottom w:val="nil"/>
              <w:right w:val="nil"/>
            </w:tcBorders>
          </w:tcPr>
          <w:p w:rsidR="00974151" w:rsidRPr="00974151" w:rsidRDefault="00974151" w:rsidP="001D44CE">
            <w:pPr>
              <w:spacing w:before="100" w:after="56"/>
              <w:rPr>
                <w:rFonts w:cs="Arial"/>
                <w:sz w:val="20"/>
                <w:szCs w:val="20"/>
              </w:rPr>
            </w:pPr>
          </w:p>
        </w:tc>
        <w:tc>
          <w:tcPr>
            <w:tcW w:w="1749" w:type="dxa"/>
            <w:tcBorders>
              <w:top w:val="single" w:sz="6" w:space="0" w:color="000000"/>
              <w:left w:val="single" w:sz="6" w:space="0" w:color="000000"/>
              <w:bottom w:val="nil"/>
              <w:right w:val="nil"/>
            </w:tcBorders>
            <w:shd w:val="pct50" w:color="FFFF00" w:fill="FFFFFF"/>
            <w:vAlign w:val="center"/>
          </w:tcPr>
          <w:p w:rsidR="00974151" w:rsidRPr="00974151" w:rsidRDefault="00974151" w:rsidP="001D44CE">
            <w:pPr>
              <w:spacing w:before="100" w:after="56"/>
              <w:jc w:val="center"/>
              <w:rPr>
                <w:rFonts w:cs="Arial"/>
                <w:sz w:val="20"/>
                <w:szCs w:val="20"/>
              </w:rPr>
            </w:pPr>
            <w:r w:rsidRPr="00974151">
              <w:rPr>
                <w:sz w:val="20"/>
                <w:szCs w:val="20"/>
              </w:rPr>
              <w:t>Oil Fire</w:t>
            </w:r>
          </w:p>
        </w:tc>
        <w:tc>
          <w:tcPr>
            <w:tcW w:w="907"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974151" w:rsidRDefault="00974151" w:rsidP="001D44CE">
            <w:pPr>
              <w:spacing w:before="100" w:after="56"/>
              <w:jc w:val="center"/>
              <w:rPr>
                <w:rFonts w:cs="Arial"/>
                <w:sz w:val="14"/>
                <w:szCs w:val="14"/>
              </w:rPr>
            </w:pPr>
            <w:r>
              <w:rPr>
                <w:sz w:val="14"/>
                <w:szCs w:val="14"/>
              </w:rPr>
              <w:t>5.0E-05</w:t>
            </w:r>
          </w:p>
        </w:tc>
        <w:tc>
          <w:tcPr>
            <w:tcW w:w="1252"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r>
              <w:rPr>
                <w:sz w:val="14"/>
                <w:szCs w:val="14"/>
              </w:rPr>
              <w:tab/>
            </w: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974151" w:rsidRDefault="00974151" w:rsidP="001D44CE">
            <w:pPr>
              <w:spacing w:before="100"/>
              <w:jc w:val="center"/>
              <w:rPr>
                <w:sz w:val="14"/>
                <w:szCs w:val="14"/>
              </w:rPr>
            </w:pPr>
            <w:r>
              <w:rPr>
                <w:sz w:val="14"/>
                <w:szCs w:val="14"/>
              </w:rPr>
              <w:t>See</w:t>
            </w:r>
          </w:p>
          <w:p w:rsidR="00974151" w:rsidRDefault="00974151" w:rsidP="001D44CE">
            <w:pPr>
              <w:spacing w:after="56"/>
              <w:jc w:val="center"/>
              <w:rPr>
                <w:rFonts w:cs="Arial"/>
                <w:sz w:val="14"/>
                <w:szCs w:val="14"/>
              </w:rPr>
            </w:pPr>
            <w:r>
              <w:rPr>
                <w:sz w:val="14"/>
                <w:szCs w:val="14"/>
              </w:rPr>
              <w:t>Attachment 5</w:t>
            </w:r>
          </w:p>
        </w:tc>
      </w:tr>
      <w:tr w:rsidR="00974151">
        <w:trPr>
          <w:cantSplit/>
          <w:trHeight w:hRule="exact" w:val="324"/>
          <w:jc w:val="center"/>
        </w:trPr>
        <w:tc>
          <w:tcPr>
            <w:tcW w:w="12957" w:type="dxa"/>
            <w:gridSpan w:val="7"/>
            <w:tcBorders>
              <w:top w:val="single" w:sz="6" w:space="0" w:color="000000"/>
              <w:left w:val="single" w:sz="6" w:space="0" w:color="000000"/>
              <w:bottom w:val="nil"/>
              <w:right w:val="single" w:sz="6" w:space="0" w:color="000000"/>
            </w:tcBorders>
            <w:shd w:val="pct50" w:color="FFFF00" w:fill="FFFFFF"/>
          </w:tcPr>
          <w:p w:rsidR="00974151" w:rsidRPr="00974151" w:rsidRDefault="00974151" w:rsidP="001D44CE">
            <w:pPr>
              <w:spacing w:before="100" w:after="56"/>
              <w:rPr>
                <w:rFonts w:cs="Arial"/>
                <w:sz w:val="20"/>
                <w:szCs w:val="20"/>
              </w:rPr>
            </w:pPr>
            <w:r w:rsidRPr="00974151">
              <w:rPr>
                <w:b/>
                <w:bCs/>
                <w:sz w:val="20"/>
                <w:szCs w:val="20"/>
              </w:rPr>
              <w:t>Transformers:</w:t>
            </w:r>
          </w:p>
        </w:tc>
      </w:tr>
      <w:tr w:rsidR="00974151" w:rsidTr="00510E5E">
        <w:trPr>
          <w:cantSplit/>
          <w:trHeight w:hRule="exact" w:val="420"/>
          <w:jc w:val="center"/>
        </w:trPr>
        <w:tc>
          <w:tcPr>
            <w:tcW w:w="3930" w:type="dxa"/>
            <w:gridSpan w:val="2"/>
            <w:tcBorders>
              <w:top w:val="single" w:sz="6" w:space="0" w:color="000000"/>
              <w:left w:val="single" w:sz="6" w:space="0" w:color="000000"/>
              <w:bottom w:val="nil"/>
              <w:right w:val="nil"/>
            </w:tcBorders>
            <w:shd w:val="pct50" w:color="FFFF00" w:fill="FFFFFF"/>
            <w:vAlign w:val="center"/>
          </w:tcPr>
          <w:p w:rsidR="00974151" w:rsidRPr="00974151" w:rsidRDefault="00974151" w:rsidP="001D44CE">
            <w:pPr>
              <w:spacing w:before="100" w:after="56"/>
              <w:rPr>
                <w:rFonts w:cs="Arial"/>
                <w:sz w:val="20"/>
                <w:szCs w:val="20"/>
              </w:rPr>
            </w:pPr>
            <w:r w:rsidRPr="00974151">
              <w:rPr>
                <w:sz w:val="20"/>
                <w:szCs w:val="20"/>
              </w:rPr>
              <w:t>Transformers - Outdoor/Yard</w:t>
            </w:r>
          </w:p>
        </w:tc>
        <w:tc>
          <w:tcPr>
            <w:tcW w:w="907"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974151" w:rsidRDefault="00974151" w:rsidP="001D44CE">
            <w:pPr>
              <w:spacing w:before="100" w:after="56"/>
              <w:jc w:val="center"/>
              <w:rPr>
                <w:rFonts w:cs="Arial"/>
                <w:sz w:val="14"/>
                <w:szCs w:val="14"/>
              </w:rPr>
            </w:pPr>
            <w:r>
              <w:rPr>
                <w:sz w:val="14"/>
                <w:szCs w:val="14"/>
              </w:rPr>
              <w:t>4.2E-03</w:t>
            </w:r>
          </w:p>
        </w:tc>
        <w:tc>
          <w:tcPr>
            <w:tcW w:w="1252"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974151" w:rsidRDefault="00974151" w:rsidP="001D44CE">
            <w:pPr>
              <w:spacing w:before="100" w:after="56"/>
              <w:jc w:val="center"/>
              <w:rPr>
                <w:rFonts w:cs="Arial"/>
                <w:sz w:val="14"/>
                <w:szCs w:val="14"/>
              </w:rPr>
            </w:pPr>
            <w:r>
              <w:rPr>
                <w:sz w:val="14"/>
                <w:szCs w:val="14"/>
              </w:rPr>
              <w:t>650kW, 10MW</w:t>
            </w:r>
          </w:p>
        </w:tc>
      </w:tr>
      <w:tr w:rsidR="00974151" w:rsidTr="00510E5E">
        <w:trPr>
          <w:cantSplit/>
          <w:trHeight w:hRule="exact" w:val="438"/>
          <w:jc w:val="center"/>
        </w:trPr>
        <w:tc>
          <w:tcPr>
            <w:tcW w:w="3930" w:type="dxa"/>
            <w:gridSpan w:val="2"/>
            <w:tcBorders>
              <w:top w:val="single" w:sz="6" w:space="0" w:color="000000"/>
              <w:left w:val="single" w:sz="6" w:space="0" w:color="000000"/>
              <w:bottom w:val="nil"/>
              <w:right w:val="nil"/>
            </w:tcBorders>
            <w:shd w:val="pct50" w:color="FFFF00" w:fill="FFFFFF"/>
            <w:vAlign w:val="center"/>
          </w:tcPr>
          <w:p w:rsidR="00974151" w:rsidRPr="00974151" w:rsidRDefault="00974151" w:rsidP="001D44CE">
            <w:pPr>
              <w:spacing w:before="100" w:after="56"/>
              <w:rPr>
                <w:rFonts w:cs="Arial"/>
                <w:sz w:val="20"/>
                <w:szCs w:val="20"/>
              </w:rPr>
            </w:pPr>
            <w:r w:rsidRPr="00974151">
              <w:rPr>
                <w:sz w:val="20"/>
                <w:szCs w:val="20"/>
              </w:rPr>
              <w:t>Transformers - Indoor Dry</w:t>
            </w:r>
          </w:p>
        </w:tc>
        <w:tc>
          <w:tcPr>
            <w:tcW w:w="907"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974151" w:rsidRDefault="00974151" w:rsidP="001D44CE">
            <w:pPr>
              <w:spacing w:before="100" w:after="56"/>
              <w:jc w:val="center"/>
              <w:rPr>
                <w:rFonts w:cs="Arial"/>
                <w:sz w:val="14"/>
                <w:szCs w:val="14"/>
              </w:rPr>
            </w:pPr>
            <w:r>
              <w:rPr>
                <w:sz w:val="14"/>
                <w:szCs w:val="14"/>
              </w:rPr>
              <w:t>1.1E-04</w:t>
            </w:r>
          </w:p>
        </w:tc>
        <w:tc>
          <w:tcPr>
            <w:tcW w:w="1252"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974151" w:rsidRDefault="00974151" w:rsidP="001D44CE">
            <w:pPr>
              <w:spacing w:before="100" w:after="56"/>
              <w:jc w:val="center"/>
              <w:rPr>
                <w:rFonts w:cs="Arial"/>
                <w:sz w:val="14"/>
                <w:szCs w:val="14"/>
              </w:rPr>
            </w:pPr>
            <w:r>
              <w:rPr>
                <w:sz w:val="14"/>
                <w:szCs w:val="14"/>
              </w:rPr>
              <w:t>70kW, 200kW</w:t>
            </w:r>
          </w:p>
        </w:tc>
      </w:tr>
      <w:tr w:rsidR="00974151" w:rsidTr="00510E5E">
        <w:trPr>
          <w:cantSplit/>
          <w:trHeight w:hRule="exact" w:val="438"/>
          <w:jc w:val="center"/>
        </w:trPr>
        <w:tc>
          <w:tcPr>
            <w:tcW w:w="3930" w:type="dxa"/>
            <w:gridSpan w:val="2"/>
            <w:tcBorders>
              <w:top w:val="single" w:sz="6" w:space="0" w:color="000000"/>
              <w:left w:val="single" w:sz="6" w:space="0" w:color="000000"/>
              <w:bottom w:val="nil"/>
              <w:right w:val="nil"/>
            </w:tcBorders>
            <w:shd w:val="pct50" w:color="FFFF00" w:fill="FFFFFF"/>
            <w:vAlign w:val="center"/>
          </w:tcPr>
          <w:p w:rsidR="00974151" w:rsidRPr="00974151" w:rsidRDefault="00974151" w:rsidP="001D44CE">
            <w:pPr>
              <w:spacing w:before="100" w:after="56"/>
              <w:rPr>
                <w:rFonts w:cs="Arial"/>
                <w:sz w:val="20"/>
                <w:szCs w:val="20"/>
              </w:rPr>
            </w:pPr>
            <w:r w:rsidRPr="00974151">
              <w:rPr>
                <w:sz w:val="20"/>
                <w:szCs w:val="20"/>
              </w:rPr>
              <w:t>Transformers - Indoor Oil-Filled</w:t>
            </w:r>
          </w:p>
        </w:tc>
        <w:tc>
          <w:tcPr>
            <w:tcW w:w="907"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1188" w:type="dxa"/>
            <w:tcBorders>
              <w:top w:val="single" w:sz="6" w:space="0" w:color="000000"/>
              <w:left w:val="single" w:sz="6" w:space="0" w:color="000000"/>
              <w:bottom w:val="nil"/>
              <w:right w:val="nil"/>
            </w:tcBorders>
            <w:shd w:val="pct50" w:color="FFFF00" w:fill="FFFFFF"/>
            <w:vAlign w:val="center"/>
          </w:tcPr>
          <w:p w:rsidR="00974151" w:rsidRDefault="00974151" w:rsidP="001D44CE">
            <w:pPr>
              <w:spacing w:before="100" w:after="56"/>
              <w:jc w:val="center"/>
              <w:rPr>
                <w:rFonts w:cs="Arial"/>
                <w:sz w:val="14"/>
                <w:szCs w:val="14"/>
              </w:rPr>
            </w:pPr>
            <w:r>
              <w:rPr>
                <w:sz w:val="14"/>
                <w:szCs w:val="14"/>
              </w:rPr>
              <w:t>1.1E-04</w:t>
            </w:r>
          </w:p>
        </w:tc>
        <w:tc>
          <w:tcPr>
            <w:tcW w:w="1252"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4428" w:type="dxa"/>
            <w:tcBorders>
              <w:top w:val="single" w:sz="6" w:space="0" w:color="000000"/>
              <w:left w:val="single" w:sz="6" w:space="0" w:color="000000"/>
              <w:bottom w:val="nil"/>
              <w:right w:val="nil"/>
            </w:tcBorders>
          </w:tcPr>
          <w:p w:rsidR="00974151" w:rsidRDefault="00974151" w:rsidP="001D44CE">
            <w:pPr>
              <w:spacing w:before="100" w:after="56"/>
              <w:rPr>
                <w:rFonts w:cs="Arial"/>
                <w:sz w:val="14"/>
                <w:szCs w:val="14"/>
              </w:rPr>
            </w:pPr>
          </w:p>
        </w:tc>
        <w:tc>
          <w:tcPr>
            <w:tcW w:w="1252" w:type="dxa"/>
            <w:tcBorders>
              <w:top w:val="single" w:sz="6" w:space="0" w:color="000000"/>
              <w:left w:val="single" w:sz="6" w:space="0" w:color="000000"/>
              <w:bottom w:val="nil"/>
              <w:right w:val="single" w:sz="6" w:space="0" w:color="000000"/>
            </w:tcBorders>
            <w:shd w:val="pct50" w:color="FFFF00" w:fill="FFFFFF"/>
            <w:vAlign w:val="center"/>
          </w:tcPr>
          <w:p w:rsidR="00974151" w:rsidRDefault="00974151" w:rsidP="001D44CE">
            <w:pPr>
              <w:spacing w:before="100" w:after="56"/>
              <w:jc w:val="center"/>
              <w:rPr>
                <w:rFonts w:cs="Arial"/>
                <w:sz w:val="14"/>
                <w:szCs w:val="14"/>
              </w:rPr>
            </w:pPr>
            <w:r>
              <w:rPr>
                <w:sz w:val="14"/>
                <w:szCs w:val="14"/>
              </w:rPr>
              <w:t>650kW, 2MW</w:t>
            </w:r>
          </w:p>
        </w:tc>
      </w:tr>
      <w:tr w:rsidR="00974151" w:rsidTr="00510E5E">
        <w:trPr>
          <w:cantSplit/>
          <w:trHeight w:hRule="exact" w:val="645"/>
          <w:jc w:val="center"/>
        </w:trPr>
        <w:tc>
          <w:tcPr>
            <w:tcW w:w="3930" w:type="dxa"/>
            <w:gridSpan w:val="2"/>
            <w:tcBorders>
              <w:top w:val="single" w:sz="6" w:space="0" w:color="000000"/>
              <w:left w:val="single" w:sz="6" w:space="0" w:color="000000"/>
              <w:bottom w:val="single" w:sz="6" w:space="0" w:color="000000"/>
              <w:right w:val="nil"/>
            </w:tcBorders>
            <w:shd w:val="pct50" w:color="FFFF00" w:fill="FFFFFF"/>
            <w:vAlign w:val="center"/>
          </w:tcPr>
          <w:p w:rsidR="00974151" w:rsidRPr="00974151" w:rsidRDefault="00974151" w:rsidP="001D44CE">
            <w:pPr>
              <w:spacing w:before="100"/>
              <w:rPr>
                <w:sz w:val="20"/>
                <w:szCs w:val="20"/>
              </w:rPr>
            </w:pPr>
            <w:r w:rsidRPr="00974151">
              <w:rPr>
                <w:b/>
                <w:bCs/>
                <w:sz w:val="20"/>
                <w:szCs w:val="20"/>
              </w:rPr>
              <w:t>Transients</w:t>
            </w:r>
            <w:r w:rsidRPr="00974151">
              <w:rPr>
                <w:sz w:val="20"/>
                <w:szCs w:val="20"/>
              </w:rPr>
              <w:t xml:space="preserve"> (Low/Medium/High)</w:t>
            </w:r>
          </w:p>
          <w:p w:rsidR="00974151" w:rsidRPr="00974151" w:rsidRDefault="00974151" w:rsidP="001D44CE">
            <w:pPr>
              <w:spacing w:after="56"/>
              <w:rPr>
                <w:rFonts w:cs="Arial"/>
                <w:sz w:val="20"/>
                <w:szCs w:val="20"/>
              </w:rPr>
            </w:pPr>
            <w:r w:rsidRPr="00974151">
              <w:rPr>
                <w:sz w:val="20"/>
                <w:szCs w:val="20"/>
              </w:rPr>
              <w:t xml:space="preserve">     (See Attachment 4)</w:t>
            </w:r>
          </w:p>
        </w:tc>
        <w:tc>
          <w:tcPr>
            <w:tcW w:w="907" w:type="dxa"/>
            <w:tcBorders>
              <w:top w:val="single" w:sz="6" w:space="0" w:color="000000"/>
              <w:left w:val="single" w:sz="6" w:space="0" w:color="000000"/>
              <w:bottom w:val="single" w:sz="6" w:space="0" w:color="000000"/>
              <w:right w:val="nil"/>
            </w:tcBorders>
          </w:tcPr>
          <w:p w:rsidR="00974151" w:rsidRDefault="00974151" w:rsidP="001D44CE">
            <w:pPr>
              <w:spacing w:before="100" w:after="56"/>
              <w:rPr>
                <w:rFonts w:cs="Arial"/>
                <w:sz w:val="16"/>
                <w:szCs w:val="16"/>
              </w:rPr>
            </w:pPr>
          </w:p>
        </w:tc>
        <w:tc>
          <w:tcPr>
            <w:tcW w:w="1188" w:type="dxa"/>
            <w:tcBorders>
              <w:top w:val="single" w:sz="6" w:space="0" w:color="000000"/>
              <w:left w:val="single" w:sz="6" w:space="0" w:color="000000"/>
              <w:bottom w:val="single" w:sz="6" w:space="0" w:color="000000"/>
              <w:right w:val="nil"/>
            </w:tcBorders>
            <w:shd w:val="pct50" w:color="FFFF00" w:fill="FFFFFF"/>
            <w:vAlign w:val="center"/>
          </w:tcPr>
          <w:p w:rsidR="00974151" w:rsidRDefault="00974151" w:rsidP="001D44CE">
            <w:pPr>
              <w:spacing w:before="100"/>
              <w:jc w:val="center"/>
              <w:rPr>
                <w:sz w:val="14"/>
                <w:szCs w:val="14"/>
              </w:rPr>
            </w:pPr>
            <w:r>
              <w:rPr>
                <w:sz w:val="14"/>
                <w:szCs w:val="14"/>
              </w:rPr>
              <w:t>5.5E-05/1.7E-04/</w:t>
            </w:r>
          </w:p>
          <w:p w:rsidR="00974151" w:rsidRDefault="00974151" w:rsidP="001D44CE">
            <w:pPr>
              <w:spacing w:after="56"/>
              <w:jc w:val="center"/>
              <w:rPr>
                <w:rFonts w:cs="Arial"/>
                <w:sz w:val="14"/>
                <w:szCs w:val="14"/>
              </w:rPr>
            </w:pPr>
            <w:r>
              <w:rPr>
                <w:sz w:val="14"/>
                <w:szCs w:val="14"/>
              </w:rPr>
              <w:t>1.7E-03</w:t>
            </w:r>
          </w:p>
        </w:tc>
        <w:tc>
          <w:tcPr>
            <w:tcW w:w="1252" w:type="dxa"/>
            <w:tcBorders>
              <w:top w:val="single" w:sz="6" w:space="0" w:color="000000"/>
              <w:left w:val="single" w:sz="6" w:space="0" w:color="000000"/>
              <w:bottom w:val="single" w:sz="6" w:space="0" w:color="000000"/>
              <w:right w:val="nil"/>
            </w:tcBorders>
          </w:tcPr>
          <w:p w:rsidR="00974151" w:rsidRDefault="00974151" w:rsidP="001D44CE">
            <w:pPr>
              <w:spacing w:before="100" w:after="56"/>
              <w:rPr>
                <w:rFonts w:cs="Arial"/>
                <w:sz w:val="14"/>
                <w:szCs w:val="14"/>
              </w:rPr>
            </w:pPr>
          </w:p>
        </w:tc>
        <w:tc>
          <w:tcPr>
            <w:tcW w:w="4428" w:type="dxa"/>
            <w:tcBorders>
              <w:top w:val="single" w:sz="6" w:space="0" w:color="000000"/>
              <w:left w:val="single" w:sz="6" w:space="0" w:color="000000"/>
              <w:bottom w:val="single" w:sz="6" w:space="0" w:color="000000"/>
              <w:right w:val="nil"/>
            </w:tcBorders>
          </w:tcPr>
          <w:p w:rsidR="00974151" w:rsidRDefault="00974151" w:rsidP="001D44CE">
            <w:pPr>
              <w:spacing w:before="100" w:after="56"/>
              <w:rPr>
                <w:rFonts w:cs="Arial"/>
                <w:sz w:val="14"/>
                <w:szCs w:val="14"/>
              </w:rPr>
            </w:pPr>
            <w:r>
              <w:rPr>
                <w:sz w:val="14"/>
                <w:szCs w:val="14"/>
              </w:rPr>
              <w:tab/>
            </w:r>
          </w:p>
        </w:tc>
        <w:tc>
          <w:tcPr>
            <w:tcW w:w="1252" w:type="dxa"/>
            <w:tcBorders>
              <w:top w:val="single" w:sz="6" w:space="0" w:color="000000"/>
              <w:left w:val="single" w:sz="6" w:space="0" w:color="000000"/>
              <w:bottom w:val="single" w:sz="6" w:space="0" w:color="000000"/>
              <w:right w:val="single" w:sz="6" w:space="0" w:color="000000"/>
            </w:tcBorders>
            <w:shd w:val="pct50" w:color="FFFF00" w:fill="FFFFFF"/>
            <w:vAlign w:val="center"/>
          </w:tcPr>
          <w:p w:rsidR="00974151" w:rsidRDefault="00974151" w:rsidP="001D44CE">
            <w:pPr>
              <w:spacing w:before="100"/>
              <w:jc w:val="center"/>
              <w:rPr>
                <w:sz w:val="14"/>
                <w:szCs w:val="14"/>
              </w:rPr>
            </w:pPr>
            <w:r>
              <w:rPr>
                <w:sz w:val="14"/>
                <w:szCs w:val="14"/>
              </w:rPr>
              <w:t>70kW, 200kW</w:t>
            </w:r>
          </w:p>
          <w:p w:rsidR="00974151" w:rsidRDefault="00974151" w:rsidP="001D44CE">
            <w:pPr>
              <w:jc w:val="center"/>
              <w:rPr>
                <w:sz w:val="14"/>
                <w:szCs w:val="14"/>
              </w:rPr>
            </w:pPr>
            <w:r>
              <w:rPr>
                <w:sz w:val="14"/>
                <w:szCs w:val="14"/>
              </w:rPr>
              <w:t>or  See</w:t>
            </w:r>
          </w:p>
          <w:p w:rsidR="00974151" w:rsidRDefault="00974151" w:rsidP="001D44CE">
            <w:pPr>
              <w:spacing w:after="56"/>
              <w:jc w:val="center"/>
              <w:rPr>
                <w:rFonts w:cs="Arial"/>
              </w:rPr>
            </w:pPr>
            <w:r>
              <w:rPr>
                <w:sz w:val="14"/>
                <w:szCs w:val="14"/>
              </w:rPr>
              <w:t>Attachment 5</w:t>
            </w:r>
          </w:p>
        </w:tc>
      </w:tr>
    </w:tbl>
    <w:p w:rsidR="003B5B85" w:rsidRPr="00A27F7A" w:rsidRDefault="003B5B85">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rPr>
        <w:sectPr w:rsidR="003B5B85" w:rsidRPr="00A27F7A" w:rsidSect="00510E5E">
          <w:pgSz w:w="15840" w:h="12240" w:orient="landscape" w:code="1"/>
          <w:pgMar w:top="1440" w:right="1440" w:bottom="1440" w:left="1440" w:header="1440" w:footer="1440" w:gutter="0"/>
          <w:cols w:space="720"/>
          <w:noEndnote/>
          <w:docGrid w:linePitch="326"/>
        </w:sectPr>
      </w:pPr>
    </w:p>
    <w:p w:rsidR="00510E5E" w:rsidRDefault="00510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b/>
          <w:sz w:val="22"/>
          <w:szCs w:val="22"/>
        </w:rPr>
        <w:sectPr w:rsidR="00510E5E">
          <w:footerReference w:type="even" r:id="rId17"/>
          <w:footerReference w:type="default" r:id="rId18"/>
          <w:type w:val="continuous"/>
          <w:pgSz w:w="15840" w:h="12240" w:orient="landscape"/>
          <w:pgMar w:top="1440" w:right="1440" w:bottom="720" w:left="1440" w:header="1440" w:footer="720" w:gutter="0"/>
          <w:cols w:space="720"/>
          <w:noEndnote/>
        </w:sectPr>
      </w:pPr>
    </w:p>
    <w:p w:rsidR="008D6E5E" w:rsidRPr="00842718"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b/>
          <w:sz w:val="22"/>
          <w:szCs w:val="22"/>
        </w:rPr>
      </w:pPr>
      <w:r w:rsidRPr="00842718">
        <w:rPr>
          <w:rFonts w:cs="Arial"/>
          <w:b/>
          <w:sz w:val="22"/>
          <w:szCs w:val="22"/>
        </w:rPr>
        <w:lastRenderedPageBreak/>
        <w:t xml:space="preserve">2.3.2: </w:t>
      </w:r>
      <w:r w:rsidR="00171194">
        <w:rPr>
          <w:rFonts w:cs="Arial"/>
          <w:b/>
          <w:sz w:val="22"/>
          <w:szCs w:val="22"/>
        </w:rPr>
        <w:t xml:space="preserve"> </w:t>
      </w:r>
      <w:r w:rsidRPr="00842718">
        <w:rPr>
          <w:rFonts w:cs="Arial"/>
          <w:b/>
          <w:sz w:val="22"/>
          <w:szCs w:val="22"/>
        </w:rPr>
        <w:t>Characterize Fire Ignition Sources and</w:t>
      </w:r>
    </w:p>
    <w:p w:rsidR="008D6E5E" w:rsidRPr="00842718" w:rsidRDefault="00842718">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b/>
          <w:sz w:val="22"/>
          <w:szCs w:val="22"/>
        </w:rPr>
      </w:pPr>
      <w:r>
        <w:rPr>
          <w:rFonts w:cs="Arial"/>
          <w:b/>
          <w:sz w:val="22"/>
          <w:szCs w:val="22"/>
        </w:rPr>
        <w:t>2</w:t>
      </w:r>
      <w:r w:rsidR="008D6E5E" w:rsidRPr="00842718">
        <w:rPr>
          <w:rFonts w:cs="Arial"/>
          <w:b/>
          <w:sz w:val="22"/>
          <w:szCs w:val="22"/>
        </w:rPr>
        <w:t xml:space="preserve">.3.3: </w:t>
      </w:r>
      <w:r w:rsidR="00171194">
        <w:rPr>
          <w:rFonts w:cs="Arial"/>
          <w:b/>
          <w:sz w:val="22"/>
          <w:szCs w:val="22"/>
        </w:rPr>
        <w:t xml:space="preserve"> </w:t>
      </w:r>
      <w:r w:rsidR="008D6E5E" w:rsidRPr="00842718">
        <w:rPr>
          <w:rFonts w:cs="Arial"/>
          <w:b/>
          <w:sz w:val="22"/>
          <w:szCs w:val="22"/>
        </w:rPr>
        <w:t>Identify Nearest and Most Vulnerable Ignition or Damage Targets</w:t>
      </w:r>
    </w:p>
    <w:p w:rsidR="008D6E5E" w:rsidRPr="00842718"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b/>
          <w:sz w:val="22"/>
          <w:szCs w:val="22"/>
        </w:rPr>
      </w:pPr>
      <w:r w:rsidRPr="00842718">
        <w:rPr>
          <w:rFonts w:cs="Arial"/>
          <w:b/>
          <w:sz w:val="22"/>
          <w:szCs w:val="22"/>
        </w:rPr>
        <w:t xml:space="preserve">2.3.4: </w:t>
      </w:r>
      <w:r w:rsidR="00171194">
        <w:rPr>
          <w:rFonts w:cs="Arial"/>
          <w:b/>
          <w:sz w:val="22"/>
          <w:szCs w:val="22"/>
        </w:rPr>
        <w:t xml:space="preserve"> </w:t>
      </w:r>
      <w:r w:rsidRPr="00842718">
        <w:rPr>
          <w:rFonts w:cs="Arial"/>
          <w:b/>
          <w:sz w:val="22"/>
          <w:szCs w:val="22"/>
        </w:rPr>
        <w:t>Fire Ignition Source Screening  (Using NUREG-1805 or Zone of Influence Chart)</w:t>
      </w:r>
    </w:p>
    <w:p w:rsidR="0087525A" w:rsidRDefault="0087525A" w:rsidP="00175C37">
      <w:pPr>
        <w:widowControl/>
        <w:pBdr>
          <w:top w:val="single" w:sz="6" w:space="0" w:color="FFFFFF"/>
          <w:left w:val="single" w:sz="6" w:space="0" w:color="FFFFFF"/>
          <w:bottom w:val="single" w:sz="6" w:space="0" w:color="FFFFFF"/>
          <w:right w:val="single" w:sz="6" w:space="0" w:color="FFFFFF"/>
        </w:pBdr>
        <w:tabs>
          <w:tab w:val="left" w:pos="-270"/>
          <w:tab w:val="left" w:pos="90"/>
          <w:tab w:val="left" w:pos="450"/>
          <w:tab w:val="left" w:pos="810"/>
          <w:tab w:val="left" w:pos="1170"/>
          <w:tab w:val="left" w:pos="1530"/>
          <w:tab w:val="left" w:pos="1890"/>
          <w:tab w:val="left" w:pos="2610"/>
          <w:tab w:val="left" w:pos="3330"/>
          <w:tab w:val="left" w:pos="4050"/>
          <w:tab w:val="left" w:pos="4770"/>
          <w:tab w:val="left" w:pos="5490"/>
          <w:tab w:val="left" w:pos="6210"/>
          <w:tab w:val="left" w:pos="6930"/>
          <w:tab w:val="left" w:pos="7650"/>
          <w:tab w:val="left" w:pos="8370"/>
          <w:tab w:val="right" w:pos="9090"/>
        </w:tabs>
        <w:ind w:left="-270"/>
        <w:rPr>
          <w:rFonts w:cs="Arial"/>
          <w:b/>
          <w:bCs/>
          <w:sz w:val="22"/>
          <w:szCs w:val="22"/>
        </w:rPr>
      </w:pPr>
    </w:p>
    <w:p w:rsidR="008D6E5E" w:rsidRPr="006334F7" w:rsidRDefault="008D6E5E" w:rsidP="00175C37">
      <w:pPr>
        <w:widowControl/>
        <w:pBdr>
          <w:top w:val="single" w:sz="6" w:space="0" w:color="FFFFFF"/>
          <w:left w:val="single" w:sz="6" w:space="0" w:color="FFFFFF"/>
          <w:bottom w:val="single" w:sz="6" w:space="0" w:color="FFFFFF"/>
          <w:right w:val="single" w:sz="6" w:space="0" w:color="FFFFFF"/>
        </w:pBdr>
        <w:tabs>
          <w:tab w:val="left" w:pos="-270"/>
          <w:tab w:val="left" w:pos="90"/>
          <w:tab w:val="left" w:pos="450"/>
          <w:tab w:val="left" w:pos="810"/>
          <w:tab w:val="left" w:pos="1170"/>
          <w:tab w:val="left" w:pos="1530"/>
          <w:tab w:val="left" w:pos="1890"/>
          <w:tab w:val="left" w:pos="2610"/>
          <w:tab w:val="left" w:pos="3330"/>
          <w:tab w:val="left" w:pos="4050"/>
          <w:tab w:val="left" w:pos="4770"/>
          <w:tab w:val="left" w:pos="5490"/>
          <w:tab w:val="left" w:pos="6210"/>
          <w:tab w:val="left" w:pos="6930"/>
          <w:tab w:val="left" w:pos="7650"/>
          <w:tab w:val="left" w:pos="8370"/>
          <w:tab w:val="right" w:pos="9090"/>
        </w:tabs>
        <w:ind w:left="-270"/>
        <w:rPr>
          <w:rFonts w:cs="Arial"/>
          <w:sz w:val="22"/>
          <w:szCs w:val="22"/>
        </w:rPr>
      </w:pPr>
      <w:r w:rsidRPr="006334F7">
        <w:rPr>
          <w:rFonts w:cs="Arial"/>
          <w:b/>
          <w:bCs/>
          <w:sz w:val="22"/>
          <w:szCs w:val="22"/>
        </w:rPr>
        <w:t>Table A1.4</w:t>
      </w:r>
    </w:p>
    <w:tbl>
      <w:tblPr>
        <w:tblW w:w="13680" w:type="dxa"/>
        <w:tblInd w:w="-177" w:type="dxa"/>
        <w:tblLayout w:type="fixed"/>
        <w:tblCellMar>
          <w:left w:w="93" w:type="dxa"/>
          <w:right w:w="93" w:type="dxa"/>
        </w:tblCellMar>
        <w:tblLook w:val="0000" w:firstRow="0" w:lastRow="0" w:firstColumn="0" w:lastColumn="0" w:noHBand="0" w:noVBand="0"/>
      </w:tblPr>
      <w:tblGrid>
        <w:gridCol w:w="630"/>
        <w:gridCol w:w="2880"/>
        <w:gridCol w:w="990"/>
        <w:gridCol w:w="1350"/>
        <w:gridCol w:w="990"/>
        <w:gridCol w:w="2700"/>
        <w:gridCol w:w="720"/>
        <w:gridCol w:w="720"/>
        <w:gridCol w:w="720"/>
        <w:gridCol w:w="720"/>
        <w:gridCol w:w="1260"/>
      </w:tblGrid>
      <w:tr w:rsidR="00175C37">
        <w:trPr>
          <w:cantSplit/>
        </w:trPr>
        <w:tc>
          <w:tcPr>
            <w:tcW w:w="630" w:type="dxa"/>
            <w:vMerge w:val="restart"/>
            <w:tcBorders>
              <w:top w:val="single" w:sz="6" w:space="0" w:color="000000"/>
              <w:left w:val="single" w:sz="6" w:space="0" w:color="000000"/>
              <w:bottom w:val="nil"/>
              <w:right w:val="nil"/>
            </w:tcBorders>
            <w:shd w:val="pct25" w:color="000000" w:fill="FFFFFF"/>
            <w:textDirection w:val="btLr"/>
            <w:vAlign w:val="center"/>
          </w:tcPr>
          <w:p w:rsidR="00175C37" w:rsidRDefault="00175C37" w:rsidP="001D44CE">
            <w:pPr>
              <w:rPr>
                <w:rFonts w:cs="Arial"/>
                <w:sz w:val="18"/>
                <w:szCs w:val="18"/>
              </w:rPr>
            </w:pPr>
            <w:r>
              <w:rPr>
                <w:rFonts w:cs="Arial"/>
                <w:sz w:val="18"/>
                <w:szCs w:val="18"/>
              </w:rPr>
              <w:t xml:space="preserve">  Source#</w:t>
            </w:r>
          </w:p>
        </w:tc>
        <w:tc>
          <w:tcPr>
            <w:tcW w:w="2880" w:type="dxa"/>
            <w:vMerge w:val="restart"/>
            <w:tcBorders>
              <w:top w:val="single" w:sz="6" w:space="0" w:color="000000"/>
              <w:left w:val="single" w:sz="6" w:space="0" w:color="000000"/>
              <w:bottom w:val="nil"/>
              <w:right w:val="nil"/>
            </w:tcBorders>
            <w:shd w:val="pct25" w:color="000000" w:fill="FFFFFF"/>
            <w:vAlign w:val="center"/>
          </w:tcPr>
          <w:p w:rsidR="00175C37" w:rsidRDefault="00175C37" w:rsidP="001D44CE">
            <w:pPr>
              <w:jc w:val="center"/>
              <w:rPr>
                <w:b/>
                <w:bCs/>
                <w:sz w:val="18"/>
                <w:szCs w:val="18"/>
              </w:rPr>
            </w:pPr>
            <w:r>
              <w:rPr>
                <w:b/>
                <w:bCs/>
                <w:sz w:val="18"/>
                <w:szCs w:val="18"/>
              </w:rPr>
              <w:t>Source -</w:t>
            </w:r>
          </w:p>
          <w:p w:rsidR="00175C37" w:rsidRDefault="00175C37" w:rsidP="001D44CE">
            <w:pPr>
              <w:jc w:val="center"/>
              <w:rPr>
                <w:rFonts w:cs="Arial"/>
                <w:sz w:val="18"/>
                <w:szCs w:val="18"/>
              </w:rPr>
            </w:pPr>
            <w:r>
              <w:rPr>
                <w:b/>
                <w:bCs/>
                <w:sz w:val="18"/>
                <w:szCs w:val="18"/>
              </w:rPr>
              <w:t>Description/Location</w:t>
            </w:r>
          </w:p>
        </w:tc>
        <w:tc>
          <w:tcPr>
            <w:tcW w:w="990" w:type="dxa"/>
            <w:vMerge w:val="restart"/>
            <w:tcBorders>
              <w:top w:val="single" w:sz="6" w:space="0" w:color="000000"/>
              <w:left w:val="single" w:sz="6" w:space="0" w:color="000000"/>
              <w:bottom w:val="nil"/>
              <w:right w:val="nil"/>
            </w:tcBorders>
            <w:shd w:val="pct25" w:color="000000" w:fill="FFFFFF"/>
            <w:vAlign w:val="center"/>
          </w:tcPr>
          <w:p w:rsidR="00175C37" w:rsidRDefault="00175C37" w:rsidP="001D44CE">
            <w:pPr>
              <w:jc w:val="center"/>
              <w:rPr>
                <w:rFonts w:cs="Arial"/>
                <w:sz w:val="18"/>
                <w:szCs w:val="18"/>
              </w:rPr>
            </w:pPr>
            <w:r>
              <w:rPr>
                <w:b/>
                <w:bCs/>
                <w:sz w:val="18"/>
                <w:szCs w:val="18"/>
              </w:rPr>
              <w:t>Number of Sources</w:t>
            </w:r>
          </w:p>
        </w:tc>
        <w:tc>
          <w:tcPr>
            <w:tcW w:w="1350" w:type="dxa"/>
            <w:tcBorders>
              <w:top w:val="single" w:sz="6" w:space="0" w:color="000000"/>
              <w:left w:val="single" w:sz="6" w:space="0" w:color="000000"/>
              <w:bottom w:val="nil"/>
              <w:right w:val="nil"/>
            </w:tcBorders>
            <w:shd w:val="pct25" w:color="000000" w:fill="FFFFFF"/>
            <w:vAlign w:val="center"/>
          </w:tcPr>
          <w:p w:rsidR="00175C37" w:rsidRDefault="00175C37" w:rsidP="001D44CE">
            <w:pPr>
              <w:jc w:val="center"/>
              <w:rPr>
                <w:b/>
                <w:bCs/>
              </w:rPr>
            </w:pPr>
            <w:r>
              <w:rPr>
                <w:b/>
                <w:bCs/>
                <w:sz w:val="14"/>
                <w:szCs w:val="14"/>
              </w:rPr>
              <w:t>From Table A1.3</w:t>
            </w:r>
          </w:p>
          <w:p w:rsidR="00175C37" w:rsidRDefault="00175C37" w:rsidP="001D44CE">
            <w:pPr>
              <w:jc w:val="center"/>
              <w:rPr>
                <w:rFonts w:cs="Arial"/>
              </w:rPr>
            </w:pPr>
            <w:r>
              <w:rPr>
                <w:b/>
                <w:bCs/>
                <w:sz w:val="18"/>
                <w:szCs w:val="18"/>
              </w:rPr>
              <w:t>Expected HRR</w:t>
            </w:r>
          </w:p>
        </w:tc>
        <w:tc>
          <w:tcPr>
            <w:tcW w:w="990" w:type="dxa"/>
            <w:vMerge w:val="restart"/>
            <w:tcBorders>
              <w:top w:val="single" w:sz="6" w:space="0" w:color="000000"/>
              <w:left w:val="single" w:sz="6" w:space="0" w:color="000000"/>
              <w:bottom w:val="nil"/>
              <w:right w:val="nil"/>
            </w:tcBorders>
            <w:shd w:val="pct25" w:color="000000" w:fill="FFFFFF"/>
            <w:vAlign w:val="center"/>
          </w:tcPr>
          <w:p w:rsidR="00175C37" w:rsidRDefault="00175C37" w:rsidP="001D44CE">
            <w:pPr>
              <w:jc w:val="center"/>
              <w:rPr>
                <w:rFonts w:cs="Arial"/>
                <w:sz w:val="18"/>
                <w:szCs w:val="18"/>
              </w:rPr>
            </w:pPr>
            <w:r>
              <w:rPr>
                <w:b/>
                <w:bCs/>
                <w:sz w:val="18"/>
                <w:szCs w:val="18"/>
              </w:rPr>
              <w:t>Severity Factor (SF</w:t>
            </w:r>
            <w:r>
              <w:rPr>
                <w:b/>
                <w:bCs/>
                <w:sz w:val="18"/>
                <w:szCs w:val="18"/>
                <w:vertAlign w:val="subscript"/>
              </w:rPr>
              <w:t>i</w:t>
            </w:r>
            <w:r>
              <w:rPr>
                <w:b/>
                <w:bCs/>
                <w:sz w:val="18"/>
                <w:szCs w:val="18"/>
              </w:rPr>
              <w:t>)</w:t>
            </w:r>
          </w:p>
        </w:tc>
        <w:tc>
          <w:tcPr>
            <w:tcW w:w="2700" w:type="dxa"/>
            <w:vMerge w:val="restart"/>
            <w:tcBorders>
              <w:top w:val="single" w:sz="6" w:space="0" w:color="000000"/>
              <w:left w:val="single" w:sz="6" w:space="0" w:color="000000"/>
              <w:bottom w:val="nil"/>
              <w:right w:val="nil"/>
            </w:tcBorders>
            <w:shd w:val="pct25" w:color="000000" w:fill="FFFFFF"/>
            <w:vAlign w:val="center"/>
          </w:tcPr>
          <w:p w:rsidR="00175C37" w:rsidRDefault="00175C37" w:rsidP="001D44CE">
            <w:pPr>
              <w:jc w:val="center"/>
              <w:rPr>
                <w:rFonts w:cs="Arial"/>
              </w:rPr>
            </w:pPr>
            <w:r>
              <w:rPr>
                <w:b/>
                <w:bCs/>
                <w:sz w:val="18"/>
                <w:szCs w:val="18"/>
                <w:vertAlign w:val="subscript"/>
              </w:rPr>
              <w:t>Identify Nearest Target</w:t>
            </w:r>
          </w:p>
        </w:tc>
        <w:tc>
          <w:tcPr>
            <w:tcW w:w="1440" w:type="dxa"/>
            <w:gridSpan w:val="2"/>
            <w:vMerge w:val="restart"/>
            <w:tcBorders>
              <w:top w:val="single" w:sz="6" w:space="0" w:color="000000"/>
              <w:left w:val="single" w:sz="6" w:space="0" w:color="000000"/>
              <w:bottom w:val="nil"/>
              <w:right w:val="nil"/>
            </w:tcBorders>
            <w:shd w:val="pct25" w:color="000000" w:fill="FFFFFF"/>
            <w:vAlign w:val="center"/>
          </w:tcPr>
          <w:p w:rsidR="00175C37" w:rsidRDefault="00175C37" w:rsidP="001D44CE">
            <w:pPr>
              <w:jc w:val="center"/>
              <w:rPr>
                <w:b/>
                <w:bCs/>
                <w:sz w:val="18"/>
                <w:szCs w:val="18"/>
                <w:vertAlign w:val="subscript"/>
              </w:rPr>
            </w:pPr>
          </w:p>
          <w:p w:rsidR="00175C37" w:rsidRDefault="00175C37" w:rsidP="001D44CE">
            <w:pPr>
              <w:jc w:val="center"/>
              <w:rPr>
                <w:b/>
                <w:bCs/>
                <w:sz w:val="18"/>
                <w:szCs w:val="18"/>
                <w:vertAlign w:val="subscript"/>
              </w:rPr>
            </w:pPr>
            <w:r>
              <w:rPr>
                <w:b/>
                <w:bCs/>
                <w:sz w:val="18"/>
                <w:szCs w:val="18"/>
                <w:vertAlign w:val="subscript"/>
              </w:rPr>
              <w:t>Target Distance (ft)</w:t>
            </w:r>
          </w:p>
          <w:p w:rsidR="00175C37" w:rsidRDefault="00175C37" w:rsidP="001D44CE">
            <w:pPr>
              <w:jc w:val="center"/>
              <w:rPr>
                <w:b/>
                <w:bCs/>
                <w:sz w:val="18"/>
                <w:szCs w:val="18"/>
                <w:vertAlign w:val="subscript"/>
              </w:rPr>
            </w:pPr>
          </w:p>
          <w:p w:rsidR="00175C37" w:rsidRDefault="00175C37" w:rsidP="001D44CE">
            <w:pPr>
              <w:jc w:val="center"/>
              <w:rPr>
                <w:rFonts w:cs="Arial"/>
                <w:sz w:val="18"/>
                <w:szCs w:val="18"/>
              </w:rPr>
            </w:pPr>
            <w:r>
              <w:rPr>
                <w:b/>
                <w:bCs/>
                <w:sz w:val="18"/>
                <w:szCs w:val="18"/>
                <w:vertAlign w:val="subscript"/>
              </w:rPr>
              <w:t>H           R</w:t>
            </w:r>
          </w:p>
        </w:tc>
        <w:tc>
          <w:tcPr>
            <w:tcW w:w="1440" w:type="dxa"/>
            <w:gridSpan w:val="2"/>
            <w:vMerge w:val="restart"/>
            <w:tcBorders>
              <w:top w:val="single" w:sz="6" w:space="0" w:color="000000"/>
              <w:left w:val="single" w:sz="6" w:space="0" w:color="000000"/>
              <w:bottom w:val="nil"/>
              <w:right w:val="nil"/>
            </w:tcBorders>
            <w:shd w:val="pct25" w:color="000000" w:fill="FFFFFF"/>
            <w:vAlign w:val="center"/>
          </w:tcPr>
          <w:p w:rsidR="00175C37" w:rsidRDefault="00175C37" w:rsidP="001D44CE">
            <w:pPr>
              <w:jc w:val="center"/>
              <w:rPr>
                <w:b/>
                <w:bCs/>
                <w:sz w:val="18"/>
                <w:szCs w:val="18"/>
                <w:vertAlign w:val="subscript"/>
              </w:rPr>
            </w:pPr>
            <w:r>
              <w:rPr>
                <w:b/>
                <w:bCs/>
                <w:sz w:val="18"/>
                <w:szCs w:val="18"/>
                <w:vertAlign w:val="subscript"/>
              </w:rPr>
              <w:t>Critical</w:t>
            </w:r>
          </w:p>
          <w:p w:rsidR="00175C37" w:rsidRDefault="00175C37" w:rsidP="001D44CE">
            <w:pPr>
              <w:jc w:val="center"/>
              <w:rPr>
                <w:b/>
                <w:bCs/>
                <w:sz w:val="18"/>
                <w:szCs w:val="18"/>
                <w:vertAlign w:val="subscript"/>
              </w:rPr>
            </w:pPr>
            <w:r>
              <w:rPr>
                <w:b/>
                <w:bCs/>
                <w:sz w:val="18"/>
                <w:szCs w:val="18"/>
                <w:vertAlign w:val="subscript"/>
              </w:rPr>
              <w:t xml:space="preserve">Distance (ft) </w:t>
            </w:r>
            <w:r>
              <w:rPr>
                <w:b/>
                <w:bCs/>
                <w:sz w:val="16"/>
                <w:szCs w:val="16"/>
                <w:vertAlign w:val="subscript"/>
              </w:rPr>
              <w:t>(from Tables 2.3.2 thru 2.3.4)</w:t>
            </w:r>
          </w:p>
          <w:p w:rsidR="00175C37" w:rsidRDefault="00175C37" w:rsidP="001D44CE">
            <w:pPr>
              <w:jc w:val="center"/>
              <w:rPr>
                <w:rFonts w:cs="Arial"/>
              </w:rPr>
            </w:pPr>
            <w:r>
              <w:rPr>
                <w:b/>
                <w:bCs/>
                <w:sz w:val="18"/>
                <w:szCs w:val="18"/>
                <w:vertAlign w:val="subscript"/>
              </w:rPr>
              <w:t>H          R</w:t>
            </w:r>
          </w:p>
        </w:tc>
        <w:tc>
          <w:tcPr>
            <w:tcW w:w="1260" w:type="dxa"/>
            <w:vMerge w:val="restart"/>
            <w:tcBorders>
              <w:top w:val="single" w:sz="6" w:space="0" w:color="000000"/>
              <w:left w:val="single" w:sz="6" w:space="0" w:color="000000"/>
              <w:bottom w:val="nil"/>
              <w:right w:val="single" w:sz="6" w:space="0" w:color="000000"/>
            </w:tcBorders>
            <w:shd w:val="pct25" w:color="000000" w:fill="FFFFFF"/>
            <w:vAlign w:val="center"/>
          </w:tcPr>
          <w:p w:rsidR="00175C37" w:rsidRDefault="00175C37" w:rsidP="001D44CE">
            <w:pPr>
              <w:jc w:val="center"/>
              <w:rPr>
                <w:rFonts w:cs="Arial"/>
              </w:rPr>
            </w:pPr>
            <w:r>
              <w:rPr>
                <w:b/>
                <w:bCs/>
                <w:sz w:val="18"/>
                <w:szCs w:val="18"/>
                <w:vertAlign w:val="subscript"/>
              </w:rPr>
              <w:t>Number of Sources Retained (i.e., Did not screen out)</w:t>
            </w:r>
          </w:p>
        </w:tc>
      </w:tr>
      <w:tr w:rsidR="00175C37">
        <w:trPr>
          <w:cantSplit/>
        </w:trPr>
        <w:tc>
          <w:tcPr>
            <w:tcW w:w="630" w:type="dxa"/>
            <w:vMerge/>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s>
              <w:jc w:val="center"/>
              <w:rPr>
                <w:rFonts w:cs="Arial"/>
              </w:rPr>
            </w:pPr>
          </w:p>
        </w:tc>
        <w:tc>
          <w:tcPr>
            <w:tcW w:w="2880" w:type="dxa"/>
            <w:vMerge/>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990" w:type="dxa"/>
            <w:vMerge/>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1350" w:type="dxa"/>
            <w:tcBorders>
              <w:top w:val="single" w:sz="6" w:space="0" w:color="000000"/>
              <w:left w:val="single" w:sz="6" w:space="0" w:color="000000"/>
              <w:bottom w:val="nil"/>
              <w:right w:val="nil"/>
            </w:tcBorders>
            <w:shd w:val="pct25" w:color="000000" w:fill="FFFFFF"/>
            <w:vAlign w:val="center"/>
          </w:tcPr>
          <w:p w:rsidR="00175C37" w:rsidRDefault="00175C37" w:rsidP="001D44CE">
            <w:pPr>
              <w:tabs>
                <w:tab w:val="left" w:pos="-840"/>
                <w:tab w:val="left" w:pos="-720"/>
                <w:tab w:val="left" w:pos="0"/>
                <w:tab w:val="left" w:pos="360"/>
                <w:tab w:val="left" w:pos="720"/>
              </w:tabs>
              <w:jc w:val="center"/>
              <w:rPr>
                <w:rFonts w:cs="Arial"/>
              </w:rPr>
            </w:pPr>
            <w:r>
              <w:rPr>
                <w:b/>
                <w:bCs/>
                <w:sz w:val="18"/>
                <w:szCs w:val="18"/>
                <w:vertAlign w:val="subscript"/>
              </w:rPr>
              <w:t>High Confidence HRR</w:t>
            </w:r>
          </w:p>
        </w:tc>
        <w:tc>
          <w:tcPr>
            <w:tcW w:w="990" w:type="dxa"/>
            <w:vMerge/>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sz w:val="18"/>
                <w:szCs w:val="18"/>
              </w:rPr>
            </w:pPr>
          </w:p>
        </w:tc>
        <w:tc>
          <w:tcPr>
            <w:tcW w:w="2700" w:type="dxa"/>
            <w:vMerge/>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jc w:val="center"/>
              <w:rPr>
                <w:rFonts w:cs="Arial"/>
                <w:sz w:val="18"/>
                <w:szCs w:val="18"/>
              </w:rPr>
            </w:pPr>
          </w:p>
        </w:tc>
        <w:tc>
          <w:tcPr>
            <w:tcW w:w="1440" w:type="dxa"/>
            <w:gridSpan w:val="2"/>
            <w:vMerge/>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jc w:val="center"/>
              <w:rPr>
                <w:rFonts w:cs="Arial"/>
                <w:sz w:val="18"/>
                <w:szCs w:val="18"/>
              </w:rPr>
            </w:pPr>
          </w:p>
        </w:tc>
        <w:tc>
          <w:tcPr>
            <w:tcW w:w="1440" w:type="dxa"/>
            <w:gridSpan w:val="2"/>
            <w:vMerge/>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jc w:val="center"/>
              <w:rPr>
                <w:rFonts w:cs="Arial"/>
                <w:sz w:val="18"/>
                <w:szCs w:val="18"/>
              </w:rPr>
            </w:pPr>
          </w:p>
        </w:tc>
        <w:tc>
          <w:tcPr>
            <w:tcW w:w="1260" w:type="dxa"/>
            <w:vMerge/>
            <w:tcBorders>
              <w:top w:val="single" w:sz="6" w:space="0" w:color="000000"/>
              <w:left w:val="single" w:sz="6" w:space="0" w:color="000000"/>
              <w:bottom w:val="nil"/>
              <w:right w:val="single" w:sz="6" w:space="0" w:color="000000"/>
            </w:tcBorders>
            <w:shd w:val="pct25" w:color="000000" w:fill="FFFFFF"/>
            <w:vAlign w:val="center"/>
          </w:tcPr>
          <w:p w:rsidR="00175C37" w:rsidRDefault="00175C37" w:rsidP="001D44CE">
            <w:pPr>
              <w:tabs>
                <w:tab w:val="left" w:pos="-840"/>
                <w:tab w:val="left" w:pos="-720"/>
                <w:tab w:val="left" w:pos="0"/>
                <w:tab w:val="left" w:pos="360"/>
                <w:tab w:val="left" w:pos="720"/>
              </w:tabs>
              <w:rPr>
                <w:rFonts w:cs="Arial"/>
                <w:sz w:val="18"/>
                <w:szCs w:val="18"/>
              </w:rPr>
            </w:pPr>
          </w:p>
        </w:tc>
      </w:tr>
      <w:tr w:rsidR="00175C37" w:rsidTr="00510E5E">
        <w:trPr>
          <w:trHeight w:val="144"/>
        </w:trPr>
        <w:tc>
          <w:tcPr>
            <w:tcW w:w="630" w:type="dxa"/>
            <w:vMerge w:val="restart"/>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s>
              <w:rPr>
                <w:rFonts w:cs="Arial"/>
              </w:rPr>
            </w:pPr>
          </w:p>
        </w:tc>
        <w:tc>
          <w:tcPr>
            <w:tcW w:w="2880" w:type="dxa"/>
            <w:vMerge w:val="restart"/>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990" w:type="dxa"/>
            <w:vMerge w:val="restart"/>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135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99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270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1260" w:type="dxa"/>
            <w:tcBorders>
              <w:top w:val="single" w:sz="6" w:space="0" w:color="000000"/>
              <w:left w:val="single" w:sz="6" w:space="0" w:color="000000"/>
              <w:bottom w:val="nil"/>
              <w:right w:val="single" w:sz="6" w:space="0" w:color="000000"/>
            </w:tcBorders>
            <w:vAlign w:val="center"/>
          </w:tcPr>
          <w:p w:rsidR="00175C37" w:rsidRDefault="00175C37" w:rsidP="001D44CE">
            <w:pPr>
              <w:tabs>
                <w:tab w:val="left" w:pos="-840"/>
                <w:tab w:val="left" w:pos="-720"/>
                <w:tab w:val="left" w:pos="0"/>
                <w:tab w:val="left" w:pos="360"/>
                <w:tab w:val="left" w:pos="720"/>
              </w:tabs>
              <w:rPr>
                <w:rFonts w:cs="Arial"/>
              </w:rPr>
            </w:pPr>
          </w:p>
        </w:tc>
      </w:tr>
      <w:tr w:rsidR="00175C37" w:rsidTr="00510E5E">
        <w:trPr>
          <w:trHeight w:val="144"/>
        </w:trPr>
        <w:tc>
          <w:tcPr>
            <w:tcW w:w="630" w:type="dxa"/>
            <w:vMerge/>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s>
              <w:rPr>
                <w:rFonts w:cs="Arial"/>
              </w:rPr>
            </w:pPr>
          </w:p>
        </w:tc>
        <w:tc>
          <w:tcPr>
            <w:tcW w:w="2880" w:type="dxa"/>
            <w:vMerge/>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990" w:type="dxa"/>
            <w:vMerge/>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135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99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270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1260" w:type="dxa"/>
            <w:tcBorders>
              <w:top w:val="single" w:sz="6" w:space="0" w:color="000000"/>
              <w:left w:val="single" w:sz="6" w:space="0" w:color="000000"/>
              <w:bottom w:val="nil"/>
              <w:right w:val="single" w:sz="6" w:space="0" w:color="000000"/>
            </w:tcBorders>
            <w:vAlign w:val="center"/>
          </w:tcPr>
          <w:p w:rsidR="00175C37" w:rsidRDefault="00175C37" w:rsidP="001D44CE">
            <w:pPr>
              <w:tabs>
                <w:tab w:val="left" w:pos="-840"/>
                <w:tab w:val="left" w:pos="-720"/>
                <w:tab w:val="left" w:pos="0"/>
                <w:tab w:val="left" w:pos="360"/>
                <w:tab w:val="left" w:pos="720"/>
              </w:tabs>
              <w:rPr>
                <w:rFonts w:cs="Arial"/>
              </w:rPr>
            </w:pPr>
          </w:p>
        </w:tc>
      </w:tr>
      <w:tr w:rsidR="00175C37" w:rsidTr="00510E5E">
        <w:trPr>
          <w:trHeight w:val="144"/>
        </w:trPr>
        <w:tc>
          <w:tcPr>
            <w:tcW w:w="630" w:type="dxa"/>
            <w:vMerge w:val="restart"/>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s>
              <w:rPr>
                <w:rFonts w:cs="Arial"/>
              </w:rPr>
            </w:pPr>
          </w:p>
        </w:tc>
        <w:tc>
          <w:tcPr>
            <w:tcW w:w="2880" w:type="dxa"/>
            <w:vMerge w:val="restart"/>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990" w:type="dxa"/>
            <w:vMerge w:val="restart"/>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135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99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270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1260" w:type="dxa"/>
            <w:tcBorders>
              <w:top w:val="single" w:sz="6" w:space="0" w:color="000000"/>
              <w:left w:val="single" w:sz="6" w:space="0" w:color="000000"/>
              <w:bottom w:val="nil"/>
              <w:right w:val="single" w:sz="6" w:space="0" w:color="000000"/>
            </w:tcBorders>
            <w:vAlign w:val="center"/>
          </w:tcPr>
          <w:p w:rsidR="00175C37" w:rsidRDefault="00175C37" w:rsidP="001D44CE">
            <w:pPr>
              <w:tabs>
                <w:tab w:val="left" w:pos="-840"/>
                <w:tab w:val="left" w:pos="-720"/>
                <w:tab w:val="left" w:pos="0"/>
                <w:tab w:val="left" w:pos="360"/>
                <w:tab w:val="left" w:pos="720"/>
              </w:tabs>
              <w:rPr>
                <w:rFonts w:cs="Arial"/>
              </w:rPr>
            </w:pPr>
          </w:p>
        </w:tc>
      </w:tr>
      <w:tr w:rsidR="00175C37" w:rsidTr="00510E5E">
        <w:trPr>
          <w:trHeight w:val="144"/>
        </w:trPr>
        <w:tc>
          <w:tcPr>
            <w:tcW w:w="630" w:type="dxa"/>
            <w:vMerge/>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s>
              <w:rPr>
                <w:rFonts w:cs="Arial"/>
              </w:rPr>
            </w:pPr>
          </w:p>
        </w:tc>
        <w:tc>
          <w:tcPr>
            <w:tcW w:w="2880" w:type="dxa"/>
            <w:vMerge/>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990" w:type="dxa"/>
            <w:vMerge/>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135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99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270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1260" w:type="dxa"/>
            <w:tcBorders>
              <w:top w:val="single" w:sz="6" w:space="0" w:color="000000"/>
              <w:left w:val="single" w:sz="6" w:space="0" w:color="000000"/>
              <w:bottom w:val="nil"/>
              <w:right w:val="single" w:sz="6" w:space="0" w:color="000000"/>
            </w:tcBorders>
            <w:vAlign w:val="center"/>
          </w:tcPr>
          <w:p w:rsidR="00175C37" w:rsidRDefault="00175C37" w:rsidP="001D44CE">
            <w:pPr>
              <w:tabs>
                <w:tab w:val="left" w:pos="-840"/>
                <w:tab w:val="left" w:pos="-720"/>
                <w:tab w:val="left" w:pos="0"/>
                <w:tab w:val="left" w:pos="360"/>
                <w:tab w:val="left" w:pos="720"/>
              </w:tabs>
              <w:rPr>
                <w:rFonts w:cs="Arial"/>
              </w:rPr>
            </w:pPr>
          </w:p>
        </w:tc>
      </w:tr>
      <w:tr w:rsidR="00175C37" w:rsidTr="00510E5E">
        <w:trPr>
          <w:trHeight w:val="144"/>
        </w:trPr>
        <w:tc>
          <w:tcPr>
            <w:tcW w:w="630" w:type="dxa"/>
            <w:vMerge w:val="restart"/>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s>
              <w:rPr>
                <w:rFonts w:cs="Arial"/>
              </w:rPr>
            </w:pPr>
          </w:p>
        </w:tc>
        <w:tc>
          <w:tcPr>
            <w:tcW w:w="2880" w:type="dxa"/>
            <w:vMerge w:val="restart"/>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990" w:type="dxa"/>
            <w:vMerge w:val="restart"/>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135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99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270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1260" w:type="dxa"/>
            <w:tcBorders>
              <w:top w:val="single" w:sz="6" w:space="0" w:color="000000"/>
              <w:left w:val="single" w:sz="6" w:space="0" w:color="000000"/>
              <w:bottom w:val="nil"/>
              <w:right w:val="single" w:sz="6" w:space="0" w:color="000000"/>
            </w:tcBorders>
            <w:vAlign w:val="center"/>
          </w:tcPr>
          <w:p w:rsidR="00175C37" w:rsidRDefault="00175C37" w:rsidP="001D44CE">
            <w:pPr>
              <w:tabs>
                <w:tab w:val="left" w:pos="-840"/>
                <w:tab w:val="left" w:pos="-720"/>
                <w:tab w:val="left" w:pos="0"/>
                <w:tab w:val="left" w:pos="360"/>
                <w:tab w:val="left" w:pos="720"/>
              </w:tabs>
              <w:rPr>
                <w:rFonts w:cs="Arial"/>
              </w:rPr>
            </w:pPr>
          </w:p>
        </w:tc>
      </w:tr>
      <w:tr w:rsidR="00175C37" w:rsidTr="00510E5E">
        <w:trPr>
          <w:trHeight w:val="144"/>
        </w:trPr>
        <w:tc>
          <w:tcPr>
            <w:tcW w:w="630" w:type="dxa"/>
            <w:vMerge/>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s>
              <w:rPr>
                <w:rFonts w:cs="Arial"/>
              </w:rPr>
            </w:pPr>
          </w:p>
        </w:tc>
        <w:tc>
          <w:tcPr>
            <w:tcW w:w="2880" w:type="dxa"/>
            <w:vMerge/>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990" w:type="dxa"/>
            <w:vMerge/>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135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99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270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1260" w:type="dxa"/>
            <w:tcBorders>
              <w:top w:val="single" w:sz="6" w:space="0" w:color="000000"/>
              <w:left w:val="single" w:sz="6" w:space="0" w:color="000000"/>
              <w:bottom w:val="nil"/>
              <w:right w:val="single" w:sz="6" w:space="0" w:color="000000"/>
            </w:tcBorders>
            <w:vAlign w:val="center"/>
          </w:tcPr>
          <w:p w:rsidR="00175C37" w:rsidRDefault="00175C37" w:rsidP="001D44CE">
            <w:pPr>
              <w:tabs>
                <w:tab w:val="left" w:pos="-840"/>
                <w:tab w:val="left" w:pos="-720"/>
                <w:tab w:val="left" w:pos="0"/>
                <w:tab w:val="left" w:pos="360"/>
                <w:tab w:val="left" w:pos="720"/>
              </w:tabs>
              <w:rPr>
                <w:rFonts w:cs="Arial"/>
              </w:rPr>
            </w:pPr>
          </w:p>
        </w:tc>
      </w:tr>
      <w:tr w:rsidR="00175C37" w:rsidTr="00510E5E">
        <w:trPr>
          <w:trHeight w:val="144"/>
        </w:trPr>
        <w:tc>
          <w:tcPr>
            <w:tcW w:w="630" w:type="dxa"/>
            <w:vMerge w:val="restart"/>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s>
              <w:rPr>
                <w:rFonts w:cs="Arial"/>
              </w:rPr>
            </w:pPr>
          </w:p>
        </w:tc>
        <w:tc>
          <w:tcPr>
            <w:tcW w:w="2880" w:type="dxa"/>
            <w:vMerge w:val="restart"/>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990" w:type="dxa"/>
            <w:vMerge w:val="restart"/>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135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99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270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1260" w:type="dxa"/>
            <w:tcBorders>
              <w:top w:val="single" w:sz="6" w:space="0" w:color="000000"/>
              <w:left w:val="single" w:sz="6" w:space="0" w:color="000000"/>
              <w:bottom w:val="nil"/>
              <w:right w:val="single" w:sz="6" w:space="0" w:color="000000"/>
            </w:tcBorders>
            <w:vAlign w:val="center"/>
          </w:tcPr>
          <w:p w:rsidR="00175C37" w:rsidRDefault="00175C37" w:rsidP="001D44CE">
            <w:pPr>
              <w:tabs>
                <w:tab w:val="left" w:pos="-840"/>
                <w:tab w:val="left" w:pos="-720"/>
                <w:tab w:val="left" w:pos="0"/>
                <w:tab w:val="left" w:pos="360"/>
                <w:tab w:val="left" w:pos="720"/>
              </w:tabs>
              <w:rPr>
                <w:rFonts w:cs="Arial"/>
              </w:rPr>
            </w:pPr>
          </w:p>
        </w:tc>
      </w:tr>
      <w:tr w:rsidR="00175C37" w:rsidTr="00510E5E">
        <w:trPr>
          <w:trHeight w:val="144"/>
        </w:trPr>
        <w:tc>
          <w:tcPr>
            <w:tcW w:w="630" w:type="dxa"/>
            <w:vMerge/>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s>
              <w:rPr>
                <w:rFonts w:cs="Arial"/>
              </w:rPr>
            </w:pPr>
          </w:p>
        </w:tc>
        <w:tc>
          <w:tcPr>
            <w:tcW w:w="2880" w:type="dxa"/>
            <w:vMerge/>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990" w:type="dxa"/>
            <w:vMerge/>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135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99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270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1260" w:type="dxa"/>
            <w:tcBorders>
              <w:top w:val="single" w:sz="6" w:space="0" w:color="000000"/>
              <w:left w:val="single" w:sz="6" w:space="0" w:color="000000"/>
              <w:bottom w:val="nil"/>
              <w:right w:val="single" w:sz="6" w:space="0" w:color="000000"/>
            </w:tcBorders>
            <w:vAlign w:val="center"/>
          </w:tcPr>
          <w:p w:rsidR="00175C37" w:rsidRDefault="00175C37" w:rsidP="001D44CE">
            <w:pPr>
              <w:tabs>
                <w:tab w:val="left" w:pos="-840"/>
                <w:tab w:val="left" w:pos="-720"/>
                <w:tab w:val="left" w:pos="0"/>
                <w:tab w:val="left" w:pos="360"/>
                <w:tab w:val="left" w:pos="720"/>
              </w:tabs>
              <w:rPr>
                <w:rFonts w:cs="Arial"/>
              </w:rPr>
            </w:pPr>
          </w:p>
        </w:tc>
      </w:tr>
      <w:tr w:rsidR="00175C37" w:rsidTr="00510E5E">
        <w:trPr>
          <w:trHeight w:val="144"/>
        </w:trPr>
        <w:tc>
          <w:tcPr>
            <w:tcW w:w="630" w:type="dxa"/>
            <w:vMerge w:val="restart"/>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s>
              <w:rPr>
                <w:rFonts w:cs="Arial"/>
              </w:rPr>
            </w:pPr>
          </w:p>
        </w:tc>
        <w:tc>
          <w:tcPr>
            <w:tcW w:w="2880" w:type="dxa"/>
            <w:vMerge w:val="restart"/>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990" w:type="dxa"/>
            <w:vMerge w:val="restart"/>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135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99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270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1260" w:type="dxa"/>
            <w:tcBorders>
              <w:top w:val="single" w:sz="6" w:space="0" w:color="000000"/>
              <w:left w:val="single" w:sz="6" w:space="0" w:color="000000"/>
              <w:bottom w:val="nil"/>
              <w:right w:val="single" w:sz="6" w:space="0" w:color="000000"/>
            </w:tcBorders>
            <w:vAlign w:val="center"/>
          </w:tcPr>
          <w:p w:rsidR="00175C37" w:rsidRDefault="00175C37" w:rsidP="001D44CE">
            <w:pPr>
              <w:tabs>
                <w:tab w:val="left" w:pos="-840"/>
                <w:tab w:val="left" w:pos="-720"/>
                <w:tab w:val="left" w:pos="0"/>
                <w:tab w:val="left" w:pos="360"/>
                <w:tab w:val="left" w:pos="720"/>
              </w:tabs>
              <w:rPr>
                <w:rFonts w:cs="Arial"/>
              </w:rPr>
            </w:pPr>
          </w:p>
        </w:tc>
      </w:tr>
      <w:tr w:rsidR="00175C37" w:rsidTr="00510E5E">
        <w:trPr>
          <w:trHeight w:val="144"/>
        </w:trPr>
        <w:tc>
          <w:tcPr>
            <w:tcW w:w="630" w:type="dxa"/>
            <w:vMerge/>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s>
              <w:rPr>
                <w:rFonts w:cs="Arial"/>
              </w:rPr>
            </w:pPr>
          </w:p>
        </w:tc>
        <w:tc>
          <w:tcPr>
            <w:tcW w:w="2880" w:type="dxa"/>
            <w:vMerge/>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990" w:type="dxa"/>
            <w:vMerge/>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135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99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270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1260" w:type="dxa"/>
            <w:tcBorders>
              <w:top w:val="single" w:sz="6" w:space="0" w:color="000000"/>
              <w:left w:val="single" w:sz="6" w:space="0" w:color="000000"/>
              <w:bottom w:val="nil"/>
              <w:right w:val="single" w:sz="6" w:space="0" w:color="000000"/>
            </w:tcBorders>
            <w:vAlign w:val="center"/>
          </w:tcPr>
          <w:p w:rsidR="00175C37" w:rsidRDefault="00175C37" w:rsidP="001D44CE">
            <w:pPr>
              <w:tabs>
                <w:tab w:val="left" w:pos="-840"/>
                <w:tab w:val="left" w:pos="-720"/>
                <w:tab w:val="left" w:pos="0"/>
                <w:tab w:val="left" w:pos="360"/>
                <w:tab w:val="left" w:pos="720"/>
              </w:tabs>
              <w:rPr>
                <w:rFonts w:cs="Arial"/>
              </w:rPr>
            </w:pPr>
          </w:p>
        </w:tc>
      </w:tr>
      <w:tr w:rsidR="00175C37" w:rsidTr="00510E5E">
        <w:trPr>
          <w:trHeight w:val="144"/>
        </w:trPr>
        <w:tc>
          <w:tcPr>
            <w:tcW w:w="630" w:type="dxa"/>
            <w:vMerge w:val="restart"/>
            <w:tcBorders>
              <w:top w:val="single" w:sz="6" w:space="0" w:color="000000"/>
              <w:left w:val="single" w:sz="6" w:space="0" w:color="000000"/>
              <w:bottom w:val="single" w:sz="6" w:space="0" w:color="000000"/>
              <w:right w:val="nil"/>
            </w:tcBorders>
            <w:vAlign w:val="center"/>
          </w:tcPr>
          <w:p w:rsidR="00175C37" w:rsidRDefault="00175C37" w:rsidP="001D44CE">
            <w:pPr>
              <w:tabs>
                <w:tab w:val="left" w:pos="-840"/>
                <w:tab w:val="left" w:pos="-720"/>
                <w:tab w:val="left" w:pos="0"/>
              </w:tabs>
              <w:rPr>
                <w:rFonts w:cs="Arial"/>
              </w:rPr>
            </w:pPr>
          </w:p>
        </w:tc>
        <w:tc>
          <w:tcPr>
            <w:tcW w:w="2880" w:type="dxa"/>
            <w:vMerge w:val="restart"/>
            <w:tcBorders>
              <w:top w:val="single" w:sz="6" w:space="0" w:color="000000"/>
              <w:left w:val="single" w:sz="6" w:space="0" w:color="000000"/>
              <w:bottom w:val="single" w:sz="6" w:space="0" w:color="000000"/>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990" w:type="dxa"/>
            <w:vMerge w:val="restart"/>
            <w:tcBorders>
              <w:top w:val="single" w:sz="6" w:space="0" w:color="000000"/>
              <w:left w:val="single" w:sz="6" w:space="0" w:color="000000"/>
              <w:bottom w:val="single" w:sz="6" w:space="0" w:color="000000"/>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135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99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270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nil"/>
              <w:right w:val="nil"/>
            </w:tcBorders>
            <w:vAlign w:val="center"/>
          </w:tcPr>
          <w:p w:rsidR="00175C37" w:rsidRDefault="00175C37" w:rsidP="001D44CE">
            <w:pPr>
              <w:tabs>
                <w:tab w:val="left" w:pos="-840"/>
                <w:tab w:val="left" w:pos="-720"/>
                <w:tab w:val="left" w:pos="0"/>
                <w:tab w:val="left" w:pos="360"/>
              </w:tabs>
              <w:rPr>
                <w:rFonts w:cs="Arial"/>
              </w:rPr>
            </w:pPr>
          </w:p>
        </w:tc>
        <w:tc>
          <w:tcPr>
            <w:tcW w:w="1260" w:type="dxa"/>
            <w:tcBorders>
              <w:top w:val="single" w:sz="6" w:space="0" w:color="000000"/>
              <w:left w:val="single" w:sz="6" w:space="0" w:color="000000"/>
              <w:bottom w:val="nil"/>
              <w:right w:val="single" w:sz="6" w:space="0" w:color="000000"/>
            </w:tcBorders>
            <w:vAlign w:val="center"/>
          </w:tcPr>
          <w:p w:rsidR="00175C37" w:rsidRDefault="00175C37" w:rsidP="001D44CE">
            <w:pPr>
              <w:tabs>
                <w:tab w:val="left" w:pos="-840"/>
                <w:tab w:val="left" w:pos="-720"/>
                <w:tab w:val="left" w:pos="0"/>
                <w:tab w:val="left" w:pos="360"/>
                <w:tab w:val="left" w:pos="720"/>
              </w:tabs>
              <w:rPr>
                <w:rFonts w:cs="Arial"/>
              </w:rPr>
            </w:pPr>
          </w:p>
        </w:tc>
      </w:tr>
      <w:tr w:rsidR="00175C37">
        <w:trPr>
          <w:trHeight w:val="450"/>
        </w:trPr>
        <w:tc>
          <w:tcPr>
            <w:tcW w:w="630" w:type="dxa"/>
            <w:vMerge/>
            <w:tcBorders>
              <w:top w:val="single" w:sz="6" w:space="0" w:color="000000"/>
              <w:left w:val="single" w:sz="6" w:space="0" w:color="000000"/>
              <w:bottom w:val="single" w:sz="6" w:space="0" w:color="000000"/>
              <w:right w:val="nil"/>
            </w:tcBorders>
            <w:vAlign w:val="center"/>
          </w:tcPr>
          <w:p w:rsidR="00175C37" w:rsidRDefault="00175C37" w:rsidP="001D44CE">
            <w:pPr>
              <w:tabs>
                <w:tab w:val="left" w:pos="-840"/>
                <w:tab w:val="left" w:pos="-720"/>
                <w:tab w:val="left" w:pos="0"/>
              </w:tabs>
              <w:rPr>
                <w:rFonts w:cs="Arial"/>
              </w:rPr>
            </w:pPr>
          </w:p>
        </w:tc>
        <w:tc>
          <w:tcPr>
            <w:tcW w:w="2880" w:type="dxa"/>
            <w:vMerge/>
            <w:tcBorders>
              <w:top w:val="single" w:sz="6" w:space="0" w:color="000000"/>
              <w:left w:val="single" w:sz="6" w:space="0" w:color="000000"/>
              <w:bottom w:val="single" w:sz="6" w:space="0" w:color="000000"/>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990" w:type="dxa"/>
            <w:vMerge/>
            <w:tcBorders>
              <w:top w:val="single" w:sz="6" w:space="0" w:color="000000"/>
              <w:left w:val="single" w:sz="6" w:space="0" w:color="000000"/>
              <w:bottom w:val="single" w:sz="6" w:space="0" w:color="000000"/>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1350" w:type="dxa"/>
            <w:tcBorders>
              <w:top w:val="single" w:sz="6" w:space="0" w:color="000000"/>
              <w:left w:val="single" w:sz="6" w:space="0" w:color="000000"/>
              <w:bottom w:val="single" w:sz="6" w:space="0" w:color="000000"/>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990" w:type="dxa"/>
            <w:tcBorders>
              <w:top w:val="single" w:sz="6" w:space="0" w:color="000000"/>
              <w:left w:val="single" w:sz="6" w:space="0" w:color="000000"/>
              <w:bottom w:val="single" w:sz="6" w:space="0" w:color="000000"/>
              <w:right w:val="nil"/>
            </w:tcBorders>
            <w:vAlign w:val="center"/>
          </w:tcPr>
          <w:p w:rsidR="00175C37" w:rsidRDefault="00175C37" w:rsidP="001D44CE">
            <w:pPr>
              <w:tabs>
                <w:tab w:val="left" w:pos="-840"/>
                <w:tab w:val="left" w:pos="-720"/>
                <w:tab w:val="left" w:pos="0"/>
                <w:tab w:val="left" w:pos="360"/>
                <w:tab w:val="left" w:pos="720"/>
              </w:tabs>
              <w:rPr>
                <w:rFonts w:cs="Arial"/>
              </w:rPr>
            </w:pPr>
          </w:p>
        </w:tc>
        <w:tc>
          <w:tcPr>
            <w:tcW w:w="2700" w:type="dxa"/>
            <w:tcBorders>
              <w:top w:val="single" w:sz="6" w:space="0" w:color="000000"/>
              <w:left w:val="single" w:sz="6" w:space="0" w:color="000000"/>
              <w:bottom w:val="single" w:sz="6" w:space="0" w:color="000000"/>
              <w:right w:val="nil"/>
            </w:tcBorders>
            <w:vAlign w:val="center"/>
          </w:tcPr>
          <w:p w:rsidR="00175C37" w:rsidRDefault="00175C37" w:rsidP="001D44CE">
            <w:pPr>
              <w:tabs>
                <w:tab w:val="left" w:pos="-840"/>
                <w:tab w:val="left" w:pos="-720"/>
                <w:tab w:val="left" w:pos="0"/>
                <w:tab w:val="left" w:pos="360"/>
                <w:tab w:val="left" w:pos="720"/>
                <w:tab w:val="left" w:pos="1440"/>
                <w:tab w:val="left" w:pos="2160"/>
              </w:tabs>
              <w:rPr>
                <w:rFonts w:cs="Arial"/>
              </w:rPr>
            </w:pPr>
          </w:p>
        </w:tc>
        <w:tc>
          <w:tcPr>
            <w:tcW w:w="720" w:type="dxa"/>
            <w:tcBorders>
              <w:top w:val="single" w:sz="6" w:space="0" w:color="000000"/>
              <w:left w:val="single" w:sz="6" w:space="0" w:color="000000"/>
              <w:bottom w:val="single" w:sz="6" w:space="0" w:color="000000"/>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single" w:sz="6" w:space="0" w:color="000000"/>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single" w:sz="6" w:space="0" w:color="000000"/>
              <w:right w:val="nil"/>
            </w:tcBorders>
            <w:vAlign w:val="center"/>
          </w:tcPr>
          <w:p w:rsidR="00175C37" w:rsidRDefault="00175C37" w:rsidP="001D44CE">
            <w:pPr>
              <w:tabs>
                <w:tab w:val="left" w:pos="-840"/>
                <w:tab w:val="left" w:pos="-720"/>
                <w:tab w:val="left" w:pos="0"/>
                <w:tab w:val="left" w:pos="360"/>
              </w:tabs>
              <w:rPr>
                <w:rFonts w:cs="Arial"/>
              </w:rPr>
            </w:pPr>
          </w:p>
        </w:tc>
        <w:tc>
          <w:tcPr>
            <w:tcW w:w="720" w:type="dxa"/>
            <w:tcBorders>
              <w:top w:val="single" w:sz="6" w:space="0" w:color="000000"/>
              <w:left w:val="single" w:sz="6" w:space="0" w:color="000000"/>
              <w:bottom w:val="single" w:sz="6" w:space="0" w:color="000000"/>
              <w:right w:val="nil"/>
            </w:tcBorders>
            <w:vAlign w:val="center"/>
          </w:tcPr>
          <w:p w:rsidR="00175C37" w:rsidRDefault="00175C37" w:rsidP="001D44CE">
            <w:pPr>
              <w:tabs>
                <w:tab w:val="left" w:pos="-840"/>
                <w:tab w:val="left" w:pos="-720"/>
                <w:tab w:val="left" w:pos="0"/>
                <w:tab w:val="left" w:pos="360"/>
              </w:tabs>
              <w:rPr>
                <w:rFonts w:cs="Arial"/>
              </w:rPr>
            </w:pPr>
          </w:p>
        </w:tc>
        <w:tc>
          <w:tcPr>
            <w:tcW w:w="1260" w:type="dxa"/>
            <w:tcBorders>
              <w:top w:val="single" w:sz="6" w:space="0" w:color="000000"/>
              <w:left w:val="single" w:sz="6" w:space="0" w:color="000000"/>
              <w:bottom w:val="single" w:sz="6" w:space="0" w:color="000000"/>
              <w:right w:val="single" w:sz="6" w:space="0" w:color="000000"/>
            </w:tcBorders>
            <w:vAlign w:val="center"/>
          </w:tcPr>
          <w:p w:rsidR="00175C37" w:rsidRDefault="00175C37" w:rsidP="001D44CE">
            <w:pPr>
              <w:tabs>
                <w:tab w:val="left" w:pos="-840"/>
                <w:tab w:val="left" w:pos="-720"/>
                <w:tab w:val="left" w:pos="0"/>
                <w:tab w:val="left" w:pos="360"/>
                <w:tab w:val="left" w:pos="720"/>
              </w:tabs>
              <w:rPr>
                <w:rFonts w:cs="Arial"/>
              </w:rPr>
            </w:pPr>
          </w:p>
        </w:tc>
      </w:tr>
    </w:tbl>
    <w:p w:rsidR="00175C37" w:rsidRPr="00A27F7A" w:rsidRDefault="00175C37" w:rsidP="00175C37">
      <w:pPr>
        <w:widowControl/>
        <w:pBdr>
          <w:top w:val="single" w:sz="6" w:space="0" w:color="FFFFFF"/>
          <w:left w:val="single" w:sz="6" w:space="0" w:color="FFFFFF"/>
          <w:bottom w:val="single" w:sz="6" w:space="0" w:color="FFFFFF"/>
          <w:right w:val="single" w:sz="6" w:space="0" w:color="FFFFFF"/>
        </w:pBdr>
        <w:tabs>
          <w:tab w:val="left" w:pos="-270"/>
          <w:tab w:val="left" w:pos="90"/>
          <w:tab w:val="left" w:pos="450"/>
          <w:tab w:val="left" w:pos="810"/>
          <w:tab w:val="left" w:pos="1170"/>
          <w:tab w:val="left" w:pos="1530"/>
          <w:tab w:val="left" w:pos="1890"/>
          <w:tab w:val="left" w:pos="2610"/>
          <w:tab w:val="left" w:pos="3330"/>
          <w:tab w:val="left" w:pos="4050"/>
          <w:tab w:val="left" w:pos="4770"/>
          <w:tab w:val="left" w:pos="5490"/>
          <w:tab w:val="left" w:pos="6210"/>
          <w:tab w:val="left" w:pos="6930"/>
          <w:tab w:val="left" w:pos="7650"/>
          <w:tab w:val="left" w:pos="8370"/>
          <w:tab w:val="right" w:pos="9090"/>
        </w:tabs>
        <w:ind w:left="-270"/>
        <w:rPr>
          <w:rFonts w:cs="Arial"/>
        </w:rPr>
      </w:pP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8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right" w:pos="12960"/>
        </w:tabs>
        <w:ind w:left="6480" w:hanging="6480"/>
        <w:rPr>
          <w:rFonts w:cs="Arial"/>
          <w:sz w:val="22"/>
          <w:szCs w:val="22"/>
        </w:rPr>
      </w:pPr>
      <w:r w:rsidRPr="006334F7">
        <w:rPr>
          <w:rFonts w:cs="Arial"/>
          <w:sz w:val="22"/>
          <w:szCs w:val="22"/>
        </w:rPr>
        <w:t>Fire Area Dimensions:</w:t>
      </w:r>
      <w:r w:rsidRPr="006334F7">
        <w:rPr>
          <w:rFonts w:cs="Arial"/>
          <w:sz w:val="22"/>
          <w:szCs w:val="22"/>
        </w:rPr>
        <w:tab/>
        <w:t>Width(ft)</w:t>
      </w:r>
      <w:r w:rsidRPr="006334F7">
        <w:rPr>
          <w:rFonts w:cs="Arial"/>
          <w:sz w:val="22"/>
          <w:szCs w:val="22"/>
        </w:rPr>
        <w:tab/>
      </w:r>
      <w:r w:rsidRPr="006334F7">
        <w:rPr>
          <w:rFonts w:cs="Arial"/>
          <w:sz w:val="22"/>
          <w:szCs w:val="22"/>
          <w:u w:val="single"/>
        </w:rPr>
        <w:t xml:space="preserve">                     </w:t>
      </w:r>
      <w:r w:rsidRPr="006334F7">
        <w:rPr>
          <w:rFonts w:cs="Arial"/>
          <w:sz w:val="22"/>
          <w:szCs w:val="22"/>
        </w:rPr>
        <w:tab/>
      </w:r>
      <w:r w:rsidRPr="006334F7">
        <w:rPr>
          <w:rFonts w:cs="Arial"/>
          <w:sz w:val="22"/>
          <w:szCs w:val="22"/>
        </w:rPr>
        <w:tab/>
        <w:t>Highest HRR for sources not retained:  ______kW</w:t>
      </w: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8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right" w:pos="12960"/>
        </w:tabs>
        <w:ind w:left="12240" w:hanging="9360"/>
        <w:rPr>
          <w:rFonts w:cs="Arial"/>
          <w:sz w:val="22"/>
          <w:szCs w:val="22"/>
        </w:rPr>
      </w:pPr>
      <w:r w:rsidRPr="006334F7">
        <w:rPr>
          <w:rFonts w:cs="Arial"/>
          <w:sz w:val="22"/>
          <w:szCs w:val="22"/>
        </w:rPr>
        <w:t>Depth (ft)</w:t>
      </w:r>
      <w:r w:rsidRPr="006334F7">
        <w:rPr>
          <w:rFonts w:cs="Arial"/>
          <w:sz w:val="22"/>
          <w:szCs w:val="22"/>
        </w:rPr>
        <w:tab/>
      </w:r>
      <w:r w:rsidRPr="006334F7">
        <w:rPr>
          <w:rFonts w:cs="Arial"/>
          <w:sz w:val="22"/>
          <w:szCs w:val="22"/>
          <w:u w:val="single"/>
        </w:rPr>
        <w:t xml:space="preserve">                     </w:t>
      </w:r>
      <w:r w:rsidRPr="006334F7">
        <w:rPr>
          <w:rFonts w:cs="Arial"/>
          <w:sz w:val="22"/>
          <w:szCs w:val="22"/>
        </w:rPr>
        <w:tab/>
      </w:r>
      <w:r w:rsidRPr="006334F7">
        <w:rPr>
          <w:rFonts w:cs="Arial"/>
          <w:sz w:val="22"/>
          <w:szCs w:val="22"/>
        </w:rPr>
        <w:tab/>
        <w:t>Does this HRR result in damaging hot gas layer?</w:t>
      </w:r>
      <w:r w:rsidRPr="006334F7">
        <w:rPr>
          <w:rFonts w:cs="Arial"/>
          <w:sz w:val="22"/>
          <w:szCs w:val="22"/>
        </w:rPr>
        <w:tab/>
      </w: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8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right" w:pos="12960"/>
        </w:tabs>
        <w:ind w:left="10080" w:hanging="7200"/>
        <w:rPr>
          <w:rFonts w:cs="Arial"/>
          <w:sz w:val="22"/>
          <w:szCs w:val="22"/>
        </w:rPr>
      </w:pPr>
      <w:r w:rsidRPr="006334F7">
        <w:rPr>
          <w:rFonts w:cs="Arial"/>
          <w:sz w:val="22"/>
          <w:szCs w:val="22"/>
        </w:rPr>
        <w:t>Height (ft)</w:t>
      </w:r>
      <w:r w:rsidRPr="006334F7">
        <w:rPr>
          <w:rFonts w:cs="Arial"/>
          <w:sz w:val="22"/>
          <w:szCs w:val="22"/>
        </w:rPr>
        <w:tab/>
      </w:r>
      <w:r w:rsidRPr="006334F7">
        <w:rPr>
          <w:rFonts w:cs="Arial"/>
          <w:sz w:val="22"/>
          <w:szCs w:val="22"/>
          <w:u w:val="single"/>
        </w:rPr>
        <w:t xml:space="preserve">                     </w:t>
      </w:r>
      <w:r w:rsidRPr="006334F7">
        <w:rPr>
          <w:rFonts w:cs="Arial"/>
          <w:sz w:val="22"/>
          <w:szCs w:val="22"/>
        </w:rPr>
        <w:tab/>
      </w:r>
      <w:r w:rsidRPr="006334F7">
        <w:rPr>
          <w:rFonts w:cs="Arial"/>
          <w:sz w:val="22"/>
          <w:szCs w:val="22"/>
        </w:rPr>
        <w:tab/>
      </w:r>
      <w:r w:rsidRPr="006334F7">
        <w:rPr>
          <w:rFonts w:cs="Arial"/>
          <w:sz w:val="22"/>
          <w:szCs w:val="22"/>
        </w:rPr>
        <w:tab/>
      </w:r>
      <w:r w:rsidR="009A51F7" w:rsidRPr="006334F7">
        <w:rPr>
          <w:rFonts w:cs="Arial"/>
          <w:sz w:val="22"/>
          <w:szCs w:val="22"/>
        </w:rPr>
        <w:t>○</w:t>
      </w:r>
      <w:r w:rsidRPr="006334F7">
        <w:rPr>
          <w:rFonts w:cs="Arial"/>
          <w:sz w:val="22"/>
          <w:szCs w:val="22"/>
        </w:rPr>
        <w:t xml:space="preserve">  Yes</w:t>
      </w:r>
      <w:r w:rsidRPr="006334F7">
        <w:rPr>
          <w:rFonts w:cs="Arial"/>
          <w:sz w:val="22"/>
          <w:szCs w:val="22"/>
        </w:rPr>
        <w:tab/>
      </w:r>
      <w:r w:rsidR="009A51F7" w:rsidRPr="006334F7">
        <w:rPr>
          <w:rFonts w:cs="Arial"/>
          <w:sz w:val="22"/>
          <w:szCs w:val="22"/>
        </w:rPr>
        <w:t>○</w:t>
      </w:r>
      <w:r w:rsidRPr="006334F7">
        <w:rPr>
          <w:rFonts w:cs="Arial"/>
          <w:sz w:val="22"/>
          <w:szCs w:val="22"/>
        </w:rPr>
        <w:t xml:space="preserve">  No</w:t>
      </w:r>
      <w:r w:rsidRPr="006334F7">
        <w:rPr>
          <w:rFonts w:cs="Arial"/>
          <w:sz w:val="22"/>
          <w:szCs w:val="22"/>
        </w:rPr>
        <w:tab/>
      </w:r>
      <w:r w:rsidRPr="006334F7">
        <w:rPr>
          <w:rFonts w:cs="Arial"/>
          <w:sz w:val="22"/>
          <w:szCs w:val="22"/>
        </w:rPr>
        <w:tab/>
        <w:t>If yes, retain scenario.</w:t>
      </w: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8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right" w:pos="12960"/>
        </w:tabs>
        <w:rPr>
          <w:rFonts w:cs="Arial"/>
          <w:sz w:val="22"/>
          <w:szCs w:val="22"/>
        </w:rPr>
      </w:pPr>
      <w:r w:rsidRPr="006334F7">
        <w:rPr>
          <w:rFonts w:cs="Arial"/>
          <w:sz w:val="22"/>
          <w:szCs w:val="22"/>
        </w:rPr>
        <w:t>(Attach printouts of any spreadsheet calculations utilized from NUREG-1805.)</w:t>
      </w:r>
    </w:p>
    <w:p w:rsidR="008D6E5E" w:rsidRPr="00A27F7A" w:rsidRDefault="008D6E5E">
      <w:pPr>
        <w:widowControl/>
        <w:pBdr>
          <w:top w:val="single" w:sz="6" w:space="0" w:color="FFFFFF"/>
          <w:left w:val="single" w:sz="6" w:space="0" w:color="FFFFFF"/>
          <w:bottom w:val="single" w:sz="6" w:space="0" w:color="FFFFFF"/>
          <w:right w:val="single" w:sz="6" w:space="0" w:color="FFFFFF"/>
        </w:pBdr>
        <w:tabs>
          <w:tab w:val="left" w:pos="-8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right" w:pos="12960"/>
        </w:tabs>
        <w:rPr>
          <w:rFonts w:cs="Arial"/>
        </w:rPr>
        <w:sectPr w:rsidR="008D6E5E" w:rsidRPr="00A27F7A" w:rsidSect="00510E5E">
          <w:pgSz w:w="15840" w:h="12240" w:orient="landscape"/>
          <w:pgMar w:top="1440" w:right="1440" w:bottom="720" w:left="1440" w:header="1440" w:footer="1440" w:gutter="0"/>
          <w:cols w:space="720"/>
          <w:noEndnote/>
          <w:docGrid w:linePitch="326"/>
        </w:sectPr>
      </w:pPr>
    </w:p>
    <w:p w:rsidR="008D6E5E" w:rsidRPr="00842718" w:rsidRDefault="008D6E5E" w:rsidP="00D30394">
      <w:pPr>
        <w:widowControl/>
        <w:pBdr>
          <w:top w:val="single" w:sz="6" w:space="0" w:color="FFFFFF"/>
          <w:left w:val="single" w:sz="6" w:space="2"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sz w:val="22"/>
          <w:szCs w:val="22"/>
        </w:rPr>
      </w:pPr>
      <w:r w:rsidRPr="00842718">
        <w:rPr>
          <w:rFonts w:cs="Arial"/>
          <w:b/>
          <w:sz w:val="22"/>
          <w:szCs w:val="22"/>
        </w:rPr>
        <w:lastRenderedPageBreak/>
        <w:t xml:space="preserve">2.3.5: </w:t>
      </w:r>
      <w:r w:rsidR="008634D7">
        <w:rPr>
          <w:rFonts w:cs="Arial"/>
          <w:b/>
          <w:sz w:val="22"/>
          <w:szCs w:val="22"/>
        </w:rPr>
        <w:t xml:space="preserve"> </w:t>
      </w:r>
      <w:r w:rsidRPr="00842718">
        <w:rPr>
          <w:rFonts w:cs="Arial"/>
          <w:b/>
          <w:sz w:val="22"/>
          <w:szCs w:val="22"/>
        </w:rPr>
        <w:t>Finding Screening Check</w:t>
      </w:r>
    </w:p>
    <w:p w:rsidR="00D30394" w:rsidRPr="006334F7" w:rsidRDefault="00D30394" w:rsidP="00D30394">
      <w:pPr>
        <w:widowControl/>
        <w:pBdr>
          <w:top w:val="single" w:sz="6" w:space="0" w:color="FFFFFF"/>
          <w:left w:val="single" w:sz="6" w:space="2"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6334F7" w:rsidRDefault="008D6E5E" w:rsidP="00D30394">
      <w:pPr>
        <w:widowControl/>
        <w:numPr>
          <w:ilvl w:val="0"/>
          <w:numId w:val="12"/>
        </w:numPr>
        <w:pBdr>
          <w:top w:val="single" w:sz="6" w:space="0" w:color="FFFFFF"/>
          <w:left w:val="single" w:sz="6" w:space="2" w:color="FFFFFF"/>
          <w:bottom w:val="single" w:sz="6" w:space="0" w:color="FFFFFF"/>
          <w:right w:val="single" w:sz="6" w:space="0" w:color="FFFFFF"/>
        </w:pBdr>
        <w:tabs>
          <w:tab w:val="left" w:pos="-8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6334F7">
        <w:rPr>
          <w:rFonts w:cs="Arial"/>
          <w:sz w:val="22"/>
          <w:szCs w:val="22"/>
        </w:rPr>
        <w:t>All identified fire ignition sources screened out in Task 2.3.4.  The Phase 2 analysis is complete and the finding should be assigned a Green significance determination rating.  Subsequent analysis tasks and steps need not be completed.</w:t>
      </w:r>
    </w:p>
    <w:p w:rsidR="00D30394" w:rsidRPr="006334F7" w:rsidRDefault="00D30394" w:rsidP="00D30394">
      <w:pPr>
        <w:widowControl/>
        <w:pBdr>
          <w:top w:val="single" w:sz="6" w:space="0" w:color="FFFFFF"/>
          <w:left w:val="single" w:sz="6" w:space="2"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6334F7" w:rsidRDefault="008D6E5E" w:rsidP="00D30394">
      <w:pPr>
        <w:widowControl/>
        <w:numPr>
          <w:ilvl w:val="0"/>
          <w:numId w:val="14"/>
        </w:numPr>
        <w:pBdr>
          <w:top w:val="single" w:sz="6" w:space="0" w:color="FFFFFF"/>
          <w:left w:val="single" w:sz="6" w:space="2" w:color="FFFFFF"/>
          <w:bottom w:val="single" w:sz="6" w:space="0" w:color="FFFFFF"/>
          <w:right w:val="single" w:sz="6" w:space="0" w:color="FFFFFF"/>
        </w:pBdr>
        <w:tabs>
          <w:tab w:val="left" w:pos="-840"/>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6334F7">
        <w:rPr>
          <w:rFonts w:cs="Arial"/>
          <w:sz w:val="22"/>
          <w:szCs w:val="22"/>
        </w:rPr>
        <w:t>One or more of the fire ignition sources is retained, even if only at the higher severity value.  The analysis continues to Step 2.4.</w:t>
      </w:r>
    </w:p>
    <w:p w:rsidR="008D6E5E" w:rsidRPr="006334F7" w:rsidRDefault="008D6E5E" w:rsidP="00D30394">
      <w:pPr>
        <w:widowControl/>
        <w:pBdr>
          <w:top w:val="single" w:sz="6" w:space="0" w:color="FFFFFF"/>
          <w:left w:val="single" w:sz="6" w:space="2"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42718" w:rsidRDefault="00842718" w:rsidP="00D30394">
      <w:pPr>
        <w:pStyle w:val="1Paragraph"/>
        <w:widowControl/>
        <w:pBdr>
          <w:top w:val="single" w:sz="6" w:space="0" w:color="FFFFFF"/>
          <w:left w:val="single" w:sz="6" w:space="2" w:color="FFFFFF"/>
          <w:bottom w:val="single" w:sz="6" w:space="0" w:color="FFFFFF"/>
          <w:right w:val="single" w:sz="6" w:space="0" w:color="FFFFFF"/>
        </w:pBdr>
        <w:tabs>
          <w:tab w:val="clear" w:pos="0"/>
          <w:tab w:val="clear" w:pos="720"/>
          <w:tab w:val="clear" w:pos="2160"/>
          <w:tab w:val="clear" w:pos="2880"/>
          <w:tab w:val="clear" w:pos="3600"/>
          <w:tab w:val="clear" w:pos="4320"/>
          <w:tab w:val="clear" w:pos="5760"/>
          <w:tab w:val="clear" w:pos="6480"/>
          <w:tab w:val="clear" w:pos="7200"/>
          <w:tab w:val="clear" w:pos="7920"/>
          <w:tab w:val="clear" w:pos="8640"/>
          <w:tab w:val="left" w:pos="274"/>
          <w:tab w:val="left" w:pos="806"/>
          <w:tab w:val="left" w:pos="2074"/>
          <w:tab w:val="left" w:pos="2707"/>
          <w:tab w:val="left" w:pos="3240"/>
          <w:tab w:val="left" w:pos="3874"/>
          <w:tab w:val="left" w:pos="4507"/>
          <w:tab w:val="left" w:pos="5674"/>
          <w:tab w:val="left" w:pos="6307"/>
          <w:tab w:val="left" w:pos="7474"/>
          <w:tab w:val="left" w:pos="8107"/>
          <w:tab w:val="left" w:pos="8726"/>
        </w:tabs>
        <w:jc w:val="both"/>
        <w:rPr>
          <w:rFonts w:cs="Arial"/>
          <w:b/>
          <w:bCs/>
          <w:sz w:val="22"/>
          <w:szCs w:val="22"/>
        </w:rPr>
      </w:pPr>
    </w:p>
    <w:p w:rsidR="008D6E5E" w:rsidRPr="006334F7" w:rsidRDefault="008D6E5E" w:rsidP="00D30394">
      <w:pPr>
        <w:pStyle w:val="1Paragraph"/>
        <w:widowControl/>
        <w:pBdr>
          <w:top w:val="single" w:sz="6" w:space="0" w:color="FFFFFF"/>
          <w:left w:val="single" w:sz="6" w:space="2" w:color="FFFFFF"/>
          <w:bottom w:val="single" w:sz="6" w:space="0" w:color="FFFFFF"/>
          <w:right w:val="single" w:sz="6" w:space="0" w:color="FFFFFF"/>
        </w:pBdr>
        <w:tabs>
          <w:tab w:val="clear" w:pos="0"/>
          <w:tab w:val="clear" w:pos="720"/>
          <w:tab w:val="clear" w:pos="2160"/>
          <w:tab w:val="clear" w:pos="2880"/>
          <w:tab w:val="clear" w:pos="3600"/>
          <w:tab w:val="clear" w:pos="4320"/>
          <w:tab w:val="clear" w:pos="5760"/>
          <w:tab w:val="clear" w:pos="6480"/>
          <w:tab w:val="clear" w:pos="7200"/>
          <w:tab w:val="clear" w:pos="7920"/>
          <w:tab w:val="clear" w:pos="8640"/>
          <w:tab w:val="left" w:pos="274"/>
          <w:tab w:val="left" w:pos="806"/>
          <w:tab w:val="left" w:pos="2074"/>
          <w:tab w:val="left" w:pos="2707"/>
          <w:tab w:val="left" w:pos="3240"/>
          <w:tab w:val="left" w:pos="3874"/>
          <w:tab w:val="left" w:pos="4507"/>
          <w:tab w:val="left" w:pos="5674"/>
          <w:tab w:val="left" w:pos="6307"/>
          <w:tab w:val="left" w:pos="7474"/>
          <w:tab w:val="left" w:pos="8107"/>
          <w:tab w:val="left" w:pos="8726"/>
        </w:tabs>
        <w:jc w:val="both"/>
        <w:rPr>
          <w:rFonts w:cs="Arial"/>
          <w:sz w:val="22"/>
          <w:szCs w:val="22"/>
        </w:rPr>
      </w:pPr>
      <w:r w:rsidRPr="006334F7">
        <w:rPr>
          <w:rFonts w:cs="Arial"/>
          <w:b/>
          <w:bCs/>
          <w:sz w:val="22"/>
          <w:szCs w:val="22"/>
        </w:rPr>
        <w:t>Step 2.4 - Fire Frequency for Unscreened Fire Sources</w:t>
      </w:r>
    </w:p>
    <w:p w:rsidR="008D6E5E" w:rsidRPr="006334F7" w:rsidRDefault="008D6E5E" w:rsidP="00D30394">
      <w:pPr>
        <w:widowControl/>
        <w:pBdr>
          <w:top w:val="single" w:sz="6" w:space="0" w:color="FFFFFF"/>
          <w:left w:val="single" w:sz="6" w:space="2"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842718" w:rsidRDefault="00842718" w:rsidP="00D30394">
      <w:pPr>
        <w:widowControl/>
        <w:pBdr>
          <w:top w:val="single" w:sz="6" w:space="0" w:color="FFFFFF"/>
          <w:left w:val="single" w:sz="6" w:space="2"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sz w:val="22"/>
          <w:szCs w:val="22"/>
        </w:rPr>
      </w:pPr>
      <w:r>
        <w:rPr>
          <w:rFonts w:cs="Arial"/>
          <w:b/>
          <w:sz w:val="22"/>
          <w:szCs w:val="22"/>
        </w:rPr>
        <w:t>2</w:t>
      </w:r>
      <w:r w:rsidR="008D6E5E" w:rsidRPr="00842718">
        <w:rPr>
          <w:rFonts w:cs="Arial"/>
          <w:b/>
          <w:sz w:val="22"/>
          <w:szCs w:val="22"/>
        </w:rPr>
        <w:t xml:space="preserve">.4.1: </w:t>
      </w:r>
      <w:r w:rsidR="00171194">
        <w:rPr>
          <w:rFonts w:cs="Arial"/>
          <w:b/>
          <w:sz w:val="22"/>
          <w:szCs w:val="22"/>
        </w:rPr>
        <w:t xml:space="preserve"> </w:t>
      </w:r>
      <w:r w:rsidR="008D6E5E" w:rsidRPr="00842718">
        <w:rPr>
          <w:rFonts w:cs="Arial"/>
          <w:b/>
          <w:sz w:val="22"/>
          <w:szCs w:val="22"/>
        </w:rPr>
        <w:t>Nominal Fire Frequency Estimation</w:t>
      </w:r>
    </w:p>
    <w:p w:rsidR="008D6E5E" w:rsidRPr="00842718" w:rsidRDefault="008D6E5E" w:rsidP="00D30394">
      <w:pPr>
        <w:widowControl/>
        <w:pBdr>
          <w:top w:val="single" w:sz="6" w:space="0" w:color="FFFFFF"/>
          <w:left w:val="single" w:sz="6" w:space="2"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sz w:val="22"/>
          <w:szCs w:val="22"/>
        </w:rPr>
      </w:pPr>
      <w:r w:rsidRPr="00842718">
        <w:rPr>
          <w:rFonts w:cs="Arial"/>
          <w:b/>
          <w:sz w:val="22"/>
          <w:szCs w:val="22"/>
        </w:rPr>
        <w:t xml:space="preserve">2.4.2: </w:t>
      </w:r>
      <w:r w:rsidR="00171194">
        <w:rPr>
          <w:rFonts w:cs="Arial"/>
          <w:b/>
          <w:sz w:val="22"/>
          <w:szCs w:val="22"/>
        </w:rPr>
        <w:t xml:space="preserve"> </w:t>
      </w:r>
      <w:r w:rsidRPr="00842718">
        <w:rPr>
          <w:rFonts w:cs="Arial"/>
          <w:b/>
          <w:sz w:val="22"/>
          <w:szCs w:val="22"/>
        </w:rPr>
        <w:t>Findings Quantified Based on Increase in Fire Frequency and</w:t>
      </w:r>
    </w:p>
    <w:p w:rsidR="008D6E5E" w:rsidRPr="00842718" w:rsidRDefault="008D6E5E" w:rsidP="00D30394">
      <w:pPr>
        <w:widowControl/>
        <w:pBdr>
          <w:top w:val="single" w:sz="6" w:space="0" w:color="FFFFFF"/>
          <w:left w:val="single" w:sz="6" w:space="2"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sz w:val="22"/>
          <w:szCs w:val="22"/>
        </w:rPr>
      </w:pPr>
      <w:r w:rsidRPr="00842718">
        <w:rPr>
          <w:rFonts w:cs="Arial"/>
          <w:b/>
          <w:sz w:val="22"/>
          <w:szCs w:val="22"/>
        </w:rPr>
        <w:t xml:space="preserve">2.4.3: </w:t>
      </w:r>
      <w:r w:rsidR="00171194">
        <w:rPr>
          <w:rFonts w:cs="Arial"/>
          <w:b/>
          <w:sz w:val="22"/>
          <w:szCs w:val="22"/>
        </w:rPr>
        <w:t xml:space="preserve"> </w:t>
      </w:r>
      <w:r w:rsidRPr="00842718">
        <w:rPr>
          <w:rFonts w:cs="Arial"/>
          <w:b/>
          <w:sz w:val="22"/>
          <w:szCs w:val="22"/>
        </w:rPr>
        <w:t>Credit for Compensatory Measures that Reduce Fire Frequency</w:t>
      </w:r>
    </w:p>
    <w:p w:rsidR="008D6E5E" w:rsidRPr="006334F7" w:rsidRDefault="008D6E5E" w:rsidP="00D30394">
      <w:pPr>
        <w:widowControl/>
        <w:pBdr>
          <w:top w:val="single" w:sz="6" w:space="0" w:color="FFFFFF"/>
          <w:left w:val="single" w:sz="6" w:space="2"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6334F7" w:rsidRDefault="008D6E5E" w:rsidP="00D30394">
      <w:pPr>
        <w:widowControl/>
        <w:pBdr>
          <w:top w:val="single" w:sz="6" w:space="0" w:color="FFFFFF"/>
          <w:left w:val="single" w:sz="6" w:space="2"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60"/>
        <w:jc w:val="both"/>
        <w:rPr>
          <w:rFonts w:cs="Arial"/>
          <w:sz w:val="22"/>
          <w:szCs w:val="22"/>
        </w:rPr>
      </w:pPr>
      <w:r w:rsidRPr="006334F7">
        <w:rPr>
          <w:rFonts w:cs="Arial"/>
          <w:sz w:val="22"/>
          <w:szCs w:val="22"/>
        </w:rPr>
        <w:t>(Use the worksheet on the following page)</w:t>
      </w:r>
    </w:p>
    <w:p w:rsidR="008D6E5E" w:rsidRPr="00A27F7A" w:rsidRDefault="008D6E5E">
      <w:pPr>
        <w:widowControl/>
        <w:pBdr>
          <w:top w:val="single" w:sz="6" w:space="0" w:color="FFFFFF"/>
          <w:left w:val="single" w:sz="6" w:space="0" w:color="FFFFFF"/>
          <w:bottom w:val="single" w:sz="6" w:space="0" w:color="FFFFFF"/>
          <w:right w:val="single" w:sz="6" w:space="0" w:color="FFFFFF"/>
        </w:pBd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rPr>
        <w:sectPr w:rsidR="008D6E5E" w:rsidRPr="00A27F7A" w:rsidSect="00510E5E">
          <w:footerReference w:type="even" r:id="rId19"/>
          <w:footerReference w:type="default" r:id="rId20"/>
          <w:pgSz w:w="12240" w:h="15840"/>
          <w:pgMar w:top="1440" w:right="1440" w:bottom="720" w:left="1440" w:header="1440" w:footer="1440" w:gutter="0"/>
          <w:cols w:space="720"/>
          <w:noEndnote/>
          <w:docGrid w:linePitch="326"/>
        </w:sectPr>
      </w:pPr>
    </w:p>
    <w:tbl>
      <w:tblPr>
        <w:tblW w:w="0" w:type="auto"/>
        <w:tblInd w:w="-101" w:type="dxa"/>
        <w:tblLayout w:type="fixed"/>
        <w:tblCellMar>
          <w:left w:w="79" w:type="dxa"/>
          <w:right w:w="79" w:type="dxa"/>
        </w:tblCellMar>
        <w:tblLook w:val="0000" w:firstRow="0" w:lastRow="0" w:firstColumn="0" w:lastColumn="0" w:noHBand="0" w:noVBand="0"/>
      </w:tblPr>
      <w:tblGrid>
        <w:gridCol w:w="630"/>
        <w:gridCol w:w="3330"/>
        <w:gridCol w:w="1260"/>
        <w:gridCol w:w="1260"/>
        <w:gridCol w:w="1260"/>
        <w:gridCol w:w="2520"/>
        <w:gridCol w:w="1350"/>
        <w:gridCol w:w="1530"/>
      </w:tblGrid>
      <w:tr w:rsidR="004C06FD">
        <w:trPr>
          <w:trHeight w:val="213"/>
        </w:trPr>
        <w:tc>
          <w:tcPr>
            <w:tcW w:w="13140" w:type="dxa"/>
            <w:gridSpan w:val="8"/>
            <w:tcBorders>
              <w:top w:val="single" w:sz="6" w:space="0" w:color="000000"/>
              <w:left w:val="single" w:sz="6" w:space="0" w:color="000000"/>
              <w:bottom w:val="nil"/>
              <w:right w:val="single" w:sz="6" w:space="0" w:color="000000"/>
            </w:tcBorders>
            <w:shd w:val="pct25" w:color="000000" w:fill="FFFFFF"/>
            <w:vAlign w:val="center"/>
          </w:tcPr>
          <w:p w:rsidR="004C06FD" w:rsidRPr="006334F7" w:rsidRDefault="004C06FD" w:rsidP="001D44C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jc w:val="center"/>
              <w:rPr>
                <w:b/>
                <w:bCs/>
                <w:iCs/>
                <w:sz w:val="22"/>
                <w:szCs w:val="22"/>
              </w:rPr>
            </w:pPr>
            <w:r w:rsidRPr="006334F7">
              <w:rPr>
                <w:rFonts w:cs="Arial"/>
                <w:sz w:val="22"/>
                <w:szCs w:val="22"/>
                <w:lang w:val="en-CA"/>
              </w:rPr>
              <w:lastRenderedPageBreak/>
              <w:fldChar w:fldCharType="begin"/>
            </w:r>
            <w:r w:rsidRPr="006334F7">
              <w:rPr>
                <w:rFonts w:cs="Arial"/>
                <w:sz w:val="22"/>
                <w:szCs w:val="22"/>
                <w:lang w:val="en-CA"/>
              </w:rPr>
              <w:instrText xml:space="preserve"> SEQ CHAPTER \h \r 1</w:instrText>
            </w:r>
            <w:r w:rsidRPr="006334F7">
              <w:rPr>
                <w:rFonts w:cs="Arial"/>
                <w:sz w:val="22"/>
                <w:szCs w:val="22"/>
                <w:lang w:val="en-CA"/>
              </w:rPr>
              <w:fldChar w:fldCharType="end"/>
            </w:r>
            <w:r w:rsidRPr="006334F7">
              <w:rPr>
                <w:b/>
                <w:bCs/>
                <w:sz w:val="22"/>
                <w:szCs w:val="22"/>
              </w:rPr>
              <w:t xml:space="preserve">Table A1.5 - Step 2.4: </w:t>
            </w:r>
            <w:r w:rsidR="008634D7">
              <w:rPr>
                <w:b/>
                <w:bCs/>
                <w:sz w:val="22"/>
                <w:szCs w:val="22"/>
              </w:rPr>
              <w:t xml:space="preserve"> </w:t>
            </w:r>
            <w:r w:rsidRPr="006334F7">
              <w:rPr>
                <w:b/>
                <w:bCs/>
                <w:sz w:val="22"/>
                <w:szCs w:val="22"/>
              </w:rPr>
              <w:t>Fire Frequency for Unscreened Fire Sources</w:t>
            </w:r>
          </w:p>
        </w:tc>
      </w:tr>
      <w:tr w:rsidR="00D30394" w:rsidTr="00510E5E">
        <w:tc>
          <w:tcPr>
            <w:tcW w:w="630" w:type="dxa"/>
            <w:tcBorders>
              <w:top w:val="single" w:sz="6" w:space="0" w:color="000000"/>
              <w:left w:val="single" w:sz="6" w:space="0" w:color="000000"/>
              <w:bottom w:val="nil"/>
              <w:right w:val="nil"/>
            </w:tcBorders>
            <w:shd w:val="pct25" w:color="000000" w:fill="FFFFFF"/>
            <w:textDirection w:val="btLr"/>
            <w:vAlign w:val="center"/>
          </w:tcPr>
          <w:p w:rsidR="00D30394" w:rsidRDefault="00D30394" w:rsidP="001D44CE">
            <w:pPr>
              <w:pStyle w:val="1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jc w:val="center"/>
              <w:rPr>
                <w:b/>
                <w:bCs/>
                <w:sz w:val="18"/>
                <w:szCs w:val="18"/>
              </w:rPr>
            </w:pPr>
            <w:r>
              <w:rPr>
                <w:b/>
                <w:bCs/>
                <w:sz w:val="18"/>
                <w:szCs w:val="18"/>
              </w:rPr>
              <w:t>Source #</w:t>
            </w:r>
          </w:p>
          <w:p w:rsidR="00D30394" w:rsidRDefault="00D30394" w:rsidP="001D44CE">
            <w:pPr>
              <w:rPr>
                <w:rFonts w:cs="Arial"/>
                <w:sz w:val="18"/>
                <w:szCs w:val="18"/>
              </w:rPr>
            </w:pPr>
          </w:p>
        </w:tc>
        <w:tc>
          <w:tcPr>
            <w:tcW w:w="3330" w:type="dxa"/>
            <w:tcBorders>
              <w:top w:val="single" w:sz="6" w:space="0" w:color="000000"/>
              <w:left w:val="single" w:sz="6" w:space="0" w:color="000000"/>
              <w:bottom w:val="nil"/>
              <w:right w:val="nil"/>
            </w:tcBorders>
            <w:shd w:val="pct25" w:color="000000" w:fill="FFFFFF"/>
            <w:vAlign w:val="center"/>
          </w:tcPr>
          <w:p w:rsidR="00D30394" w:rsidRDefault="00D30394" w:rsidP="001D44CE">
            <w:pPr>
              <w:jc w:val="center"/>
              <w:rPr>
                <w:b/>
                <w:bCs/>
                <w:sz w:val="18"/>
                <w:szCs w:val="18"/>
              </w:rPr>
            </w:pPr>
            <w:r>
              <w:rPr>
                <w:b/>
                <w:bCs/>
                <w:sz w:val="18"/>
                <w:szCs w:val="18"/>
              </w:rPr>
              <w:t>Unscreened Fire Source</w:t>
            </w:r>
          </w:p>
          <w:p w:rsidR="00D30394" w:rsidRDefault="00D30394" w:rsidP="001D44CE">
            <w:pPr>
              <w:jc w:val="center"/>
              <w:rPr>
                <w:rFonts w:cs="Arial"/>
                <w:sz w:val="18"/>
                <w:szCs w:val="18"/>
              </w:rPr>
            </w:pPr>
            <w:r>
              <w:rPr>
                <w:b/>
                <w:bCs/>
                <w:sz w:val="18"/>
                <w:szCs w:val="18"/>
              </w:rPr>
              <w:t xml:space="preserve">at Specified HRR Value </w:t>
            </w:r>
          </w:p>
        </w:tc>
        <w:tc>
          <w:tcPr>
            <w:tcW w:w="1260" w:type="dxa"/>
            <w:tcBorders>
              <w:top w:val="single" w:sz="6" w:space="0" w:color="000000"/>
              <w:left w:val="single" w:sz="6" w:space="0" w:color="000000"/>
              <w:bottom w:val="nil"/>
              <w:right w:val="nil"/>
            </w:tcBorders>
            <w:shd w:val="pct25" w:color="000000" w:fill="FFFFFF"/>
            <w:vAlign w:val="center"/>
          </w:tcPr>
          <w:p w:rsidR="00D30394" w:rsidRDefault="00D30394" w:rsidP="001D44CE">
            <w:pPr>
              <w:jc w:val="center"/>
              <w:rPr>
                <w:rFonts w:cs="Arial"/>
                <w:sz w:val="18"/>
                <w:szCs w:val="18"/>
              </w:rPr>
            </w:pPr>
            <w:r>
              <w:rPr>
                <w:b/>
                <w:bCs/>
                <w:sz w:val="18"/>
                <w:szCs w:val="18"/>
              </w:rPr>
              <w:t>Number of Sources Retained (Table A1.4)</w:t>
            </w:r>
          </w:p>
        </w:tc>
        <w:tc>
          <w:tcPr>
            <w:tcW w:w="1260" w:type="dxa"/>
            <w:tcBorders>
              <w:top w:val="single" w:sz="6" w:space="0" w:color="000000"/>
              <w:left w:val="single" w:sz="6" w:space="0" w:color="000000"/>
              <w:bottom w:val="nil"/>
              <w:right w:val="nil"/>
            </w:tcBorders>
            <w:shd w:val="pct25" w:color="000000" w:fill="FFFFFF"/>
            <w:vAlign w:val="center"/>
          </w:tcPr>
          <w:p w:rsidR="00D30394" w:rsidRDefault="00D30394" w:rsidP="001D44CE">
            <w:pPr>
              <w:pStyle w:val="1Paragraph"/>
              <w:tabs>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jc w:val="center"/>
              <w:rPr>
                <w:b/>
                <w:bCs/>
                <w:sz w:val="18"/>
                <w:szCs w:val="18"/>
              </w:rPr>
            </w:pPr>
            <w:r>
              <w:rPr>
                <w:b/>
                <w:bCs/>
                <w:sz w:val="18"/>
                <w:szCs w:val="18"/>
              </w:rPr>
              <w:t>Individual Base Fire Frequency</w:t>
            </w:r>
          </w:p>
          <w:p w:rsidR="00D30394" w:rsidRDefault="00D30394" w:rsidP="001D44CE">
            <w:pPr>
              <w:pStyle w:val="1Paragraph"/>
              <w:tabs>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bCs/>
                <w:sz w:val="18"/>
                <w:szCs w:val="18"/>
              </w:rPr>
            </w:pPr>
            <w:r>
              <w:rPr>
                <w:b/>
                <w:bCs/>
                <w:sz w:val="18"/>
                <w:szCs w:val="18"/>
              </w:rPr>
              <w:t>(Table A1.3)</w:t>
            </w:r>
          </w:p>
          <w:p w:rsidR="00D30394" w:rsidRDefault="00D30394" w:rsidP="001D44CE">
            <w:pPr>
              <w:tabs>
                <w:tab w:val="left" w:pos="-840"/>
                <w:tab w:val="left" w:pos="-720"/>
                <w:tab w:val="left" w:pos="0"/>
                <w:tab w:val="left" w:pos="360"/>
                <w:tab w:val="left" w:pos="720"/>
                <w:tab w:val="left" w:pos="1080"/>
              </w:tabs>
              <w:jc w:val="center"/>
              <w:rPr>
                <w:rFonts w:cs="Arial"/>
                <w:sz w:val="18"/>
                <w:szCs w:val="18"/>
              </w:rPr>
            </w:pPr>
          </w:p>
        </w:tc>
        <w:tc>
          <w:tcPr>
            <w:tcW w:w="1260" w:type="dxa"/>
            <w:tcBorders>
              <w:top w:val="single" w:sz="6" w:space="0" w:color="000000"/>
              <w:left w:val="single" w:sz="6" w:space="0" w:color="000000"/>
              <w:bottom w:val="nil"/>
              <w:right w:val="nil"/>
            </w:tcBorders>
            <w:shd w:val="pct25" w:color="000000" w:fill="FFFFFF"/>
            <w:vAlign w:val="center"/>
          </w:tcPr>
          <w:p w:rsidR="00D30394" w:rsidRDefault="00D30394" w:rsidP="001D44CE">
            <w:pPr>
              <w:tabs>
                <w:tab w:val="left" w:pos="0"/>
                <w:tab w:val="left" w:pos="720"/>
              </w:tabs>
              <w:jc w:val="center"/>
              <w:rPr>
                <w:b/>
                <w:bCs/>
                <w:sz w:val="18"/>
                <w:szCs w:val="18"/>
              </w:rPr>
            </w:pPr>
            <w:r>
              <w:rPr>
                <w:b/>
                <w:bCs/>
                <w:sz w:val="18"/>
                <w:szCs w:val="18"/>
              </w:rPr>
              <w:t>Severity Factor</w:t>
            </w:r>
          </w:p>
          <w:p w:rsidR="00D30394" w:rsidRDefault="00D30394" w:rsidP="001D44CE">
            <w:pPr>
              <w:pStyle w:val="1Paragraph"/>
              <w:tabs>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jc w:val="center"/>
              <w:rPr>
                <w:b/>
                <w:bCs/>
              </w:rPr>
            </w:pPr>
            <w:r>
              <w:rPr>
                <w:b/>
                <w:bCs/>
                <w:sz w:val="18"/>
                <w:szCs w:val="18"/>
              </w:rPr>
              <w:t>(SF</w:t>
            </w:r>
            <w:r>
              <w:rPr>
                <w:b/>
                <w:bCs/>
                <w:i/>
                <w:iCs/>
                <w:sz w:val="18"/>
                <w:szCs w:val="18"/>
                <w:vertAlign w:val="subscript"/>
              </w:rPr>
              <w:t>i</w:t>
            </w:r>
            <w:r>
              <w:rPr>
                <w:b/>
                <w:bCs/>
                <w:sz w:val="18"/>
                <w:szCs w:val="18"/>
              </w:rPr>
              <w:t>)</w:t>
            </w:r>
          </w:p>
          <w:p w:rsidR="00D30394" w:rsidRDefault="00D30394" w:rsidP="001D44CE">
            <w:pPr>
              <w:pStyle w:val="1Paragraph"/>
              <w:tabs>
                <w:tab w:val="clear" w:pos="1440"/>
                <w:tab w:val="clear" w:pos="2160"/>
                <w:tab w:val="clear" w:pos="2880"/>
                <w:tab w:val="clear" w:pos="3600"/>
                <w:tab w:val="clear" w:pos="4320"/>
                <w:tab w:val="clear" w:pos="5040"/>
                <w:tab w:val="clear" w:pos="5760"/>
                <w:tab w:val="clear" w:pos="6480"/>
                <w:tab w:val="clear" w:pos="7200"/>
                <w:tab w:val="clear" w:pos="7920"/>
                <w:tab w:val="clear" w:pos="8640"/>
              </w:tabs>
              <w:jc w:val="center"/>
              <w:rPr>
                <w:b/>
                <w:bCs/>
                <w:sz w:val="18"/>
                <w:szCs w:val="18"/>
              </w:rPr>
            </w:pPr>
            <w:r>
              <w:rPr>
                <w:b/>
                <w:bCs/>
                <w:sz w:val="18"/>
                <w:szCs w:val="18"/>
              </w:rPr>
              <w:t>(Table A1.4)</w:t>
            </w:r>
          </w:p>
          <w:p w:rsidR="00D30394" w:rsidRDefault="00D30394" w:rsidP="001D44CE">
            <w:pPr>
              <w:tabs>
                <w:tab w:val="left" w:pos="0"/>
                <w:tab w:val="left" w:pos="720"/>
              </w:tabs>
              <w:jc w:val="center"/>
              <w:rPr>
                <w:rFonts w:cs="Arial"/>
                <w:sz w:val="18"/>
                <w:szCs w:val="18"/>
              </w:rPr>
            </w:pPr>
          </w:p>
        </w:tc>
        <w:tc>
          <w:tcPr>
            <w:tcW w:w="2520" w:type="dxa"/>
            <w:tcBorders>
              <w:top w:val="single" w:sz="6" w:space="0" w:color="000000"/>
              <w:left w:val="single" w:sz="6" w:space="0" w:color="000000"/>
              <w:bottom w:val="nil"/>
              <w:right w:val="nil"/>
            </w:tcBorders>
            <w:shd w:val="pct25" w:color="000000" w:fill="FFFFFF"/>
            <w:vAlign w:val="center"/>
          </w:tcPr>
          <w:p w:rsidR="00D30394" w:rsidRPr="009B7ADE" w:rsidRDefault="00D30394" w:rsidP="001D44CE">
            <w:pPr>
              <w:pStyle w:val="1Paragraph"/>
              <w:tabs>
                <w:tab w:val="clear" w:pos="2880"/>
                <w:tab w:val="clear" w:pos="3600"/>
                <w:tab w:val="clear" w:pos="4320"/>
                <w:tab w:val="clear" w:pos="5040"/>
                <w:tab w:val="clear" w:pos="5760"/>
                <w:tab w:val="clear" w:pos="6480"/>
                <w:tab w:val="clear" w:pos="7200"/>
                <w:tab w:val="clear" w:pos="7920"/>
                <w:tab w:val="clear" w:pos="8640"/>
              </w:tabs>
              <w:ind w:left="0" w:firstLine="0"/>
              <w:jc w:val="center"/>
              <w:rPr>
                <w:b/>
                <w:bCs/>
                <w:iCs/>
                <w:sz w:val="18"/>
                <w:szCs w:val="18"/>
              </w:rPr>
            </w:pPr>
            <w:r w:rsidRPr="009B7ADE">
              <w:rPr>
                <w:b/>
                <w:bCs/>
                <w:iCs/>
                <w:sz w:val="18"/>
                <w:szCs w:val="18"/>
              </w:rPr>
              <w:t>Adjustment Factor for Fire Frequency Increase or  Compensatory Measures*</w:t>
            </w:r>
          </w:p>
          <w:p w:rsidR="00D30394" w:rsidRPr="009B7ADE" w:rsidRDefault="00D30394" w:rsidP="009B7ADE">
            <w:pPr>
              <w:pStyle w:val="1Paragraph"/>
              <w:tabs>
                <w:tab w:val="clear" w:pos="2880"/>
                <w:tab w:val="clear" w:pos="3600"/>
                <w:tab w:val="clear" w:pos="4320"/>
                <w:tab w:val="clear" w:pos="5040"/>
                <w:tab w:val="clear" w:pos="5760"/>
                <w:tab w:val="clear" w:pos="6480"/>
                <w:tab w:val="clear" w:pos="7200"/>
                <w:tab w:val="clear" w:pos="7920"/>
                <w:tab w:val="clear" w:pos="8640"/>
              </w:tabs>
              <w:ind w:left="0" w:firstLine="0"/>
              <w:jc w:val="center"/>
              <w:rPr>
                <w:b/>
                <w:bCs/>
                <w:sz w:val="18"/>
                <w:szCs w:val="18"/>
              </w:rPr>
            </w:pPr>
            <w:r w:rsidRPr="009B7ADE">
              <w:rPr>
                <w:b/>
                <w:iCs/>
                <w:sz w:val="18"/>
                <w:szCs w:val="18"/>
              </w:rPr>
              <w:t>(AF</w:t>
            </w:r>
            <w:r w:rsidRPr="009B7ADE">
              <w:rPr>
                <w:b/>
                <w:iCs/>
                <w:sz w:val="18"/>
                <w:szCs w:val="18"/>
                <w:vertAlign w:val="subscript"/>
              </w:rPr>
              <w:t>i</w:t>
            </w:r>
            <w:r w:rsidRPr="009B7ADE">
              <w:rPr>
                <w:b/>
                <w:sz w:val="18"/>
                <w:szCs w:val="18"/>
              </w:rPr>
              <w:t xml:space="preserve"> </w:t>
            </w:r>
            <w:r w:rsidRPr="009B7ADE">
              <w:rPr>
                <w:b/>
                <w:sz w:val="18"/>
                <w:szCs w:val="18"/>
                <w:vertAlign w:val="subscript"/>
              </w:rPr>
              <w:t>2.4</w:t>
            </w:r>
            <w:r w:rsidRPr="009B7ADE">
              <w:rPr>
                <w:b/>
                <w:sz w:val="18"/>
                <w:szCs w:val="18"/>
              </w:rPr>
              <w:t>)</w:t>
            </w:r>
          </w:p>
        </w:tc>
        <w:tc>
          <w:tcPr>
            <w:tcW w:w="1350" w:type="dxa"/>
            <w:tcBorders>
              <w:top w:val="single" w:sz="6" w:space="0" w:color="000000"/>
              <w:left w:val="single" w:sz="6" w:space="0" w:color="000000"/>
              <w:bottom w:val="nil"/>
              <w:right w:val="nil"/>
            </w:tcBorders>
            <w:shd w:val="pct25" w:color="000000" w:fill="FFFFFF"/>
            <w:vAlign w:val="center"/>
          </w:tcPr>
          <w:p w:rsidR="00D30394" w:rsidRPr="009B7ADE" w:rsidRDefault="00D30394" w:rsidP="001D44CE">
            <w:pPr>
              <w:tabs>
                <w:tab w:val="left" w:pos="0"/>
                <w:tab w:val="left" w:pos="720"/>
                <w:tab w:val="left" w:pos="1440"/>
              </w:tabs>
              <w:jc w:val="center"/>
              <w:rPr>
                <w:rFonts w:cs="Arial"/>
                <w:b/>
                <w:sz w:val="18"/>
                <w:szCs w:val="18"/>
              </w:rPr>
            </w:pPr>
            <w:r w:rsidRPr="009B7ADE">
              <w:rPr>
                <w:b/>
                <w:bCs/>
                <w:iCs/>
                <w:sz w:val="18"/>
                <w:szCs w:val="18"/>
              </w:rPr>
              <w:t>Base Frequency Increase **</w:t>
            </w:r>
          </w:p>
        </w:tc>
        <w:tc>
          <w:tcPr>
            <w:tcW w:w="1530" w:type="dxa"/>
            <w:tcBorders>
              <w:top w:val="single" w:sz="6" w:space="0" w:color="000000"/>
              <w:left w:val="single" w:sz="6" w:space="0" w:color="000000"/>
              <w:bottom w:val="nil"/>
              <w:right w:val="single" w:sz="6" w:space="0" w:color="000000"/>
            </w:tcBorders>
            <w:shd w:val="pct25" w:color="000000" w:fill="FFFFFF"/>
            <w:vAlign w:val="center"/>
          </w:tcPr>
          <w:p w:rsidR="00D30394" w:rsidRPr="009B7ADE" w:rsidRDefault="00D30394" w:rsidP="001D44C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jc w:val="center"/>
              <w:rPr>
                <w:b/>
                <w:bCs/>
                <w:iCs/>
                <w:sz w:val="18"/>
                <w:szCs w:val="18"/>
              </w:rPr>
            </w:pPr>
            <w:r w:rsidRPr="009B7ADE">
              <w:rPr>
                <w:b/>
                <w:bCs/>
                <w:iCs/>
                <w:sz w:val="18"/>
                <w:szCs w:val="18"/>
              </w:rPr>
              <w:t>Revised Fire Frequency for Unscreened Source</w:t>
            </w:r>
          </w:p>
          <w:p w:rsidR="00D30394" w:rsidRPr="009B7ADE" w:rsidRDefault="00D30394" w:rsidP="001D44CE">
            <w:pPr>
              <w:tabs>
                <w:tab w:val="left" w:pos="0"/>
                <w:tab w:val="left" w:pos="720"/>
                <w:tab w:val="left" w:pos="1440"/>
              </w:tabs>
              <w:jc w:val="center"/>
              <w:rPr>
                <w:rFonts w:cs="Arial"/>
                <w:b/>
                <w:sz w:val="18"/>
                <w:szCs w:val="18"/>
              </w:rPr>
            </w:pPr>
          </w:p>
        </w:tc>
      </w:tr>
      <w:tr w:rsidR="00D30394" w:rsidTr="00510E5E">
        <w:trPr>
          <w:trHeight w:val="432"/>
        </w:trPr>
        <w:tc>
          <w:tcPr>
            <w:tcW w:w="630" w:type="dxa"/>
            <w:tcBorders>
              <w:top w:val="single" w:sz="6" w:space="0" w:color="000000"/>
              <w:left w:val="single" w:sz="6" w:space="0" w:color="000000"/>
              <w:bottom w:val="nil"/>
              <w:right w:val="nil"/>
            </w:tcBorders>
          </w:tcPr>
          <w:p w:rsidR="00D30394" w:rsidRDefault="00D30394" w:rsidP="001D44CE">
            <w:pPr>
              <w:pStyle w:val="1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3330" w:type="dxa"/>
            <w:tcBorders>
              <w:top w:val="single" w:sz="6" w:space="0" w:color="000000"/>
              <w:left w:val="single" w:sz="6" w:space="0" w:color="000000"/>
              <w:bottom w:val="nil"/>
              <w:right w:val="nil"/>
            </w:tcBorders>
          </w:tcPr>
          <w:p w:rsidR="00D30394" w:rsidRDefault="00D30394" w:rsidP="001D44CE">
            <w:pPr>
              <w:tabs>
                <w:tab w:val="left" w:pos="0"/>
                <w:tab w:val="left" w:pos="720"/>
                <w:tab w:val="left" w:pos="1440"/>
                <w:tab w:val="left" w:pos="2160"/>
                <w:tab w:val="left" w:pos="2880"/>
              </w:tabs>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tabs>
                <w:tab w:val="left" w:pos="0"/>
                <w:tab w:val="left" w:pos="720"/>
              </w:tabs>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pStyle w:val="1Paragraph"/>
              <w:tabs>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pStyle w:val="1Paragraph"/>
              <w:tabs>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2520" w:type="dxa"/>
            <w:tcBorders>
              <w:top w:val="single" w:sz="6" w:space="0" w:color="000000"/>
              <w:left w:val="single" w:sz="6" w:space="0" w:color="000000"/>
              <w:bottom w:val="nil"/>
              <w:right w:val="nil"/>
            </w:tcBorders>
          </w:tcPr>
          <w:p w:rsidR="00D30394" w:rsidRDefault="00D30394" w:rsidP="001D44CE">
            <w:pPr>
              <w:pStyle w:val="1Paragraph"/>
              <w:tabs>
                <w:tab w:val="clear" w:pos="2880"/>
                <w:tab w:val="clear" w:pos="3600"/>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D30394" w:rsidRDefault="00D30394" w:rsidP="001D44CE">
            <w:pPr>
              <w:pStyle w:val="1Paragraph"/>
              <w:tabs>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350" w:type="dxa"/>
            <w:tcBorders>
              <w:top w:val="single" w:sz="6" w:space="0" w:color="000000"/>
              <w:left w:val="single" w:sz="6" w:space="0" w:color="000000"/>
              <w:bottom w:val="nil"/>
              <w:right w:val="nil"/>
            </w:tcBorders>
          </w:tcPr>
          <w:p w:rsidR="00D30394" w:rsidRDefault="00D30394" w:rsidP="001D44C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530" w:type="dxa"/>
            <w:tcBorders>
              <w:top w:val="single" w:sz="6" w:space="0" w:color="000000"/>
              <w:left w:val="single" w:sz="6" w:space="0" w:color="000000"/>
              <w:bottom w:val="nil"/>
              <w:right w:val="single" w:sz="6" w:space="0" w:color="000000"/>
            </w:tcBorders>
          </w:tcPr>
          <w:p w:rsidR="00D30394" w:rsidRDefault="00D30394" w:rsidP="001D44C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r>
      <w:tr w:rsidR="00D30394" w:rsidTr="00510E5E">
        <w:trPr>
          <w:trHeight w:val="432"/>
        </w:trPr>
        <w:tc>
          <w:tcPr>
            <w:tcW w:w="630" w:type="dxa"/>
            <w:tcBorders>
              <w:top w:val="single" w:sz="6" w:space="0" w:color="000000"/>
              <w:left w:val="single" w:sz="6" w:space="0" w:color="000000"/>
              <w:bottom w:val="nil"/>
              <w:right w:val="nil"/>
            </w:tcBorders>
          </w:tcPr>
          <w:p w:rsidR="00D30394" w:rsidRDefault="00D30394" w:rsidP="001D44CE">
            <w:pPr>
              <w:pStyle w:val="1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3330" w:type="dxa"/>
            <w:tcBorders>
              <w:top w:val="single" w:sz="6" w:space="0" w:color="000000"/>
              <w:left w:val="single" w:sz="6" w:space="0" w:color="000000"/>
              <w:bottom w:val="nil"/>
              <w:right w:val="nil"/>
            </w:tcBorders>
          </w:tcPr>
          <w:p w:rsidR="00D30394" w:rsidRDefault="00D30394" w:rsidP="001D44CE">
            <w:pPr>
              <w:tabs>
                <w:tab w:val="left" w:pos="0"/>
                <w:tab w:val="left" w:pos="720"/>
                <w:tab w:val="left" w:pos="1440"/>
                <w:tab w:val="left" w:pos="2160"/>
                <w:tab w:val="left" w:pos="2880"/>
              </w:tabs>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tabs>
                <w:tab w:val="left" w:pos="0"/>
                <w:tab w:val="left" w:pos="720"/>
              </w:tabs>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pStyle w:val="1Paragraph"/>
              <w:tabs>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pStyle w:val="1Paragraph"/>
              <w:tabs>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2520" w:type="dxa"/>
            <w:tcBorders>
              <w:top w:val="single" w:sz="6" w:space="0" w:color="000000"/>
              <w:left w:val="single" w:sz="6" w:space="0" w:color="000000"/>
              <w:bottom w:val="nil"/>
              <w:right w:val="nil"/>
            </w:tcBorders>
          </w:tcPr>
          <w:p w:rsidR="00D30394" w:rsidRDefault="00D30394" w:rsidP="001D44CE">
            <w:pPr>
              <w:pStyle w:val="1Paragraph"/>
              <w:tabs>
                <w:tab w:val="clear" w:pos="2880"/>
                <w:tab w:val="clear" w:pos="3600"/>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D30394" w:rsidRDefault="00D30394" w:rsidP="001D44CE">
            <w:pPr>
              <w:pStyle w:val="1Paragraph"/>
              <w:tabs>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350" w:type="dxa"/>
            <w:tcBorders>
              <w:top w:val="single" w:sz="6" w:space="0" w:color="000000"/>
              <w:left w:val="single" w:sz="6" w:space="0" w:color="000000"/>
              <w:bottom w:val="nil"/>
              <w:right w:val="nil"/>
            </w:tcBorders>
          </w:tcPr>
          <w:p w:rsidR="00D30394" w:rsidRDefault="00D30394" w:rsidP="001D44C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530" w:type="dxa"/>
            <w:tcBorders>
              <w:top w:val="single" w:sz="6" w:space="0" w:color="000000"/>
              <w:left w:val="single" w:sz="6" w:space="0" w:color="000000"/>
              <w:bottom w:val="nil"/>
              <w:right w:val="single" w:sz="6" w:space="0" w:color="000000"/>
            </w:tcBorders>
          </w:tcPr>
          <w:p w:rsidR="00D30394" w:rsidRDefault="00D30394" w:rsidP="001D44C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r>
      <w:tr w:rsidR="00D30394" w:rsidTr="00510E5E">
        <w:trPr>
          <w:trHeight w:val="432"/>
        </w:trPr>
        <w:tc>
          <w:tcPr>
            <w:tcW w:w="630" w:type="dxa"/>
            <w:tcBorders>
              <w:top w:val="single" w:sz="6" w:space="0" w:color="000000"/>
              <w:left w:val="single" w:sz="6" w:space="0" w:color="000000"/>
              <w:bottom w:val="nil"/>
              <w:right w:val="nil"/>
            </w:tcBorders>
          </w:tcPr>
          <w:p w:rsidR="00D30394" w:rsidRDefault="00D30394" w:rsidP="001D44CE">
            <w:pPr>
              <w:pStyle w:val="1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3330" w:type="dxa"/>
            <w:tcBorders>
              <w:top w:val="single" w:sz="6" w:space="0" w:color="000000"/>
              <w:left w:val="single" w:sz="6" w:space="0" w:color="000000"/>
              <w:bottom w:val="nil"/>
              <w:right w:val="nil"/>
            </w:tcBorders>
          </w:tcPr>
          <w:p w:rsidR="00D30394" w:rsidRDefault="00D30394" w:rsidP="001D44CE">
            <w:pPr>
              <w:tabs>
                <w:tab w:val="left" w:pos="0"/>
                <w:tab w:val="left" w:pos="720"/>
                <w:tab w:val="left" w:pos="1440"/>
                <w:tab w:val="left" w:pos="2160"/>
                <w:tab w:val="left" w:pos="2880"/>
              </w:tabs>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tabs>
                <w:tab w:val="left" w:pos="0"/>
                <w:tab w:val="left" w:pos="720"/>
              </w:tabs>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pStyle w:val="1Paragraph"/>
              <w:tabs>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pStyle w:val="1Paragraph"/>
              <w:tabs>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2520" w:type="dxa"/>
            <w:tcBorders>
              <w:top w:val="single" w:sz="6" w:space="0" w:color="000000"/>
              <w:left w:val="single" w:sz="6" w:space="0" w:color="000000"/>
              <w:bottom w:val="nil"/>
              <w:right w:val="nil"/>
            </w:tcBorders>
          </w:tcPr>
          <w:p w:rsidR="00D30394" w:rsidRDefault="00D30394" w:rsidP="001D44CE">
            <w:pPr>
              <w:pStyle w:val="1Paragraph"/>
              <w:tabs>
                <w:tab w:val="clear" w:pos="2880"/>
                <w:tab w:val="clear" w:pos="3600"/>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D30394" w:rsidRDefault="00D30394" w:rsidP="001D44CE">
            <w:pPr>
              <w:pStyle w:val="1Paragraph"/>
              <w:tabs>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350" w:type="dxa"/>
            <w:tcBorders>
              <w:top w:val="single" w:sz="6" w:space="0" w:color="000000"/>
              <w:left w:val="single" w:sz="6" w:space="0" w:color="000000"/>
              <w:bottom w:val="nil"/>
              <w:right w:val="nil"/>
            </w:tcBorders>
          </w:tcPr>
          <w:p w:rsidR="00D30394" w:rsidRDefault="00D30394" w:rsidP="001D44C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530" w:type="dxa"/>
            <w:tcBorders>
              <w:top w:val="single" w:sz="6" w:space="0" w:color="000000"/>
              <w:left w:val="single" w:sz="6" w:space="0" w:color="000000"/>
              <w:bottom w:val="nil"/>
              <w:right w:val="single" w:sz="6" w:space="0" w:color="000000"/>
            </w:tcBorders>
          </w:tcPr>
          <w:p w:rsidR="00D30394" w:rsidRDefault="00D30394" w:rsidP="001D44C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r>
      <w:tr w:rsidR="00D30394" w:rsidTr="00510E5E">
        <w:trPr>
          <w:trHeight w:val="432"/>
        </w:trPr>
        <w:tc>
          <w:tcPr>
            <w:tcW w:w="630" w:type="dxa"/>
            <w:tcBorders>
              <w:top w:val="single" w:sz="6" w:space="0" w:color="000000"/>
              <w:left w:val="single" w:sz="6" w:space="0" w:color="000000"/>
              <w:bottom w:val="nil"/>
              <w:right w:val="nil"/>
            </w:tcBorders>
          </w:tcPr>
          <w:p w:rsidR="00D30394" w:rsidRDefault="00D30394" w:rsidP="001D44CE">
            <w:pPr>
              <w:pStyle w:val="1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3330" w:type="dxa"/>
            <w:tcBorders>
              <w:top w:val="single" w:sz="6" w:space="0" w:color="000000"/>
              <w:left w:val="single" w:sz="6" w:space="0" w:color="000000"/>
              <w:bottom w:val="nil"/>
              <w:right w:val="nil"/>
            </w:tcBorders>
          </w:tcPr>
          <w:p w:rsidR="00D30394" w:rsidRDefault="00D30394" w:rsidP="001D44CE">
            <w:pPr>
              <w:tabs>
                <w:tab w:val="left" w:pos="0"/>
                <w:tab w:val="left" w:pos="720"/>
                <w:tab w:val="left" w:pos="1440"/>
                <w:tab w:val="left" w:pos="2160"/>
                <w:tab w:val="left" w:pos="2880"/>
              </w:tabs>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tabs>
                <w:tab w:val="left" w:pos="0"/>
                <w:tab w:val="left" w:pos="720"/>
              </w:tabs>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pStyle w:val="1Paragraph"/>
              <w:tabs>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pStyle w:val="1Paragraph"/>
              <w:tabs>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2520" w:type="dxa"/>
            <w:tcBorders>
              <w:top w:val="single" w:sz="6" w:space="0" w:color="000000"/>
              <w:left w:val="single" w:sz="6" w:space="0" w:color="000000"/>
              <w:bottom w:val="nil"/>
              <w:right w:val="nil"/>
            </w:tcBorders>
          </w:tcPr>
          <w:p w:rsidR="00D30394" w:rsidRDefault="00D30394" w:rsidP="001D44CE">
            <w:pPr>
              <w:pStyle w:val="1Paragraph"/>
              <w:tabs>
                <w:tab w:val="clear" w:pos="2880"/>
                <w:tab w:val="clear" w:pos="3600"/>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D30394" w:rsidRDefault="00D30394" w:rsidP="001D44CE">
            <w:pPr>
              <w:pStyle w:val="1Paragraph"/>
              <w:tabs>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350" w:type="dxa"/>
            <w:tcBorders>
              <w:top w:val="single" w:sz="6" w:space="0" w:color="000000"/>
              <w:left w:val="single" w:sz="6" w:space="0" w:color="000000"/>
              <w:bottom w:val="nil"/>
              <w:right w:val="nil"/>
            </w:tcBorders>
          </w:tcPr>
          <w:p w:rsidR="00D30394" w:rsidRDefault="00D30394" w:rsidP="001D44C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530" w:type="dxa"/>
            <w:tcBorders>
              <w:top w:val="single" w:sz="6" w:space="0" w:color="000000"/>
              <w:left w:val="single" w:sz="6" w:space="0" w:color="000000"/>
              <w:bottom w:val="nil"/>
              <w:right w:val="single" w:sz="6" w:space="0" w:color="000000"/>
            </w:tcBorders>
          </w:tcPr>
          <w:p w:rsidR="00D30394" w:rsidRDefault="00D30394" w:rsidP="001D44C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r>
      <w:tr w:rsidR="00D30394" w:rsidTr="00510E5E">
        <w:trPr>
          <w:trHeight w:val="432"/>
        </w:trPr>
        <w:tc>
          <w:tcPr>
            <w:tcW w:w="630" w:type="dxa"/>
            <w:tcBorders>
              <w:top w:val="single" w:sz="6" w:space="0" w:color="000000"/>
              <w:left w:val="single" w:sz="6" w:space="0" w:color="000000"/>
              <w:bottom w:val="nil"/>
              <w:right w:val="nil"/>
            </w:tcBorders>
          </w:tcPr>
          <w:p w:rsidR="00D30394" w:rsidRDefault="00D30394" w:rsidP="001D44CE">
            <w:pPr>
              <w:pStyle w:val="1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3330" w:type="dxa"/>
            <w:tcBorders>
              <w:top w:val="single" w:sz="6" w:space="0" w:color="000000"/>
              <w:left w:val="single" w:sz="6" w:space="0" w:color="000000"/>
              <w:bottom w:val="nil"/>
              <w:right w:val="nil"/>
            </w:tcBorders>
          </w:tcPr>
          <w:p w:rsidR="00D30394" w:rsidRDefault="00D30394" w:rsidP="001D44CE">
            <w:pPr>
              <w:tabs>
                <w:tab w:val="left" w:pos="0"/>
                <w:tab w:val="left" w:pos="720"/>
                <w:tab w:val="left" w:pos="1440"/>
                <w:tab w:val="left" w:pos="2160"/>
                <w:tab w:val="left" w:pos="2880"/>
              </w:tabs>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tabs>
                <w:tab w:val="left" w:pos="0"/>
                <w:tab w:val="left" w:pos="720"/>
              </w:tabs>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pStyle w:val="1Paragraph"/>
              <w:tabs>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pStyle w:val="1Paragraph"/>
              <w:tabs>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2520" w:type="dxa"/>
            <w:tcBorders>
              <w:top w:val="single" w:sz="6" w:space="0" w:color="000000"/>
              <w:left w:val="single" w:sz="6" w:space="0" w:color="000000"/>
              <w:bottom w:val="nil"/>
              <w:right w:val="nil"/>
            </w:tcBorders>
          </w:tcPr>
          <w:p w:rsidR="00D30394" w:rsidRDefault="00D30394" w:rsidP="001D44CE">
            <w:pPr>
              <w:pStyle w:val="1Paragraph"/>
              <w:tabs>
                <w:tab w:val="clear" w:pos="2880"/>
                <w:tab w:val="clear" w:pos="3600"/>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D30394" w:rsidRDefault="00D30394" w:rsidP="001D44CE">
            <w:pPr>
              <w:pStyle w:val="1Paragraph"/>
              <w:tabs>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350" w:type="dxa"/>
            <w:tcBorders>
              <w:top w:val="single" w:sz="6" w:space="0" w:color="000000"/>
              <w:left w:val="single" w:sz="6" w:space="0" w:color="000000"/>
              <w:bottom w:val="nil"/>
              <w:right w:val="nil"/>
            </w:tcBorders>
          </w:tcPr>
          <w:p w:rsidR="00D30394" w:rsidRDefault="00D30394" w:rsidP="001D44C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530" w:type="dxa"/>
            <w:tcBorders>
              <w:top w:val="single" w:sz="6" w:space="0" w:color="000000"/>
              <w:left w:val="single" w:sz="6" w:space="0" w:color="000000"/>
              <w:bottom w:val="nil"/>
              <w:right w:val="single" w:sz="6" w:space="0" w:color="000000"/>
            </w:tcBorders>
          </w:tcPr>
          <w:p w:rsidR="00D30394" w:rsidRDefault="00D30394" w:rsidP="001D44C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r>
      <w:tr w:rsidR="00D30394" w:rsidTr="00510E5E">
        <w:trPr>
          <w:trHeight w:val="432"/>
        </w:trPr>
        <w:tc>
          <w:tcPr>
            <w:tcW w:w="630" w:type="dxa"/>
            <w:tcBorders>
              <w:top w:val="single" w:sz="6" w:space="0" w:color="000000"/>
              <w:left w:val="single" w:sz="6" w:space="0" w:color="000000"/>
              <w:bottom w:val="nil"/>
              <w:right w:val="nil"/>
            </w:tcBorders>
          </w:tcPr>
          <w:p w:rsidR="00D30394" w:rsidRDefault="00D30394" w:rsidP="001D44CE">
            <w:pPr>
              <w:pStyle w:val="1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3330" w:type="dxa"/>
            <w:tcBorders>
              <w:top w:val="single" w:sz="6" w:space="0" w:color="000000"/>
              <w:left w:val="single" w:sz="6" w:space="0" w:color="000000"/>
              <w:bottom w:val="nil"/>
              <w:right w:val="nil"/>
            </w:tcBorders>
          </w:tcPr>
          <w:p w:rsidR="00D30394" w:rsidRDefault="00D30394" w:rsidP="001D44CE">
            <w:pPr>
              <w:tabs>
                <w:tab w:val="left" w:pos="0"/>
                <w:tab w:val="left" w:pos="720"/>
                <w:tab w:val="left" w:pos="1440"/>
                <w:tab w:val="left" w:pos="2160"/>
                <w:tab w:val="left" w:pos="2880"/>
              </w:tabs>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tabs>
                <w:tab w:val="left" w:pos="0"/>
                <w:tab w:val="left" w:pos="720"/>
              </w:tabs>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pStyle w:val="1Paragraph"/>
              <w:tabs>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pStyle w:val="1Paragraph"/>
              <w:tabs>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2520" w:type="dxa"/>
            <w:tcBorders>
              <w:top w:val="single" w:sz="6" w:space="0" w:color="000000"/>
              <w:left w:val="single" w:sz="6" w:space="0" w:color="000000"/>
              <w:bottom w:val="nil"/>
              <w:right w:val="nil"/>
            </w:tcBorders>
          </w:tcPr>
          <w:p w:rsidR="00D30394" w:rsidRDefault="00D30394" w:rsidP="001D44CE">
            <w:pPr>
              <w:pStyle w:val="1Paragraph"/>
              <w:tabs>
                <w:tab w:val="clear" w:pos="2880"/>
                <w:tab w:val="clear" w:pos="3600"/>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D30394" w:rsidRDefault="00D30394" w:rsidP="001D44CE">
            <w:pPr>
              <w:pStyle w:val="1Paragraph"/>
              <w:tabs>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350" w:type="dxa"/>
            <w:tcBorders>
              <w:top w:val="single" w:sz="6" w:space="0" w:color="000000"/>
              <w:left w:val="single" w:sz="6" w:space="0" w:color="000000"/>
              <w:bottom w:val="nil"/>
              <w:right w:val="nil"/>
            </w:tcBorders>
          </w:tcPr>
          <w:p w:rsidR="00D30394" w:rsidRDefault="00D30394" w:rsidP="001D44C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530" w:type="dxa"/>
            <w:tcBorders>
              <w:top w:val="single" w:sz="6" w:space="0" w:color="000000"/>
              <w:left w:val="single" w:sz="6" w:space="0" w:color="000000"/>
              <w:bottom w:val="nil"/>
              <w:right w:val="single" w:sz="6" w:space="0" w:color="000000"/>
            </w:tcBorders>
          </w:tcPr>
          <w:p w:rsidR="00D30394" w:rsidRDefault="00D30394" w:rsidP="001D44C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r>
      <w:tr w:rsidR="00D30394" w:rsidTr="00510E5E">
        <w:trPr>
          <w:trHeight w:val="432"/>
        </w:trPr>
        <w:tc>
          <w:tcPr>
            <w:tcW w:w="630" w:type="dxa"/>
            <w:tcBorders>
              <w:top w:val="single" w:sz="6" w:space="0" w:color="000000"/>
              <w:left w:val="single" w:sz="6" w:space="0" w:color="000000"/>
              <w:bottom w:val="nil"/>
              <w:right w:val="nil"/>
            </w:tcBorders>
          </w:tcPr>
          <w:p w:rsidR="00D30394" w:rsidRDefault="00D30394" w:rsidP="001D44CE">
            <w:pPr>
              <w:tabs>
                <w:tab w:val="left" w:pos="0"/>
              </w:tabs>
              <w:rPr>
                <w:rFonts w:cs="Arial"/>
                <w:sz w:val="22"/>
                <w:szCs w:val="22"/>
              </w:rPr>
            </w:pPr>
          </w:p>
        </w:tc>
        <w:tc>
          <w:tcPr>
            <w:tcW w:w="3330" w:type="dxa"/>
            <w:tcBorders>
              <w:top w:val="single" w:sz="6" w:space="0" w:color="000000"/>
              <w:left w:val="single" w:sz="6" w:space="0" w:color="000000"/>
              <w:bottom w:val="nil"/>
              <w:right w:val="nil"/>
            </w:tcBorders>
          </w:tcPr>
          <w:p w:rsidR="00D30394" w:rsidRDefault="00D30394" w:rsidP="001D44CE">
            <w:pPr>
              <w:tabs>
                <w:tab w:val="left" w:pos="0"/>
                <w:tab w:val="left" w:pos="720"/>
                <w:tab w:val="left" w:pos="1440"/>
                <w:tab w:val="left" w:pos="2160"/>
                <w:tab w:val="left" w:pos="2880"/>
              </w:tabs>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tabs>
                <w:tab w:val="left" w:pos="0"/>
                <w:tab w:val="left" w:pos="720"/>
              </w:tabs>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tabs>
                <w:tab w:val="left" w:pos="0"/>
                <w:tab w:val="left" w:pos="720"/>
              </w:tabs>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tabs>
                <w:tab w:val="left" w:pos="0"/>
                <w:tab w:val="left" w:pos="720"/>
              </w:tabs>
              <w:rPr>
                <w:rFonts w:cs="Arial"/>
                <w:sz w:val="22"/>
                <w:szCs w:val="22"/>
              </w:rPr>
            </w:pPr>
          </w:p>
        </w:tc>
        <w:tc>
          <w:tcPr>
            <w:tcW w:w="2520" w:type="dxa"/>
            <w:tcBorders>
              <w:top w:val="single" w:sz="6" w:space="0" w:color="000000"/>
              <w:left w:val="single" w:sz="6" w:space="0" w:color="000000"/>
              <w:bottom w:val="nil"/>
              <w:right w:val="nil"/>
            </w:tcBorders>
          </w:tcPr>
          <w:p w:rsidR="00D30394" w:rsidRDefault="00D30394" w:rsidP="001D44CE">
            <w:pPr>
              <w:tabs>
                <w:tab w:val="left" w:pos="0"/>
                <w:tab w:val="left" w:pos="720"/>
                <w:tab w:val="left" w:pos="1440"/>
                <w:tab w:val="left" w:pos="2160"/>
              </w:tabs>
              <w:rPr>
                <w:rFonts w:cs="Arial"/>
                <w:sz w:val="22"/>
                <w:szCs w:val="22"/>
              </w:rPr>
            </w:pPr>
          </w:p>
        </w:tc>
        <w:tc>
          <w:tcPr>
            <w:tcW w:w="1350" w:type="dxa"/>
            <w:tcBorders>
              <w:top w:val="single" w:sz="6" w:space="0" w:color="000000"/>
              <w:left w:val="single" w:sz="6" w:space="0" w:color="000000"/>
              <w:bottom w:val="nil"/>
              <w:right w:val="nil"/>
            </w:tcBorders>
          </w:tcPr>
          <w:p w:rsidR="00D30394" w:rsidRDefault="00D30394" w:rsidP="001D44CE">
            <w:pPr>
              <w:tabs>
                <w:tab w:val="left" w:pos="0"/>
                <w:tab w:val="left" w:pos="720"/>
                <w:tab w:val="left" w:pos="1440"/>
              </w:tabs>
              <w:rPr>
                <w:rFonts w:cs="Arial"/>
                <w:sz w:val="22"/>
                <w:szCs w:val="22"/>
              </w:rPr>
            </w:pPr>
          </w:p>
        </w:tc>
        <w:tc>
          <w:tcPr>
            <w:tcW w:w="1530" w:type="dxa"/>
            <w:tcBorders>
              <w:top w:val="single" w:sz="6" w:space="0" w:color="000000"/>
              <w:left w:val="single" w:sz="6" w:space="0" w:color="000000"/>
              <w:bottom w:val="nil"/>
              <w:right w:val="single" w:sz="6" w:space="0" w:color="000000"/>
            </w:tcBorders>
          </w:tcPr>
          <w:p w:rsidR="00D30394" w:rsidRDefault="00D30394" w:rsidP="001D44CE">
            <w:pPr>
              <w:tabs>
                <w:tab w:val="left" w:pos="0"/>
                <w:tab w:val="left" w:pos="720"/>
                <w:tab w:val="left" w:pos="1440"/>
              </w:tabs>
              <w:rPr>
                <w:rFonts w:cs="Arial"/>
                <w:sz w:val="22"/>
                <w:szCs w:val="22"/>
              </w:rPr>
            </w:pPr>
          </w:p>
        </w:tc>
      </w:tr>
      <w:tr w:rsidR="00D30394" w:rsidTr="00510E5E">
        <w:trPr>
          <w:trHeight w:val="432"/>
        </w:trPr>
        <w:tc>
          <w:tcPr>
            <w:tcW w:w="630" w:type="dxa"/>
            <w:tcBorders>
              <w:top w:val="single" w:sz="6" w:space="0" w:color="000000"/>
              <w:left w:val="single" w:sz="6" w:space="0" w:color="000000"/>
              <w:bottom w:val="nil"/>
              <w:right w:val="nil"/>
            </w:tcBorders>
          </w:tcPr>
          <w:p w:rsidR="00D30394" w:rsidRDefault="00D30394" w:rsidP="001D44CE">
            <w:pPr>
              <w:tabs>
                <w:tab w:val="left" w:pos="0"/>
              </w:tabs>
              <w:rPr>
                <w:rFonts w:cs="Arial"/>
                <w:sz w:val="22"/>
                <w:szCs w:val="22"/>
              </w:rPr>
            </w:pPr>
          </w:p>
        </w:tc>
        <w:tc>
          <w:tcPr>
            <w:tcW w:w="3330" w:type="dxa"/>
            <w:tcBorders>
              <w:top w:val="single" w:sz="6" w:space="0" w:color="000000"/>
              <w:left w:val="single" w:sz="6" w:space="0" w:color="000000"/>
              <w:bottom w:val="nil"/>
              <w:right w:val="nil"/>
            </w:tcBorders>
          </w:tcPr>
          <w:p w:rsidR="00D30394" w:rsidRDefault="00D30394" w:rsidP="001D44CE">
            <w:pPr>
              <w:tabs>
                <w:tab w:val="left" w:pos="0"/>
                <w:tab w:val="left" w:pos="720"/>
                <w:tab w:val="left" w:pos="1440"/>
                <w:tab w:val="left" w:pos="2160"/>
                <w:tab w:val="left" w:pos="2880"/>
              </w:tabs>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tabs>
                <w:tab w:val="left" w:pos="0"/>
                <w:tab w:val="left" w:pos="720"/>
              </w:tabs>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tabs>
                <w:tab w:val="left" w:pos="0"/>
                <w:tab w:val="left" w:pos="720"/>
              </w:tabs>
              <w:rPr>
                <w:rFonts w:cs="Arial"/>
                <w:sz w:val="22"/>
                <w:szCs w:val="22"/>
              </w:rPr>
            </w:pPr>
          </w:p>
        </w:tc>
        <w:tc>
          <w:tcPr>
            <w:tcW w:w="1260" w:type="dxa"/>
            <w:tcBorders>
              <w:top w:val="single" w:sz="6" w:space="0" w:color="000000"/>
              <w:left w:val="single" w:sz="6" w:space="0" w:color="000000"/>
              <w:bottom w:val="nil"/>
              <w:right w:val="nil"/>
            </w:tcBorders>
          </w:tcPr>
          <w:p w:rsidR="00D30394" w:rsidRDefault="00D30394" w:rsidP="001D44CE">
            <w:pPr>
              <w:tabs>
                <w:tab w:val="left" w:pos="0"/>
                <w:tab w:val="left" w:pos="720"/>
              </w:tabs>
              <w:rPr>
                <w:rFonts w:cs="Arial"/>
                <w:sz w:val="22"/>
                <w:szCs w:val="22"/>
              </w:rPr>
            </w:pPr>
          </w:p>
        </w:tc>
        <w:tc>
          <w:tcPr>
            <w:tcW w:w="2520" w:type="dxa"/>
            <w:tcBorders>
              <w:top w:val="single" w:sz="6" w:space="0" w:color="000000"/>
              <w:left w:val="single" w:sz="6" w:space="0" w:color="000000"/>
              <w:bottom w:val="nil"/>
              <w:right w:val="nil"/>
            </w:tcBorders>
          </w:tcPr>
          <w:p w:rsidR="00D30394" w:rsidRDefault="00D30394" w:rsidP="001D44CE">
            <w:pPr>
              <w:tabs>
                <w:tab w:val="left" w:pos="0"/>
                <w:tab w:val="left" w:pos="720"/>
                <w:tab w:val="left" w:pos="1440"/>
                <w:tab w:val="left" w:pos="2160"/>
              </w:tabs>
              <w:rPr>
                <w:rFonts w:cs="Arial"/>
                <w:sz w:val="22"/>
                <w:szCs w:val="22"/>
              </w:rPr>
            </w:pPr>
          </w:p>
        </w:tc>
        <w:tc>
          <w:tcPr>
            <w:tcW w:w="1350" w:type="dxa"/>
            <w:tcBorders>
              <w:top w:val="single" w:sz="6" w:space="0" w:color="000000"/>
              <w:left w:val="single" w:sz="6" w:space="0" w:color="000000"/>
              <w:bottom w:val="nil"/>
              <w:right w:val="nil"/>
            </w:tcBorders>
          </w:tcPr>
          <w:p w:rsidR="00D30394" w:rsidRDefault="00D30394" w:rsidP="001D44CE">
            <w:pPr>
              <w:tabs>
                <w:tab w:val="left" w:pos="0"/>
                <w:tab w:val="left" w:pos="720"/>
                <w:tab w:val="left" w:pos="1440"/>
              </w:tabs>
              <w:rPr>
                <w:rFonts w:cs="Arial"/>
                <w:sz w:val="22"/>
                <w:szCs w:val="22"/>
              </w:rPr>
            </w:pPr>
          </w:p>
        </w:tc>
        <w:tc>
          <w:tcPr>
            <w:tcW w:w="1530" w:type="dxa"/>
            <w:tcBorders>
              <w:top w:val="single" w:sz="6" w:space="0" w:color="000000"/>
              <w:left w:val="single" w:sz="6" w:space="0" w:color="000000"/>
              <w:bottom w:val="nil"/>
              <w:right w:val="single" w:sz="6" w:space="0" w:color="000000"/>
            </w:tcBorders>
          </w:tcPr>
          <w:p w:rsidR="00D30394" w:rsidRDefault="00D30394" w:rsidP="001D44CE">
            <w:pPr>
              <w:tabs>
                <w:tab w:val="left" w:pos="0"/>
                <w:tab w:val="left" w:pos="720"/>
                <w:tab w:val="left" w:pos="1440"/>
              </w:tabs>
              <w:rPr>
                <w:rFonts w:cs="Arial"/>
                <w:sz w:val="22"/>
                <w:szCs w:val="22"/>
              </w:rPr>
            </w:pPr>
          </w:p>
        </w:tc>
      </w:tr>
      <w:tr w:rsidR="00D30394">
        <w:trPr>
          <w:trHeight w:val="439"/>
        </w:trPr>
        <w:tc>
          <w:tcPr>
            <w:tcW w:w="11610" w:type="dxa"/>
            <w:gridSpan w:val="7"/>
            <w:tcBorders>
              <w:top w:val="single" w:sz="12" w:space="0" w:color="000000"/>
              <w:left w:val="single" w:sz="12" w:space="0" w:color="000000"/>
              <w:bottom w:val="single" w:sz="12" w:space="0" w:color="000000"/>
              <w:right w:val="nil"/>
            </w:tcBorders>
            <w:vAlign w:val="center"/>
          </w:tcPr>
          <w:p w:rsidR="00D30394" w:rsidRPr="00510E5E" w:rsidRDefault="00D30394" w:rsidP="00510E5E">
            <w:pPr>
              <w:pStyle w:val="1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jc w:val="center"/>
              <w:rPr>
                <w:sz w:val="22"/>
                <w:szCs w:val="22"/>
              </w:rPr>
            </w:pPr>
            <w:r w:rsidRPr="00D30394">
              <w:rPr>
                <w:iCs/>
                <w:vertAlign w:val="subscript"/>
              </w:rPr>
              <w:t>Total</w:t>
            </w:r>
            <w:r>
              <w:rPr>
                <w:iCs/>
                <w:vertAlign w:val="subscript"/>
              </w:rPr>
              <w:t xml:space="preserve"> </w:t>
            </w:r>
            <w:r w:rsidRPr="00D30394">
              <w:rPr>
                <w:iCs/>
                <w:position w:val="-16"/>
                <w:vertAlign w:val="subscript"/>
              </w:rPr>
              <w:object w:dxaOrig="2760" w:dyaOrig="440">
                <v:shape id="_x0000_i1027" type="#_x0000_t75" style="width:138pt;height:21.75pt" o:ole="">
                  <v:imagedata r:id="rId21" o:title=""/>
                </v:shape>
                <o:OLEObject Type="Embed" ProgID="Equation.COEE2" ShapeID="_x0000_i1027" DrawAspect="Content" ObjectID="_1441095789" r:id="rId22"/>
              </w:object>
            </w:r>
          </w:p>
        </w:tc>
        <w:tc>
          <w:tcPr>
            <w:tcW w:w="1530" w:type="dxa"/>
            <w:tcBorders>
              <w:top w:val="single" w:sz="12" w:space="0" w:color="000000"/>
              <w:left w:val="single" w:sz="12" w:space="0" w:color="000000"/>
              <w:bottom w:val="single" w:sz="12" w:space="0" w:color="000000"/>
              <w:right w:val="single" w:sz="12" w:space="0" w:color="000000"/>
            </w:tcBorders>
          </w:tcPr>
          <w:p w:rsidR="00D30394" w:rsidRDefault="00D30394" w:rsidP="001D44C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r>
    </w:tbl>
    <w:p w:rsidR="008D6E5E" w:rsidRPr="00A27F7A" w:rsidRDefault="008D6E5E">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cs="Arial"/>
          <w:sz w:val="18"/>
          <w:szCs w:val="18"/>
        </w:rPr>
      </w:pPr>
      <w:r w:rsidRPr="00A27F7A">
        <w:rPr>
          <w:rFonts w:cs="Arial"/>
          <w:sz w:val="18"/>
          <w:szCs w:val="18"/>
        </w:rPr>
        <w:t xml:space="preserve">*  </w:t>
      </w:r>
      <w:r w:rsidRPr="00A27F7A">
        <w:rPr>
          <w:rFonts w:cs="Arial"/>
          <w:sz w:val="18"/>
          <w:szCs w:val="18"/>
        </w:rPr>
        <w:tab/>
        <w:t xml:space="preserve">Adjustment Factor for Fire Frequency Increase applies only to </w:t>
      </w:r>
      <w:r w:rsidR="009A51F7">
        <w:rPr>
          <w:rFonts w:cs="Arial"/>
          <w:sz w:val="18"/>
          <w:szCs w:val="18"/>
        </w:rPr>
        <w:t>“</w:t>
      </w:r>
      <w:r w:rsidRPr="00A27F7A">
        <w:rPr>
          <w:rFonts w:cs="Arial"/>
          <w:sz w:val="18"/>
          <w:szCs w:val="18"/>
        </w:rPr>
        <w:t>Fire Prevention and Administrative Controls</w:t>
      </w:r>
      <w:r w:rsidR="009A51F7">
        <w:rPr>
          <w:rFonts w:cs="Arial"/>
          <w:sz w:val="18"/>
          <w:szCs w:val="18"/>
        </w:rPr>
        <w:t>”</w:t>
      </w:r>
      <w:r w:rsidRPr="00A27F7A">
        <w:rPr>
          <w:rFonts w:cs="Arial"/>
          <w:sz w:val="18"/>
          <w:szCs w:val="18"/>
        </w:rPr>
        <w:t xml:space="preserve"> findings (see discussion under Task 2.4.2).  Credit for Compensatory Measures applies only to transient or hot work sources (see discussion under Task 2.4.3). </w:t>
      </w:r>
    </w:p>
    <w:p w:rsidR="008D6E5E" w:rsidRPr="00A27F7A" w:rsidRDefault="008D6E5E">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hanging="720"/>
        <w:rPr>
          <w:rFonts w:cs="Arial"/>
          <w:sz w:val="22"/>
          <w:szCs w:val="22"/>
        </w:rPr>
      </w:pPr>
      <w:r w:rsidRPr="00A27F7A">
        <w:rPr>
          <w:rFonts w:cs="Arial"/>
          <w:sz w:val="18"/>
          <w:szCs w:val="18"/>
        </w:rPr>
        <w:t>**</w:t>
      </w:r>
      <w:r w:rsidRPr="00A27F7A">
        <w:rPr>
          <w:rFonts w:cs="Arial"/>
          <w:sz w:val="18"/>
          <w:szCs w:val="18"/>
        </w:rPr>
        <w:tab/>
        <w:t xml:space="preserve">Base frequency increases apply only to </w:t>
      </w:r>
      <w:r w:rsidR="009A51F7">
        <w:rPr>
          <w:rFonts w:cs="Arial"/>
          <w:sz w:val="18"/>
          <w:szCs w:val="18"/>
        </w:rPr>
        <w:t>“</w:t>
      </w:r>
      <w:r w:rsidRPr="00A27F7A">
        <w:rPr>
          <w:rFonts w:cs="Arial"/>
          <w:sz w:val="18"/>
          <w:szCs w:val="18"/>
        </w:rPr>
        <w:t>Fire Prevention and Administrative Controls</w:t>
      </w:r>
      <w:r w:rsidR="009A51F7">
        <w:rPr>
          <w:rFonts w:cs="Arial"/>
          <w:sz w:val="18"/>
          <w:szCs w:val="18"/>
        </w:rPr>
        <w:t>”</w:t>
      </w:r>
      <w:r w:rsidRPr="00A27F7A">
        <w:rPr>
          <w:rFonts w:cs="Arial"/>
          <w:sz w:val="18"/>
          <w:szCs w:val="18"/>
        </w:rPr>
        <w:t xml:space="preserve"> findings within the combustible controls programs (see discussion under Task 2.4.2).</w:t>
      </w:r>
    </w:p>
    <w:p w:rsidR="008D6E5E" w:rsidRPr="0013056C" w:rsidRDefault="008D6E5E">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sz w:val="16"/>
          <w:szCs w:val="16"/>
        </w:rPr>
      </w:pPr>
    </w:p>
    <w:p w:rsidR="008D6E5E" w:rsidRPr="003177C8" w:rsidRDefault="008D6E5E" w:rsidP="00B124B4">
      <w:pPr>
        <w:widowControl/>
        <w:pBdr>
          <w:top w:val="single" w:sz="6" w:space="0" w:color="FFFFFF"/>
          <w:left w:val="single" w:sz="6" w:space="0" w:color="FFFFFF"/>
          <w:bottom w:val="single" w:sz="6" w:space="0" w:color="FFFFFF"/>
          <w:right w:val="single" w:sz="6" w:space="0" w:color="FFFFFF"/>
        </w:pBdr>
        <w:spacing w:line="360" w:lineRule="auto"/>
        <w:rPr>
          <w:rFonts w:cs="Arial"/>
          <w:sz w:val="22"/>
          <w:szCs w:val="22"/>
        </w:rPr>
      </w:pPr>
      <w:r w:rsidRPr="00A27F7A">
        <w:rPr>
          <w:rFonts w:cs="Arial"/>
          <w:sz w:val="22"/>
          <w:szCs w:val="22"/>
        </w:rPr>
        <w:t>Assumptions/Comments/Remarks:</w:t>
      </w:r>
      <w:r w:rsidR="00B124B4" w:rsidRPr="003177C8">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007276A9" w:rsidRPr="003177C8">
        <w:rPr>
          <w:rFonts w:cs="Arial"/>
          <w:sz w:val="22"/>
          <w:szCs w:val="22"/>
        </w:rPr>
        <w:t>___________________________________________________</w:t>
      </w:r>
      <w:r w:rsidR="0013056C">
        <w:rPr>
          <w:rFonts w:cs="Arial"/>
          <w:sz w:val="22"/>
          <w:szCs w:val="22"/>
        </w:rPr>
        <w:t>__________________________</w:t>
      </w:r>
    </w:p>
    <w:p w:rsidR="008D6E5E" w:rsidRPr="00A27F7A" w:rsidRDefault="00E005FE" w:rsidP="0013056C">
      <w:pPr>
        <w:widowControl/>
        <w:pBdr>
          <w:top w:val="single" w:sz="6" w:space="0" w:color="FFFFFF"/>
          <w:left w:val="single" w:sz="6" w:space="1"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sz w:val="18"/>
          <w:szCs w:val="18"/>
        </w:rPr>
      </w:pPr>
      <w:r>
        <w:rPr>
          <w:rFonts w:cs="Arial"/>
          <w:sz w:val="28"/>
          <w:szCs w:val="28"/>
        </w:rPr>
        <w:tab/>
      </w:r>
      <w:r w:rsidRPr="00E005FE">
        <w:rPr>
          <w:rFonts w:cs="Arial"/>
          <w:position w:val="-16"/>
          <w:sz w:val="28"/>
          <w:szCs w:val="28"/>
        </w:rPr>
        <w:object w:dxaOrig="7180" w:dyaOrig="440">
          <v:shape id="_x0000_i1028" type="#_x0000_t75" style="width:359.25pt;height:21.75pt" o:ole="">
            <v:imagedata r:id="rId23" o:title=""/>
          </v:shape>
          <o:OLEObject Type="Embed" ProgID="Equation.COEE2" ShapeID="_x0000_i1028" DrawAspect="Content" ObjectID="_1441095790" r:id="rId24"/>
        </w:object>
      </w:r>
      <w:r w:rsidRPr="00E005FE">
        <w:rPr>
          <w:rFonts w:cs="Arial"/>
          <w:position w:val="-2"/>
          <w:sz w:val="22"/>
          <w:szCs w:val="22"/>
        </w:rPr>
        <w:object w:dxaOrig="220" w:dyaOrig="160">
          <v:shape id="_x0000_i1029" type="#_x0000_t75" style="width:11.25pt;height:8.25pt" o:ole="">
            <v:imagedata r:id="rId25" o:title=""/>
          </v:shape>
          <o:OLEObject Type="Embed" ProgID="Equation.COEE2" ShapeID="_x0000_i1029" DrawAspect="Content" ObjectID="_1441095791" r:id="rId26"/>
        </w:object>
      </w:r>
      <w:r>
        <w:rPr>
          <w:rFonts w:cs="Arial"/>
          <w:sz w:val="22"/>
          <w:szCs w:val="22"/>
        </w:rPr>
        <w:t xml:space="preserve"> _________________</w:t>
      </w:r>
      <w:r w:rsidR="0013056C">
        <w:rPr>
          <w:rFonts w:cs="Arial"/>
          <w:sz w:val="22"/>
          <w:szCs w:val="22"/>
        </w:rPr>
        <w:t>__________________________</w:t>
      </w:r>
      <w:r w:rsidR="008D6E5E" w:rsidRPr="00A27F7A">
        <w:rPr>
          <w:rFonts w:cs="Arial"/>
          <w:sz w:val="22"/>
          <w:szCs w:val="22"/>
        </w:rPr>
        <w:t xml:space="preserve"> </w:t>
      </w:r>
    </w:p>
    <w:p w:rsidR="008D6E5E" w:rsidRPr="00A27F7A"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360"/>
        <w:rPr>
          <w:rFonts w:cs="Arial"/>
          <w:sz w:val="18"/>
          <w:szCs w:val="18"/>
        </w:rPr>
        <w:sectPr w:rsidR="008D6E5E" w:rsidRPr="00A27F7A" w:rsidSect="006C5082">
          <w:footerReference w:type="even" r:id="rId27"/>
          <w:footerReference w:type="default" r:id="rId28"/>
          <w:pgSz w:w="15840" w:h="12240" w:orient="landscape"/>
          <w:pgMar w:top="1440" w:right="1440" w:bottom="1440" w:left="1267" w:header="1440" w:footer="1440" w:gutter="0"/>
          <w:cols w:space="720"/>
          <w:noEndnote/>
          <w:docGrid w:linePitch="326"/>
        </w:sectPr>
      </w:pPr>
    </w:p>
    <w:p w:rsidR="008D6E5E" w:rsidRPr="00842718" w:rsidRDefault="008D6E5E" w:rsidP="00751819">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b/>
          <w:sz w:val="22"/>
          <w:szCs w:val="22"/>
        </w:rPr>
      </w:pPr>
      <w:r w:rsidRPr="00842718">
        <w:rPr>
          <w:rFonts w:cs="Arial"/>
          <w:b/>
          <w:sz w:val="22"/>
          <w:szCs w:val="22"/>
        </w:rPr>
        <w:lastRenderedPageBreak/>
        <w:t xml:space="preserve">2.4.4: </w:t>
      </w:r>
      <w:r w:rsidR="008634D7">
        <w:rPr>
          <w:rFonts w:cs="Arial"/>
          <w:b/>
          <w:sz w:val="22"/>
          <w:szCs w:val="22"/>
        </w:rPr>
        <w:t xml:space="preserve"> </w:t>
      </w:r>
      <w:r w:rsidRPr="00842718">
        <w:rPr>
          <w:rFonts w:cs="Arial"/>
          <w:b/>
          <w:sz w:val="22"/>
          <w:szCs w:val="22"/>
        </w:rPr>
        <w:t>Finding Screening Check</w:t>
      </w:r>
    </w:p>
    <w:p w:rsidR="0087525A" w:rsidRDefault="0087525A">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cs="Arial"/>
          <w:sz w:val="22"/>
          <w:szCs w:val="22"/>
        </w:rPr>
      </w:pP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cs="Arial"/>
          <w:b/>
          <w:bCs/>
          <w:sz w:val="22"/>
          <w:szCs w:val="22"/>
        </w:rPr>
      </w:pPr>
      <w:r w:rsidRPr="006334F7">
        <w:rPr>
          <w:rFonts w:cs="Arial"/>
          <w:sz w:val="22"/>
          <w:szCs w:val="22"/>
        </w:rPr>
        <w:t xml:space="preserve">Compare the updated change in CDF value, given the newly calculated fire frequency reflecting only the unscreened fire sources, with the values in the table below. </w:t>
      </w: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sz w:val="22"/>
          <w:szCs w:val="22"/>
        </w:rPr>
      </w:pPr>
    </w:p>
    <w:tbl>
      <w:tblPr>
        <w:tblW w:w="0" w:type="auto"/>
        <w:tblInd w:w="278" w:type="dxa"/>
        <w:tblLayout w:type="fixed"/>
        <w:tblCellMar>
          <w:left w:w="98" w:type="dxa"/>
          <w:right w:w="98" w:type="dxa"/>
        </w:tblCellMar>
        <w:tblLook w:val="0000" w:firstRow="0" w:lastRow="0" w:firstColumn="0" w:lastColumn="0" w:noHBand="0" w:noVBand="0"/>
      </w:tblPr>
      <w:tblGrid>
        <w:gridCol w:w="5310"/>
        <w:gridCol w:w="1800"/>
        <w:gridCol w:w="1710"/>
      </w:tblGrid>
      <w:tr w:rsidR="00AB23D9">
        <w:trPr>
          <w:trHeight w:val="457"/>
        </w:trPr>
        <w:tc>
          <w:tcPr>
            <w:tcW w:w="5310" w:type="dxa"/>
            <w:gridSpan w:val="3"/>
            <w:tcBorders>
              <w:top w:val="single" w:sz="6" w:space="0" w:color="000000"/>
              <w:left w:val="single" w:sz="6" w:space="0" w:color="000000"/>
              <w:bottom w:val="nil"/>
              <w:right w:val="single" w:sz="6" w:space="0" w:color="000000"/>
            </w:tcBorders>
            <w:shd w:val="pct25" w:color="000000" w:fill="FFFFFF"/>
          </w:tcPr>
          <w:p w:rsidR="00AB23D9" w:rsidRDefault="00AB23D9" w:rsidP="001D44CE">
            <w:pPr>
              <w:spacing w:line="120" w:lineRule="exact"/>
              <w:jc w:val="center"/>
              <w:rPr>
                <w:rFonts w:cs="Arial"/>
                <w:sz w:val="22"/>
                <w:szCs w:val="22"/>
              </w:rPr>
            </w:pPr>
            <w:r>
              <w:rPr>
                <w:rFonts w:cs="Arial"/>
                <w:lang w:val="en-CA"/>
              </w:rPr>
              <w:fldChar w:fldCharType="begin"/>
            </w:r>
            <w:r>
              <w:rPr>
                <w:rFonts w:cs="Arial"/>
                <w:lang w:val="en-CA"/>
              </w:rPr>
              <w:instrText xml:space="preserve"> SEQ CHAPTER \h \r 1</w:instrText>
            </w:r>
            <w:r>
              <w:rPr>
                <w:rFonts w:cs="Arial"/>
                <w:lang w:val="en-CA"/>
              </w:rPr>
              <w:fldChar w:fldCharType="end"/>
            </w:r>
          </w:p>
          <w:p w:rsidR="00AB23D9" w:rsidRDefault="00AB23D9" w:rsidP="001D44CE">
            <w:pPr>
              <w:jc w:val="center"/>
              <w:rPr>
                <w:rFonts w:cs="Arial"/>
                <w:sz w:val="22"/>
                <w:szCs w:val="22"/>
              </w:rPr>
            </w:pPr>
            <w:r>
              <w:rPr>
                <w:b/>
                <w:bCs/>
                <w:sz w:val="22"/>
                <w:szCs w:val="22"/>
              </w:rPr>
              <w:t>Table A1.6 - Phase 2, Screening Step 4 Quantitative Screening Criteria</w:t>
            </w:r>
          </w:p>
        </w:tc>
      </w:tr>
      <w:tr w:rsidR="00AB23D9">
        <w:trPr>
          <w:cantSplit/>
          <w:trHeight w:val="439"/>
        </w:trPr>
        <w:tc>
          <w:tcPr>
            <w:tcW w:w="5310" w:type="dxa"/>
            <w:vMerge w:val="restart"/>
            <w:tcBorders>
              <w:top w:val="single" w:sz="6" w:space="0" w:color="000000"/>
              <w:left w:val="single" w:sz="6" w:space="0" w:color="000000"/>
              <w:bottom w:val="nil"/>
              <w:right w:val="nil"/>
            </w:tcBorders>
            <w:vAlign w:val="center"/>
          </w:tcPr>
          <w:p w:rsidR="00AB23D9" w:rsidRDefault="00AB23D9" w:rsidP="001D44CE">
            <w:pPr>
              <w:rPr>
                <w:rFonts w:cs="Arial"/>
                <w:sz w:val="22"/>
                <w:szCs w:val="22"/>
              </w:rPr>
            </w:pPr>
            <w:r>
              <w:rPr>
                <w:b/>
                <w:bCs/>
                <w:sz w:val="22"/>
                <w:szCs w:val="22"/>
              </w:rPr>
              <w:t>Assigned Finding Category (from Step 1.1):</w:t>
            </w:r>
          </w:p>
        </w:tc>
        <w:tc>
          <w:tcPr>
            <w:tcW w:w="1800" w:type="dxa"/>
            <w:gridSpan w:val="2"/>
            <w:tcBorders>
              <w:top w:val="single" w:sz="6" w:space="0" w:color="000000"/>
              <w:left w:val="single" w:sz="6" w:space="0" w:color="000000"/>
              <w:bottom w:val="nil"/>
              <w:right w:val="single" w:sz="6" w:space="0" w:color="000000"/>
            </w:tcBorders>
            <w:vAlign w:val="center"/>
          </w:tcPr>
          <w:p w:rsidR="00AB23D9" w:rsidRDefault="00AB23D9" w:rsidP="001D44CE">
            <w:pPr>
              <w:jc w:val="center"/>
              <w:rPr>
                <w:rFonts w:cs="Arial"/>
                <w:sz w:val="22"/>
                <w:szCs w:val="22"/>
              </w:rPr>
            </w:pPr>
            <w:r>
              <w:rPr>
                <w:b/>
                <w:bCs/>
                <w:sz w:val="22"/>
                <w:szCs w:val="22"/>
              </w:rPr>
              <w:t>ΔCDF</w:t>
            </w:r>
            <w:r>
              <w:rPr>
                <w:b/>
                <w:bCs/>
                <w:sz w:val="22"/>
                <w:szCs w:val="22"/>
                <w:vertAlign w:val="subscript"/>
              </w:rPr>
              <w:t xml:space="preserve">2.4 </w:t>
            </w:r>
            <w:r>
              <w:rPr>
                <w:b/>
                <w:bCs/>
                <w:sz w:val="22"/>
                <w:szCs w:val="22"/>
              </w:rPr>
              <w:t>screening value</w:t>
            </w:r>
          </w:p>
        </w:tc>
      </w:tr>
      <w:tr w:rsidR="00AB23D9">
        <w:trPr>
          <w:cantSplit/>
        </w:trPr>
        <w:tc>
          <w:tcPr>
            <w:tcW w:w="5310" w:type="dxa"/>
            <w:vMerge/>
            <w:tcBorders>
              <w:top w:val="single" w:sz="6" w:space="0" w:color="000000"/>
              <w:left w:val="single" w:sz="6" w:space="0" w:color="000000"/>
              <w:bottom w:val="nil"/>
              <w:right w:val="nil"/>
            </w:tcBorders>
          </w:tcPr>
          <w:p w:rsidR="00AB23D9" w:rsidRDefault="00AB23D9" w:rsidP="001D44CE">
            <w:pPr>
              <w:tabs>
                <w:tab w:val="left" w:pos="0"/>
                <w:tab w:val="left" w:pos="720"/>
                <w:tab w:val="left" w:pos="1440"/>
                <w:tab w:val="left" w:pos="2160"/>
                <w:tab w:val="left" w:pos="2880"/>
                <w:tab w:val="left" w:pos="3600"/>
                <w:tab w:val="left" w:pos="4320"/>
                <w:tab w:val="left" w:pos="5040"/>
              </w:tabs>
              <w:rPr>
                <w:rFonts w:cs="Arial"/>
                <w:sz w:val="22"/>
                <w:szCs w:val="22"/>
              </w:rPr>
            </w:pPr>
          </w:p>
        </w:tc>
        <w:tc>
          <w:tcPr>
            <w:tcW w:w="1800" w:type="dxa"/>
            <w:tcBorders>
              <w:top w:val="single" w:sz="6" w:space="0" w:color="000000"/>
              <w:left w:val="single" w:sz="6" w:space="0" w:color="000000"/>
              <w:bottom w:val="nil"/>
              <w:right w:val="nil"/>
            </w:tcBorders>
            <w:vAlign w:val="center"/>
          </w:tcPr>
          <w:p w:rsidR="00AB23D9" w:rsidRPr="00AB23D9" w:rsidRDefault="00AB23D9" w:rsidP="001D44CE">
            <w:pPr>
              <w:tabs>
                <w:tab w:val="left" w:pos="0"/>
                <w:tab w:val="left" w:pos="720"/>
                <w:tab w:val="left" w:pos="1440"/>
              </w:tabs>
              <w:jc w:val="center"/>
              <w:rPr>
                <w:rFonts w:cs="Arial"/>
                <w:sz w:val="22"/>
                <w:szCs w:val="22"/>
              </w:rPr>
            </w:pPr>
            <w:r w:rsidRPr="00AB23D9">
              <w:rPr>
                <w:b/>
                <w:bCs/>
                <w:sz w:val="22"/>
                <w:szCs w:val="22"/>
              </w:rPr>
              <w:t>Moderate Degradation</w:t>
            </w:r>
          </w:p>
        </w:tc>
        <w:tc>
          <w:tcPr>
            <w:tcW w:w="1710" w:type="dxa"/>
            <w:tcBorders>
              <w:top w:val="single" w:sz="6" w:space="0" w:color="000000"/>
              <w:left w:val="single" w:sz="6" w:space="0" w:color="000000"/>
              <w:bottom w:val="nil"/>
              <w:right w:val="single" w:sz="6" w:space="0" w:color="000000"/>
            </w:tcBorders>
            <w:vAlign w:val="center"/>
          </w:tcPr>
          <w:p w:rsidR="00AB23D9" w:rsidRPr="00AB23D9" w:rsidRDefault="00AB23D9" w:rsidP="001D44CE">
            <w:pPr>
              <w:tabs>
                <w:tab w:val="left" w:pos="0"/>
                <w:tab w:val="left" w:pos="720"/>
                <w:tab w:val="left" w:pos="1440"/>
              </w:tabs>
              <w:jc w:val="center"/>
              <w:rPr>
                <w:rFonts w:cs="Arial"/>
                <w:sz w:val="22"/>
                <w:szCs w:val="22"/>
              </w:rPr>
            </w:pPr>
            <w:r w:rsidRPr="00AB23D9">
              <w:rPr>
                <w:b/>
                <w:bCs/>
                <w:sz w:val="22"/>
                <w:szCs w:val="22"/>
              </w:rPr>
              <w:t>High Degradation</w:t>
            </w:r>
          </w:p>
        </w:tc>
      </w:tr>
      <w:tr w:rsidR="00AB23D9">
        <w:trPr>
          <w:cantSplit/>
          <w:trHeight w:val="392"/>
        </w:trPr>
        <w:tc>
          <w:tcPr>
            <w:tcW w:w="5310" w:type="dxa"/>
            <w:tcBorders>
              <w:top w:val="single" w:sz="6" w:space="0" w:color="000000"/>
              <w:left w:val="single" w:sz="6" w:space="0" w:color="000000"/>
              <w:bottom w:val="nil"/>
              <w:right w:val="nil"/>
            </w:tcBorders>
            <w:vAlign w:val="center"/>
          </w:tcPr>
          <w:p w:rsidR="00AB23D9" w:rsidRPr="00AB23D9" w:rsidRDefault="00AB23D9" w:rsidP="001D44CE">
            <w:pPr>
              <w:tabs>
                <w:tab w:val="left" w:pos="0"/>
                <w:tab w:val="left" w:pos="720"/>
                <w:tab w:val="left" w:pos="1440"/>
                <w:tab w:val="left" w:pos="2160"/>
                <w:tab w:val="left" w:pos="2880"/>
                <w:tab w:val="left" w:pos="3600"/>
                <w:tab w:val="left" w:pos="4320"/>
                <w:tab w:val="left" w:pos="5040"/>
              </w:tabs>
              <w:rPr>
                <w:rFonts w:cs="Arial"/>
                <w:sz w:val="22"/>
                <w:szCs w:val="22"/>
              </w:rPr>
            </w:pPr>
            <w:r w:rsidRPr="00AB23D9">
              <w:rPr>
                <w:sz w:val="22"/>
                <w:szCs w:val="22"/>
              </w:rPr>
              <w:t>Fire Prevention and Administrative Controls</w:t>
            </w:r>
          </w:p>
        </w:tc>
        <w:tc>
          <w:tcPr>
            <w:tcW w:w="1800" w:type="dxa"/>
            <w:tcBorders>
              <w:top w:val="single" w:sz="6" w:space="0" w:color="000000"/>
              <w:left w:val="single" w:sz="6" w:space="0" w:color="000000"/>
              <w:bottom w:val="nil"/>
              <w:right w:val="nil"/>
            </w:tcBorders>
            <w:vAlign w:val="center"/>
          </w:tcPr>
          <w:p w:rsidR="00AB23D9" w:rsidRPr="00AB23D9" w:rsidRDefault="00AB23D9" w:rsidP="001D44CE">
            <w:pPr>
              <w:tabs>
                <w:tab w:val="left" w:pos="0"/>
                <w:tab w:val="left" w:pos="720"/>
                <w:tab w:val="left" w:pos="1440"/>
              </w:tabs>
              <w:jc w:val="center"/>
              <w:rPr>
                <w:rFonts w:cs="Arial"/>
                <w:sz w:val="22"/>
                <w:szCs w:val="22"/>
              </w:rPr>
            </w:pPr>
            <w:r w:rsidRPr="00AB23D9">
              <w:rPr>
                <w:sz w:val="22"/>
                <w:szCs w:val="22"/>
              </w:rPr>
              <w:t>N/A</w:t>
            </w:r>
          </w:p>
        </w:tc>
        <w:tc>
          <w:tcPr>
            <w:tcW w:w="1710" w:type="dxa"/>
            <w:vMerge w:val="restart"/>
            <w:tcBorders>
              <w:top w:val="single" w:sz="6" w:space="0" w:color="000000"/>
              <w:left w:val="single" w:sz="6" w:space="0" w:color="000000"/>
              <w:bottom w:val="single" w:sz="6" w:space="0" w:color="000000"/>
              <w:right w:val="single" w:sz="6" w:space="0" w:color="000000"/>
            </w:tcBorders>
            <w:vAlign w:val="center"/>
          </w:tcPr>
          <w:p w:rsidR="00AB23D9" w:rsidRPr="00AB23D9" w:rsidRDefault="00AB23D9" w:rsidP="001D44CE">
            <w:pPr>
              <w:tabs>
                <w:tab w:val="left" w:pos="0"/>
                <w:tab w:val="left" w:pos="720"/>
                <w:tab w:val="left" w:pos="1440"/>
              </w:tabs>
              <w:jc w:val="center"/>
              <w:rPr>
                <w:rFonts w:cs="Arial"/>
                <w:sz w:val="22"/>
                <w:szCs w:val="22"/>
              </w:rPr>
            </w:pPr>
            <w:r w:rsidRPr="00AB23D9">
              <w:rPr>
                <w:sz w:val="22"/>
                <w:szCs w:val="22"/>
              </w:rPr>
              <w:t>1E-6</w:t>
            </w:r>
          </w:p>
        </w:tc>
      </w:tr>
      <w:tr w:rsidR="00AB23D9">
        <w:trPr>
          <w:cantSplit/>
          <w:trHeight w:val="360"/>
        </w:trPr>
        <w:tc>
          <w:tcPr>
            <w:tcW w:w="5310" w:type="dxa"/>
            <w:tcBorders>
              <w:top w:val="single" w:sz="6" w:space="0" w:color="000000"/>
              <w:left w:val="single" w:sz="6" w:space="0" w:color="000000"/>
              <w:bottom w:val="nil"/>
              <w:right w:val="nil"/>
            </w:tcBorders>
            <w:vAlign w:val="center"/>
          </w:tcPr>
          <w:p w:rsidR="00AB23D9" w:rsidRPr="00AB23D9" w:rsidRDefault="00AB23D9" w:rsidP="001D44CE">
            <w:pPr>
              <w:tabs>
                <w:tab w:val="left" w:pos="0"/>
                <w:tab w:val="left" w:pos="720"/>
                <w:tab w:val="left" w:pos="1440"/>
                <w:tab w:val="left" w:pos="2160"/>
                <w:tab w:val="left" w:pos="2880"/>
                <w:tab w:val="left" w:pos="3600"/>
                <w:tab w:val="left" w:pos="4320"/>
                <w:tab w:val="left" w:pos="5040"/>
              </w:tabs>
              <w:rPr>
                <w:rFonts w:cs="Arial"/>
                <w:sz w:val="22"/>
                <w:szCs w:val="22"/>
              </w:rPr>
            </w:pPr>
            <w:r w:rsidRPr="00AB23D9">
              <w:rPr>
                <w:sz w:val="22"/>
                <w:szCs w:val="22"/>
              </w:rPr>
              <w:t>Fixed Fire Protection Systems</w:t>
            </w:r>
          </w:p>
        </w:tc>
        <w:tc>
          <w:tcPr>
            <w:tcW w:w="1800" w:type="dxa"/>
            <w:tcBorders>
              <w:top w:val="single" w:sz="6" w:space="0" w:color="000000"/>
              <w:left w:val="single" w:sz="6" w:space="0" w:color="000000"/>
              <w:bottom w:val="nil"/>
              <w:right w:val="nil"/>
            </w:tcBorders>
            <w:vAlign w:val="center"/>
          </w:tcPr>
          <w:p w:rsidR="00AB23D9" w:rsidRPr="00AB23D9" w:rsidRDefault="00AB23D9" w:rsidP="001D44CE">
            <w:pPr>
              <w:tabs>
                <w:tab w:val="left" w:pos="0"/>
                <w:tab w:val="left" w:pos="720"/>
                <w:tab w:val="left" w:pos="1440"/>
              </w:tabs>
              <w:jc w:val="center"/>
              <w:rPr>
                <w:rFonts w:cs="Arial"/>
                <w:sz w:val="22"/>
                <w:szCs w:val="22"/>
              </w:rPr>
            </w:pPr>
            <w:r w:rsidRPr="00AB23D9">
              <w:rPr>
                <w:sz w:val="22"/>
                <w:szCs w:val="22"/>
              </w:rPr>
              <w:t>1E-5</w:t>
            </w:r>
          </w:p>
        </w:tc>
        <w:tc>
          <w:tcPr>
            <w:tcW w:w="1710" w:type="dxa"/>
            <w:vMerge/>
            <w:tcBorders>
              <w:top w:val="single" w:sz="6" w:space="0" w:color="000000"/>
              <w:left w:val="single" w:sz="6" w:space="0" w:color="000000"/>
              <w:bottom w:val="single" w:sz="6" w:space="0" w:color="000000"/>
              <w:right w:val="single" w:sz="6" w:space="0" w:color="000000"/>
            </w:tcBorders>
          </w:tcPr>
          <w:p w:rsidR="00AB23D9" w:rsidRDefault="00AB23D9" w:rsidP="001D44CE">
            <w:pPr>
              <w:tabs>
                <w:tab w:val="left" w:pos="0"/>
                <w:tab w:val="left" w:pos="720"/>
                <w:tab w:val="left" w:pos="1440"/>
              </w:tabs>
              <w:rPr>
                <w:rFonts w:cs="Arial"/>
                <w:sz w:val="22"/>
                <w:szCs w:val="22"/>
              </w:rPr>
            </w:pPr>
          </w:p>
        </w:tc>
      </w:tr>
      <w:tr w:rsidR="00AB23D9">
        <w:trPr>
          <w:cantSplit/>
          <w:trHeight w:val="360"/>
        </w:trPr>
        <w:tc>
          <w:tcPr>
            <w:tcW w:w="5310" w:type="dxa"/>
            <w:tcBorders>
              <w:top w:val="single" w:sz="6" w:space="0" w:color="000000"/>
              <w:left w:val="single" w:sz="6" w:space="0" w:color="000000"/>
              <w:bottom w:val="nil"/>
              <w:right w:val="nil"/>
            </w:tcBorders>
            <w:vAlign w:val="center"/>
          </w:tcPr>
          <w:p w:rsidR="00AB23D9" w:rsidRPr="00AB23D9" w:rsidRDefault="00AB23D9" w:rsidP="001D44CE">
            <w:pPr>
              <w:tabs>
                <w:tab w:val="left" w:pos="0"/>
                <w:tab w:val="left" w:pos="720"/>
                <w:tab w:val="left" w:pos="1440"/>
                <w:tab w:val="left" w:pos="2160"/>
                <w:tab w:val="left" w:pos="2880"/>
                <w:tab w:val="left" w:pos="3600"/>
                <w:tab w:val="left" w:pos="4320"/>
                <w:tab w:val="left" w:pos="5040"/>
              </w:tabs>
              <w:rPr>
                <w:rFonts w:cs="Arial"/>
                <w:sz w:val="22"/>
                <w:szCs w:val="22"/>
              </w:rPr>
            </w:pPr>
            <w:r w:rsidRPr="00AB23D9">
              <w:rPr>
                <w:sz w:val="22"/>
                <w:szCs w:val="22"/>
              </w:rPr>
              <w:t>Fire Confinement</w:t>
            </w:r>
          </w:p>
        </w:tc>
        <w:tc>
          <w:tcPr>
            <w:tcW w:w="1800" w:type="dxa"/>
            <w:tcBorders>
              <w:top w:val="single" w:sz="6" w:space="0" w:color="000000"/>
              <w:left w:val="single" w:sz="6" w:space="0" w:color="000000"/>
              <w:bottom w:val="nil"/>
              <w:right w:val="nil"/>
            </w:tcBorders>
            <w:vAlign w:val="center"/>
          </w:tcPr>
          <w:p w:rsidR="00AB23D9" w:rsidRPr="00AB23D9" w:rsidRDefault="00AB23D9" w:rsidP="001D44CE">
            <w:pPr>
              <w:tabs>
                <w:tab w:val="left" w:pos="0"/>
                <w:tab w:val="left" w:pos="720"/>
                <w:tab w:val="left" w:pos="1440"/>
              </w:tabs>
              <w:jc w:val="center"/>
              <w:rPr>
                <w:rFonts w:cs="Arial"/>
                <w:sz w:val="22"/>
                <w:szCs w:val="22"/>
              </w:rPr>
            </w:pPr>
            <w:r w:rsidRPr="00AB23D9">
              <w:rPr>
                <w:sz w:val="22"/>
                <w:szCs w:val="22"/>
              </w:rPr>
              <w:t>1E-5</w:t>
            </w:r>
            <w:r w:rsidRPr="00AB23D9">
              <w:rPr>
                <w:sz w:val="22"/>
                <w:szCs w:val="22"/>
                <w:vertAlign w:val="superscript"/>
              </w:rPr>
              <w:t>1</w:t>
            </w:r>
          </w:p>
        </w:tc>
        <w:tc>
          <w:tcPr>
            <w:tcW w:w="1710" w:type="dxa"/>
            <w:vMerge/>
            <w:tcBorders>
              <w:top w:val="single" w:sz="6" w:space="0" w:color="000000"/>
              <w:left w:val="single" w:sz="6" w:space="0" w:color="000000"/>
              <w:bottom w:val="single" w:sz="6" w:space="0" w:color="000000"/>
              <w:right w:val="single" w:sz="6" w:space="0" w:color="000000"/>
            </w:tcBorders>
          </w:tcPr>
          <w:p w:rsidR="00AB23D9" w:rsidRDefault="00AB23D9" w:rsidP="001D44CE">
            <w:pPr>
              <w:tabs>
                <w:tab w:val="left" w:pos="0"/>
                <w:tab w:val="left" w:pos="720"/>
                <w:tab w:val="left" w:pos="1440"/>
              </w:tabs>
              <w:rPr>
                <w:rFonts w:cs="Arial"/>
                <w:sz w:val="22"/>
                <w:szCs w:val="22"/>
              </w:rPr>
            </w:pPr>
          </w:p>
        </w:tc>
      </w:tr>
      <w:tr w:rsidR="00AB23D9">
        <w:trPr>
          <w:cantSplit/>
          <w:trHeight w:val="360"/>
        </w:trPr>
        <w:tc>
          <w:tcPr>
            <w:tcW w:w="5310" w:type="dxa"/>
            <w:tcBorders>
              <w:top w:val="single" w:sz="6" w:space="0" w:color="000000"/>
              <w:left w:val="single" w:sz="6" w:space="0" w:color="000000"/>
              <w:bottom w:val="nil"/>
              <w:right w:val="nil"/>
            </w:tcBorders>
            <w:vAlign w:val="center"/>
          </w:tcPr>
          <w:p w:rsidR="00AB23D9" w:rsidRPr="00AB23D9" w:rsidRDefault="00AB23D9" w:rsidP="001D44CE">
            <w:pPr>
              <w:tabs>
                <w:tab w:val="left" w:pos="0"/>
                <w:tab w:val="left" w:pos="720"/>
                <w:tab w:val="left" w:pos="1440"/>
                <w:tab w:val="left" w:pos="2160"/>
                <w:tab w:val="left" w:pos="2880"/>
                <w:tab w:val="left" w:pos="3600"/>
                <w:tab w:val="left" w:pos="4320"/>
                <w:tab w:val="left" w:pos="5040"/>
              </w:tabs>
              <w:rPr>
                <w:rFonts w:cs="Arial"/>
                <w:sz w:val="22"/>
                <w:szCs w:val="22"/>
              </w:rPr>
            </w:pPr>
            <w:r w:rsidRPr="00AB23D9">
              <w:rPr>
                <w:sz w:val="22"/>
                <w:szCs w:val="22"/>
              </w:rPr>
              <w:t>Localized Cable or Component Protection</w:t>
            </w:r>
          </w:p>
        </w:tc>
        <w:tc>
          <w:tcPr>
            <w:tcW w:w="1800" w:type="dxa"/>
            <w:tcBorders>
              <w:top w:val="single" w:sz="6" w:space="0" w:color="000000"/>
              <w:left w:val="single" w:sz="6" w:space="0" w:color="000000"/>
              <w:bottom w:val="nil"/>
              <w:right w:val="nil"/>
            </w:tcBorders>
            <w:vAlign w:val="center"/>
          </w:tcPr>
          <w:p w:rsidR="00AB23D9" w:rsidRPr="00AB23D9" w:rsidRDefault="00AB23D9" w:rsidP="001D44CE">
            <w:pPr>
              <w:tabs>
                <w:tab w:val="left" w:pos="0"/>
                <w:tab w:val="left" w:pos="720"/>
                <w:tab w:val="left" w:pos="1440"/>
              </w:tabs>
              <w:jc w:val="center"/>
              <w:rPr>
                <w:rFonts w:cs="Arial"/>
                <w:sz w:val="22"/>
                <w:szCs w:val="22"/>
              </w:rPr>
            </w:pPr>
            <w:r w:rsidRPr="00AB23D9">
              <w:rPr>
                <w:sz w:val="22"/>
                <w:szCs w:val="22"/>
              </w:rPr>
              <w:t>1E-5</w:t>
            </w:r>
            <w:r w:rsidRPr="00AB23D9">
              <w:rPr>
                <w:sz w:val="22"/>
                <w:szCs w:val="22"/>
                <w:vertAlign w:val="superscript"/>
              </w:rPr>
              <w:t>1</w:t>
            </w:r>
          </w:p>
        </w:tc>
        <w:tc>
          <w:tcPr>
            <w:tcW w:w="1710" w:type="dxa"/>
            <w:vMerge/>
            <w:tcBorders>
              <w:top w:val="single" w:sz="6" w:space="0" w:color="000000"/>
              <w:left w:val="single" w:sz="6" w:space="0" w:color="000000"/>
              <w:bottom w:val="single" w:sz="6" w:space="0" w:color="000000"/>
              <w:right w:val="single" w:sz="6" w:space="0" w:color="000000"/>
            </w:tcBorders>
          </w:tcPr>
          <w:p w:rsidR="00AB23D9" w:rsidRDefault="00AB23D9" w:rsidP="001D44CE">
            <w:pPr>
              <w:tabs>
                <w:tab w:val="left" w:pos="0"/>
                <w:tab w:val="left" w:pos="720"/>
                <w:tab w:val="left" w:pos="1440"/>
              </w:tabs>
              <w:rPr>
                <w:rFonts w:cs="Arial"/>
                <w:sz w:val="22"/>
                <w:szCs w:val="22"/>
              </w:rPr>
            </w:pPr>
          </w:p>
        </w:tc>
      </w:tr>
      <w:tr w:rsidR="00AB23D9">
        <w:trPr>
          <w:cantSplit/>
          <w:trHeight w:val="360"/>
        </w:trPr>
        <w:tc>
          <w:tcPr>
            <w:tcW w:w="5310" w:type="dxa"/>
            <w:tcBorders>
              <w:top w:val="single" w:sz="6" w:space="0" w:color="000000"/>
              <w:left w:val="single" w:sz="6" w:space="0" w:color="000000"/>
              <w:bottom w:val="single" w:sz="6" w:space="0" w:color="000000"/>
              <w:right w:val="nil"/>
            </w:tcBorders>
            <w:vAlign w:val="center"/>
          </w:tcPr>
          <w:p w:rsidR="00AB23D9" w:rsidRPr="00AB23D9" w:rsidRDefault="00AB23D9" w:rsidP="001D44CE">
            <w:pPr>
              <w:tabs>
                <w:tab w:val="left" w:pos="0"/>
                <w:tab w:val="left" w:pos="720"/>
                <w:tab w:val="left" w:pos="1440"/>
                <w:tab w:val="left" w:pos="2160"/>
                <w:tab w:val="left" w:pos="2880"/>
                <w:tab w:val="left" w:pos="3600"/>
                <w:tab w:val="left" w:pos="4320"/>
                <w:tab w:val="left" w:pos="5040"/>
              </w:tabs>
              <w:rPr>
                <w:rFonts w:cs="Arial"/>
                <w:sz w:val="22"/>
                <w:szCs w:val="22"/>
              </w:rPr>
            </w:pPr>
            <w:r w:rsidRPr="00AB23D9">
              <w:rPr>
                <w:sz w:val="22"/>
                <w:szCs w:val="22"/>
              </w:rPr>
              <w:t>Post-fire SSD</w:t>
            </w:r>
          </w:p>
        </w:tc>
        <w:tc>
          <w:tcPr>
            <w:tcW w:w="1800" w:type="dxa"/>
            <w:tcBorders>
              <w:top w:val="single" w:sz="6" w:space="0" w:color="000000"/>
              <w:left w:val="single" w:sz="6" w:space="0" w:color="000000"/>
              <w:bottom w:val="single" w:sz="6" w:space="0" w:color="000000"/>
              <w:right w:val="nil"/>
            </w:tcBorders>
            <w:vAlign w:val="center"/>
          </w:tcPr>
          <w:p w:rsidR="00AB23D9" w:rsidRPr="00AB23D9" w:rsidRDefault="00AB23D9" w:rsidP="001D44CE">
            <w:pPr>
              <w:tabs>
                <w:tab w:val="left" w:pos="0"/>
                <w:tab w:val="left" w:pos="720"/>
                <w:tab w:val="left" w:pos="1440"/>
              </w:tabs>
              <w:jc w:val="center"/>
              <w:rPr>
                <w:rFonts w:cs="Arial"/>
                <w:sz w:val="22"/>
                <w:szCs w:val="22"/>
              </w:rPr>
            </w:pPr>
            <w:r w:rsidRPr="00AB23D9">
              <w:rPr>
                <w:sz w:val="22"/>
                <w:szCs w:val="22"/>
              </w:rPr>
              <w:t>1E-6</w:t>
            </w:r>
          </w:p>
        </w:tc>
        <w:tc>
          <w:tcPr>
            <w:tcW w:w="1710" w:type="dxa"/>
            <w:vMerge/>
            <w:tcBorders>
              <w:top w:val="single" w:sz="6" w:space="0" w:color="000000"/>
              <w:left w:val="single" w:sz="6" w:space="0" w:color="000000"/>
              <w:bottom w:val="single" w:sz="6" w:space="0" w:color="000000"/>
              <w:right w:val="single" w:sz="6" w:space="0" w:color="000000"/>
            </w:tcBorders>
          </w:tcPr>
          <w:p w:rsidR="00AB23D9" w:rsidRDefault="00AB23D9" w:rsidP="001D44CE">
            <w:pPr>
              <w:tabs>
                <w:tab w:val="left" w:pos="0"/>
                <w:tab w:val="left" w:pos="720"/>
                <w:tab w:val="left" w:pos="1440"/>
              </w:tabs>
              <w:rPr>
                <w:rFonts w:cs="Arial"/>
                <w:sz w:val="22"/>
                <w:szCs w:val="22"/>
              </w:rPr>
            </w:pPr>
          </w:p>
        </w:tc>
      </w:tr>
    </w:tbl>
    <w:p w:rsidR="00AB23D9" w:rsidRPr="00A27F7A" w:rsidRDefault="00AB23D9">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rPr>
      </w:pPr>
    </w:p>
    <w:p w:rsidR="008D6E5E" w:rsidRPr="006334F7" w:rsidRDefault="008D6E5E" w:rsidP="006334F7">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sz w:val="22"/>
          <w:szCs w:val="22"/>
        </w:rPr>
      </w:pPr>
      <w:r w:rsidRPr="006334F7">
        <w:rPr>
          <w:rFonts w:cs="Arial"/>
          <w:sz w:val="22"/>
          <w:szCs w:val="22"/>
          <w:vertAlign w:val="superscript"/>
        </w:rPr>
        <w:t xml:space="preserve"> 1</w:t>
      </w:r>
      <w:r w:rsidRPr="006334F7">
        <w:rPr>
          <w:rFonts w:cs="Arial"/>
          <w:sz w:val="22"/>
          <w:szCs w:val="22"/>
        </w:rPr>
        <w:t xml:space="preserve"> This entry applies to both </w:t>
      </w:r>
      <w:r w:rsidR="009A51F7" w:rsidRPr="006334F7">
        <w:rPr>
          <w:rFonts w:cs="Arial"/>
          <w:sz w:val="22"/>
          <w:szCs w:val="22"/>
        </w:rPr>
        <w:t>‘</w:t>
      </w:r>
      <w:r w:rsidRPr="006334F7">
        <w:rPr>
          <w:rFonts w:cs="Arial"/>
          <w:sz w:val="22"/>
          <w:szCs w:val="22"/>
        </w:rPr>
        <w:t>Moderate A</w:t>
      </w:r>
      <w:r w:rsidR="009A51F7" w:rsidRPr="006334F7">
        <w:rPr>
          <w:rFonts w:cs="Arial"/>
          <w:sz w:val="22"/>
          <w:szCs w:val="22"/>
        </w:rPr>
        <w:t>’</w:t>
      </w:r>
      <w:r w:rsidRPr="006334F7">
        <w:rPr>
          <w:rFonts w:cs="Arial"/>
          <w:sz w:val="22"/>
          <w:szCs w:val="22"/>
        </w:rPr>
        <w:t xml:space="preserve"> and </w:t>
      </w:r>
      <w:r w:rsidR="009A51F7" w:rsidRPr="006334F7">
        <w:rPr>
          <w:rFonts w:cs="Arial"/>
          <w:sz w:val="22"/>
          <w:szCs w:val="22"/>
        </w:rPr>
        <w:t>‘</w:t>
      </w:r>
      <w:r w:rsidRPr="006334F7">
        <w:rPr>
          <w:rFonts w:cs="Arial"/>
          <w:sz w:val="22"/>
          <w:szCs w:val="22"/>
        </w:rPr>
        <w:t>Moderate B</w:t>
      </w:r>
      <w:r w:rsidR="009A51F7" w:rsidRPr="006334F7">
        <w:rPr>
          <w:rFonts w:cs="Arial"/>
          <w:sz w:val="22"/>
          <w:szCs w:val="22"/>
        </w:rPr>
        <w:t>’</w:t>
      </w:r>
      <w:r w:rsidRPr="006334F7">
        <w:rPr>
          <w:rFonts w:cs="Arial"/>
          <w:sz w:val="22"/>
          <w:szCs w:val="22"/>
        </w:rPr>
        <w:t xml:space="preserve"> findings against a fire barrier.</w:t>
      </w: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cs="Arial"/>
          <w:b/>
          <w:bCs/>
          <w:sz w:val="22"/>
          <w:szCs w:val="22"/>
        </w:rPr>
      </w:pP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ind w:left="1080" w:hanging="720"/>
        <w:jc w:val="both"/>
        <w:rPr>
          <w:rFonts w:cs="Arial"/>
          <w:sz w:val="22"/>
          <w:szCs w:val="22"/>
        </w:rPr>
      </w:pPr>
      <w:r w:rsidRPr="006334F7">
        <w:rPr>
          <w:rFonts w:cs="Arial"/>
          <w:sz w:val="22"/>
          <w:szCs w:val="22"/>
        </w:rPr>
        <w:t>O</w:t>
      </w:r>
      <w:r w:rsidRPr="006334F7">
        <w:rPr>
          <w:rFonts w:cs="Arial"/>
          <w:sz w:val="22"/>
          <w:szCs w:val="22"/>
        </w:rPr>
        <w:tab/>
      </w:r>
      <w:r w:rsidRPr="006334F7">
        <w:rPr>
          <w:rFonts w:cs="Arial"/>
          <w:sz w:val="22"/>
          <w:szCs w:val="22"/>
        </w:rPr>
        <w:tab/>
        <w:t>Δ CDF</w:t>
      </w:r>
      <w:r w:rsidRPr="006334F7">
        <w:rPr>
          <w:rFonts w:cs="Arial"/>
          <w:sz w:val="22"/>
          <w:szCs w:val="22"/>
          <w:vertAlign w:val="subscript"/>
        </w:rPr>
        <w:t>2.4</w:t>
      </w:r>
      <w:r w:rsidRPr="006334F7">
        <w:rPr>
          <w:rFonts w:cs="Arial"/>
          <w:sz w:val="22"/>
          <w:szCs w:val="22"/>
        </w:rPr>
        <w:t xml:space="preserve"> is lower than the corresponding value in  Table A1.6 - the </w:t>
      </w:r>
      <w:r w:rsidR="001E0B79" w:rsidRPr="006334F7">
        <w:rPr>
          <w:rFonts w:cs="Arial"/>
          <w:sz w:val="22"/>
          <w:szCs w:val="22"/>
        </w:rPr>
        <w:t>finding screens</w:t>
      </w:r>
      <w:r w:rsidRPr="006334F7">
        <w:rPr>
          <w:rFonts w:cs="Arial"/>
          <w:sz w:val="22"/>
          <w:szCs w:val="22"/>
        </w:rPr>
        <w:t xml:space="preserve"> to Green and the analysis is complete.</w:t>
      </w: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ind w:left="1080" w:hanging="720"/>
        <w:jc w:val="both"/>
        <w:rPr>
          <w:rFonts w:cs="Arial"/>
          <w:b/>
          <w:bCs/>
          <w:sz w:val="22"/>
          <w:szCs w:val="22"/>
        </w:rPr>
      </w:pPr>
      <w:r w:rsidRPr="006334F7">
        <w:rPr>
          <w:rFonts w:cs="Arial"/>
          <w:sz w:val="22"/>
          <w:szCs w:val="22"/>
        </w:rPr>
        <w:t>O</w:t>
      </w:r>
      <w:r w:rsidRPr="006334F7">
        <w:rPr>
          <w:rFonts w:cs="Arial"/>
          <w:sz w:val="22"/>
          <w:szCs w:val="22"/>
        </w:rPr>
        <w:tab/>
      </w:r>
      <w:r w:rsidRPr="006334F7">
        <w:rPr>
          <w:rFonts w:cs="Arial"/>
          <w:sz w:val="22"/>
          <w:szCs w:val="22"/>
        </w:rPr>
        <w:tab/>
        <w:t>Δ CDF</w:t>
      </w:r>
      <w:r w:rsidRPr="006334F7">
        <w:rPr>
          <w:rFonts w:cs="Arial"/>
          <w:sz w:val="22"/>
          <w:szCs w:val="22"/>
          <w:vertAlign w:val="subscript"/>
        </w:rPr>
        <w:t>2.4</w:t>
      </w:r>
      <w:r w:rsidRPr="006334F7">
        <w:rPr>
          <w:rFonts w:cs="Arial"/>
          <w:sz w:val="22"/>
          <w:szCs w:val="22"/>
        </w:rPr>
        <w:t xml:space="preserve"> is greater than or equal to the corresponding value in Table A1.6.  The analysis continues to Step 2.5</w:t>
      </w: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cs="Arial"/>
          <w:sz w:val="22"/>
          <w:szCs w:val="22"/>
        </w:rPr>
      </w:pPr>
    </w:p>
    <w:p w:rsidR="008D6E5E" w:rsidRPr="00A27F7A"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cs="Arial"/>
        </w:rPr>
      </w:pP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cs="Arial"/>
          <w:sz w:val="22"/>
          <w:szCs w:val="22"/>
        </w:rPr>
      </w:pPr>
      <w:r w:rsidRPr="006334F7">
        <w:rPr>
          <w:rFonts w:cs="Arial"/>
          <w:b/>
          <w:bCs/>
          <w:sz w:val="22"/>
          <w:szCs w:val="22"/>
        </w:rPr>
        <w:t>Step 2.5 - Definition of Specific Fire Scenarios and Independent SSD Path Second Screening Assessment:</w:t>
      </w: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cs="Arial"/>
          <w:sz w:val="22"/>
          <w:szCs w:val="22"/>
        </w:rPr>
      </w:pP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ind w:firstLine="360"/>
        <w:jc w:val="both"/>
        <w:rPr>
          <w:rFonts w:cs="Arial"/>
          <w:sz w:val="22"/>
          <w:szCs w:val="22"/>
        </w:rPr>
      </w:pPr>
      <w:r w:rsidRPr="006334F7">
        <w:rPr>
          <w:rFonts w:cs="Arial"/>
          <w:sz w:val="22"/>
          <w:szCs w:val="22"/>
          <w:u w:val="single"/>
        </w:rPr>
        <w:t xml:space="preserve">Task 2.5.1: </w:t>
      </w:r>
      <w:r w:rsidR="008634D7">
        <w:rPr>
          <w:rFonts w:cs="Arial"/>
          <w:sz w:val="22"/>
          <w:szCs w:val="22"/>
          <w:u w:val="single"/>
        </w:rPr>
        <w:t xml:space="preserve"> </w:t>
      </w:r>
      <w:r w:rsidRPr="006334F7">
        <w:rPr>
          <w:rFonts w:cs="Arial"/>
          <w:sz w:val="22"/>
          <w:szCs w:val="22"/>
          <w:u w:val="single"/>
        </w:rPr>
        <w:t>Identify Specific Fire Growth and Damage Scenarios (Fixed Ignition Sources)</w:t>
      </w: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ind w:left="360"/>
        <w:jc w:val="both"/>
        <w:rPr>
          <w:rFonts w:cs="Arial"/>
          <w:sz w:val="22"/>
          <w:szCs w:val="22"/>
          <w:u w:val="single"/>
        </w:rPr>
      </w:pPr>
      <w:r w:rsidRPr="006334F7">
        <w:rPr>
          <w:rFonts w:cs="Arial"/>
          <w:sz w:val="22"/>
          <w:szCs w:val="22"/>
          <w:u w:val="single"/>
        </w:rPr>
        <w:t xml:space="preserve">Task 2.5.2: </w:t>
      </w:r>
      <w:r w:rsidR="008634D7">
        <w:rPr>
          <w:rFonts w:cs="Arial"/>
          <w:sz w:val="22"/>
          <w:szCs w:val="22"/>
          <w:u w:val="single"/>
        </w:rPr>
        <w:t xml:space="preserve"> </w:t>
      </w:r>
      <w:r w:rsidRPr="006334F7">
        <w:rPr>
          <w:rFonts w:cs="Arial"/>
          <w:sz w:val="22"/>
          <w:szCs w:val="22"/>
          <w:u w:val="single"/>
        </w:rPr>
        <w:t>Identify Specific Fire Growth and Damage Scenarios (Self-ignited Cable Fire, Transients. Hot Work)</w:t>
      </w: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ind w:firstLine="360"/>
        <w:jc w:val="both"/>
        <w:rPr>
          <w:rFonts w:cs="Arial"/>
          <w:sz w:val="22"/>
          <w:szCs w:val="22"/>
        </w:rPr>
      </w:pPr>
      <w:r w:rsidRPr="006334F7">
        <w:rPr>
          <w:rFonts w:cs="Arial"/>
          <w:sz w:val="22"/>
          <w:szCs w:val="22"/>
          <w:u w:val="single"/>
        </w:rPr>
        <w:t xml:space="preserve">Task 2.5.3: </w:t>
      </w:r>
      <w:r w:rsidR="008634D7">
        <w:rPr>
          <w:rFonts w:cs="Arial"/>
          <w:sz w:val="22"/>
          <w:szCs w:val="22"/>
          <w:u w:val="single"/>
        </w:rPr>
        <w:t xml:space="preserve"> </w:t>
      </w:r>
      <w:r w:rsidRPr="006334F7">
        <w:rPr>
          <w:rFonts w:cs="Arial"/>
          <w:sz w:val="22"/>
          <w:szCs w:val="22"/>
          <w:u w:val="single"/>
        </w:rPr>
        <w:t>Identify Specific Plant Damage State Scenarios</w:t>
      </w:r>
      <w:r w:rsidRPr="006334F7">
        <w:rPr>
          <w:rFonts w:cs="Arial"/>
          <w:sz w:val="22"/>
          <w:szCs w:val="22"/>
        </w:rPr>
        <w:t xml:space="preserve"> and</w:t>
      </w: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ind w:firstLine="360"/>
        <w:jc w:val="both"/>
        <w:rPr>
          <w:rFonts w:cs="Arial"/>
          <w:sz w:val="22"/>
          <w:szCs w:val="22"/>
        </w:rPr>
      </w:pPr>
      <w:r w:rsidRPr="006334F7">
        <w:rPr>
          <w:rFonts w:cs="Arial"/>
          <w:sz w:val="22"/>
          <w:szCs w:val="22"/>
          <w:u w:val="single"/>
        </w:rPr>
        <w:t xml:space="preserve">Task 2.5.4: </w:t>
      </w:r>
      <w:r w:rsidR="008634D7">
        <w:rPr>
          <w:rFonts w:cs="Arial"/>
          <w:sz w:val="22"/>
          <w:szCs w:val="22"/>
          <w:u w:val="single"/>
        </w:rPr>
        <w:t xml:space="preserve"> </w:t>
      </w:r>
      <w:r w:rsidRPr="006334F7">
        <w:rPr>
          <w:rFonts w:cs="Arial"/>
          <w:sz w:val="22"/>
          <w:szCs w:val="22"/>
          <w:u w:val="single"/>
        </w:rPr>
        <w:t>Assess Fire Scenario-Specific SSD Path Independence</w:t>
      </w: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cs="Arial"/>
          <w:sz w:val="22"/>
          <w:szCs w:val="22"/>
        </w:rPr>
      </w:pP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ind w:firstLine="360"/>
        <w:jc w:val="both"/>
        <w:rPr>
          <w:rFonts w:cs="Arial"/>
          <w:sz w:val="22"/>
          <w:szCs w:val="22"/>
        </w:rPr>
      </w:pPr>
      <w:r w:rsidRPr="006334F7">
        <w:rPr>
          <w:rFonts w:cs="Arial"/>
          <w:sz w:val="22"/>
          <w:szCs w:val="22"/>
        </w:rPr>
        <w:t>(Use the worksheet on the following page)</w:t>
      </w: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sz w:val="22"/>
          <w:szCs w:val="22"/>
        </w:rPr>
      </w:pPr>
    </w:p>
    <w:p w:rsidR="008D6E5E" w:rsidRPr="00A27F7A"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rPr>
        <w:sectPr w:rsidR="008D6E5E" w:rsidRPr="00A27F7A" w:rsidSect="00510E5E">
          <w:footerReference w:type="even" r:id="rId29"/>
          <w:footerReference w:type="default" r:id="rId30"/>
          <w:pgSz w:w="12240" w:h="15840"/>
          <w:pgMar w:top="1440" w:right="1440" w:bottom="720" w:left="1440" w:header="1440" w:footer="1440" w:gutter="0"/>
          <w:cols w:space="720"/>
          <w:noEndnote/>
          <w:docGrid w:linePitch="326"/>
        </w:sectPr>
      </w:pPr>
    </w:p>
    <w:p w:rsidR="008D6E5E" w:rsidRPr="00C81419"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b/>
          <w:bCs/>
          <w:sz w:val="22"/>
          <w:szCs w:val="22"/>
        </w:rPr>
      </w:pPr>
      <w:r w:rsidRPr="00C81419">
        <w:rPr>
          <w:rFonts w:cs="Arial"/>
          <w:b/>
          <w:bCs/>
          <w:sz w:val="22"/>
          <w:szCs w:val="22"/>
        </w:rPr>
        <w:lastRenderedPageBreak/>
        <w:t>Table A1.7</w:t>
      </w:r>
    </w:p>
    <w:tbl>
      <w:tblPr>
        <w:tblW w:w="14265" w:type="dxa"/>
        <w:jc w:val="center"/>
        <w:tblLayout w:type="fixed"/>
        <w:tblCellMar>
          <w:left w:w="0" w:type="dxa"/>
          <w:right w:w="0" w:type="dxa"/>
        </w:tblCellMar>
        <w:tblLook w:val="0000" w:firstRow="0" w:lastRow="0" w:firstColumn="0" w:lastColumn="0" w:noHBand="0" w:noVBand="0"/>
      </w:tblPr>
      <w:tblGrid>
        <w:gridCol w:w="540"/>
        <w:gridCol w:w="2790"/>
        <w:gridCol w:w="900"/>
        <w:gridCol w:w="2520"/>
        <w:gridCol w:w="1890"/>
        <w:gridCol w:w="900"/>
        <w:gridCol w:w="1530"/>
        <w:gridCol w:w="1080"/>
        <w:gridCol w:w="1170"/>
        <w:gridCol w:w="945"/>
      </w:tblGrid>
      <w:tr w:rsidR="000E0248">
        <w:trPr>
          <w:jc w:val="center"/>
        </w:trPr>
        <w:tc>
          <w:tcPr>
            <w:tcW w:w="540" w:type="dxa"/>
            <w:tcBorders>
              <w:top w:val="single" w:sz="6" w:space="0" w:color="000000"/>
              <w:left w:val="single" w:sz="6" w:space="0" w:color="000000"/>
              <w:bottom w:val="nil"/>
              <w:right w:val="nil"/>
            </w:tcBorders>
            <w:shd w:val="pct25" w:color="000000" w:fill="FFFFFF"/>
            <w:textDirection w:val="btLr"/>
            <w:vAlign w:val="center"/>
          </w:tcPr>
          <w:p w:rsidR="000E0248" w:rsidRPr="00B8703F" w:rsidRDefault="000E0248" w:rsidP="001D44CE">
            <w:pPr>
              <w:rPr>
                <w:rFonts w:cs="Arial"/>
                <w:b/>
                <w:sz w:val="18"/>
                <w:szCs w:val="18"/>
              </w:rPr>
            </w:pPr>
            <w:r w:rsidRPr="00B8703F">
              <w:rPr>
                <w:rFonts w:cs="Arial"/>
                <w:b/>
                <w:sz w:val="18"/>
                <w:szCs w:val="18"/>
              </w:rPr>
              <w:t>Source#</w:t>
            </w:r>
          </w:p>
        </w:tc>
        <w:tc>
          <w:tcPr>
            <w:tcW w:w="2790" w:type="dxa"/>
            <w:tcBorders>
              <w:top w:val="single" w:sz="6" w:space="0" w:color="000000"/>
              <w:left w:val="single" w:sz="6" w:space="0" w:color="000000"/>
              <w:bottom w:val="nil"/>
              <w:right w:val="nil"/>
            </w:tcBorders>
            <w:shd w:val="pct25" w:color="000000" w:fill="FFFFFF"/>
            <w:vAlign w:val="center"/>
          </w:tcPr>
          <w:p w:rsidR="000E0248" w:rsidRDefault="000E0248" w:rsidP="001D44CE">
            <w:pPr>
              <w:jc w:val="center"/>
              <w:rPr>
                <w:b/>
                <w:bCs/>
                <w:sz w:val="18"/>
                <w:szCs w:val="18"/>
              </w:rPr>
            </w:pPr>
            <w:r>
              <w:rPr>
                <w:b/>
                <w:bCs/>
                <w:sz w:val="18"/>
                <w:szCs w:val="18"/>
              </w:rPr>
              <w:t>Unscreened Fire Source</w:t>
            </w:r>
          </w:p>
          <w:p w:rsidR="000E0248" w:rsidRDefault="000E0248" w:rsidP="001D44CE">
            <w:pPr>
              <w:jc w:val="center"/>
              <w:rPr>
                <w:rFonts w:cs="Arial"/>
                <w:sz w:val="18"/>
                <w:szCs w:val="18"/>
              </w:rPr>
            </w:pPr>
            <w:r>
              <w:rPr>
                <w:b/>
                <w:bCs/>
                <w:sz w:val="18"/>
                <w:szCs w:val="18"/>
              </w:rPr>
              <w:t xml:space="preserve">at Specified HRR Value </w:t>
            </w:r>
          </w:p>
        </w:tc>
        <w:tc>
          <w:tcPr>
            <w:tcW w:w="900" w:type="dxa"/>
            <w:tcBorders>
              <w:top w:val="single" w:sz="6" w:space="0" w:color="000000"/>
              <w:left w:val="single" w:sz="6" w:space="0" w:color="000000"/>
              <w:bottom w:val="nil"/>
              <w:right w:val="nil"/>
            </w:tcBorders>
            <w:shd w:val="pct25" w:color="000000" w:fill="FFFFFF"/>
            <w:vAlign w:val="center"/>
          </w:tcPr>
          <w:p w:rsidR="001E0B79" w:rsidRDefault="000E0248" w:rsidP="001D44CE">
            <w:pPr>
              <w:jc w:val="center"/>
              <w:rPr>
                <w:b/>
                <w:bCs/>
                <w:sz w:val="18"/>
                <w:szCs w:val="18"/>
              </w:rPr>
            </w:pPr>
            <w:r>
              <w:rPr>
                <w:b/>
                <w:bCs/>
                <w:sz w:val="18"/>
                <w:szCs w:val="18"/>
              </w:rPr>
              <w:t xml:space="preserve">FDS </w:t>
            </w:r>
          </w:p>
          <w:p w:rsidR="000E0248" w:rsidRDefault="000E0248" w:rsidP="001D44CE">
            <w:pPr>
              <w:jc w:val="center"/>
              <w:rPr>
                <w:b/>
                <w:bCs/>
                <w:sz w:val="18"/>
                <w:szCs w:val="18"/>
              </w:rPr>
            </w:pPr>
            <w:r>
              <w:rPr>
                <w:b/>
                <w:bCs/>
                <w:sz w:val="18"/>
                <w:szCs w:val="18"/>
              </w:rPr>
              <w:t>State</w:t>
            </w:r>
          </w:p>
          <w:p w:rsidR="000E0248" w:rsidRDefault="000E0248" w:rsidP="001D44CE">
            <w:pPr>
              <w:jc w:val="center"/>
              <w:rPr>
                <w:rFonts w:cs="Arial"/>
                <w:sz w:val="18"/>
                <w:szCs w:val="18"/>
              </w:rPr>
            </w:pPr>
            <w:r>
              <w:rPr>
                <w:b/>
                <w:bCs/>
                <w:sz w:val="14"/>
                <w:szCs w:val="14"/>
              </w:rPr>
              <w:t>(carried forward unscreened from Table 2.2.1)</w:t>
            </w:r>
          </w:p>
        </w:tc>
        <w:tc>
          <w:tcPr>
            <w:tcW w:w="2520" w:type="dxa"/>
            <w:tcBorders>
              <w:top w:val="single" w:sz="6" w:space="0" w:color="000000"/>
              <w:left w:val="single" w:sz="6" w:space="0" w:color="000000"/>
              <w:bottom w:val="nil"/>
              <w:right w:val="nil"/>
            </w:tcBorders>
            <w:shd w:val="pct25" w:color="000000" w:fill="FFFFFF"/>
            <w:vAlign w:val="center"/>
          </w:tcPr>
          <w:p w:rsidR="000E0248" w:rsidRDefault="000E0248" w:rsidP="001D44CE">
            <w:pPr>
              <w:jc w:val="center"/>
              <w:rPr>
                <w:rFonts w:cs="Arial"/>
                <w:sz w:val="18"/>
                <w:szCs w:val="18"/>
              </w:rPr>
            </w:pPr>
            <w:r>
              <w:rPr>
                <w:b/>
                <w:bCs/>
                <w:sz w:val="18"/>
                <w:szCs w:val="18"/>
              </w:rPr>
              <w:t>Plant Damage State Scenarios</w:t>
            </w:r>
          </w:p>
        </w:tc>
        <w:tc>
          <w:tcPr>
            <w:tcW w:w="1890" w:type="dxa"/>
            <w:tcBorders>
              <w:top w:val="single" w:sz="6" w:space="0" w:color="000000"/>
              <w:left w:val="single" w:sz="6" w:space="0" w:color="000000"/>
              <w:bottom w:val="nil"/>
              <w:right w:val="nil"/>
            </w:tcBorders>
            <w:shd w:val="pct25" w:color="000000" w:fill="FFFFFF"/>
            <w:vAlign w:val="center"/>
          </w:tcPr>
          <w:p w:rsidR="000E0248" w:rsidRDefault="000E0248" w:rsidP="001D44CE">
            <w:pPr>
              <w:jc w:val="center"/>
              <w:rPr>
                <w:b/>
                <w:bCs/>
                <w:sz w:val="18"/>
                <w:szCs w:val="18"/>
              </w:rPr>
            </w:pPr>
            <w:r>
              <w:rPr>
                <w:b/>
                <w:bCs/>
                <w:sz w:val="18"/>
                <w:szCs w:val="18"/>
              </w:rPr>
              <w:t>Scenario-Specific SSD Path Independence</w:t>
            </w:r>
          </w:p>
          <w:p w:rsidR="000E0248" w:rsidRDefault="000E0248" w:rsidP="001D44CE">
            <w:pPr>
              <w:jc w:val="center"/>
              <w:rPr>
                <w:rFonts w:cs="Arial"/>
                <w:sz w:val="18"/>
                <w:szCs w:val="18"/>
              </w:rPr>
            </w:pPr>
            <w:r>
              <w:rPr>
                <w:b/>
                <w:bCs/>
                <w:sz w:val="18"/>
                <w:szCs w:val="18"/>
              </w:rPr>
              <w:t>(Yes / No)</w:t>
            </w:r>
          </w:p>
        </w:tc>
        <w:tc>
          <w:tcPr>
            <w:tcW w:w="900" w:type="dxa"/>
            <w:tcBorders>
              <w:top w:val="single" w:sz="6" w:space="0" w:color="000000"/>
              <w:left w:val="single" w:sz="6" w:space="0" w:color="000000"/>
              <w:bottom w:val="nil"/>
              <w:right w:val="nil"/>
            </w:tcBorders>
            <w:shd w:val="pct25" w:color="000000" w:fill="FFFFFF"/>
            <w:vAlign w:val="center"/>
          </w:tcPr>
          <w:p w:rsidR="000E0248" w:rsidRDefault="000E0248" w:rsidP="001D44CE">
            <w:pPr>
              <w:jc w:val="center"/>
              <w:rPr>
                <w:b/>
                <w:bCs/>
                <w:sz w:val="18"/>
                <w:szCs w:val="18"/>
              </w:rPr>
            </w:pPr>
            <w:r>
              <w:rPr>
                <w:b/>
                <w:bCs/>
                <w:sz w:val="18"/>
                <w:szCs w:val="18"/>
              </w:rPr>
              <w:t>Worst Case FDS</w:t>
            </w:r>
          </w:p>
          <w:p w:rsidR="000E0248" w:rsidRDefault="000E0248" w:rsidP="001D44CE">
            <w:pPr>
              <w:jc w:val="center"/>
              <w:rPr>
                <w:rFonts w:cs="Arial"/>
                <w:sz w:val="18"/>
                <w:szCs w:val="18"/>
              </w:rPr>
            </w:pPr>
            <w:r>
              <w:rPr>
                <w:b/>
                <w:bCs/>
                <w:sz w:val="18"/>
                <w:szCs w:val="18"/>
              </w:rPr>
              <w:t>(</w:t>
            </w:r>
            <w:r>
              <w:rPr>
                <w:rFonts w:ascii="Symbol" w:hAnsi="Symbol" w:cs="Symbol"/>
                <w:b/>
                <w:bCs/>
                <w:sz w:val="18"/>
                <w:szCs w:val="18"/>
              </w:rPr>
              <w:t></w:t>
            </w:r>
            <w:r>
              <w:rPr>
                <w:b/>
                <w:bCs/>
                <w:sz w:val="18"/>
                <w:szCs w:val="18"/>
              </w:rPr>
              <w:t>)</w:t>
            </w:r>
          </w:p>
        </w:tc>
        <w:tc>
          <w:tcPr>
            <w:tcW w:w="1530" w:type="dxa"/>
            <w:tcBorders>
              <w:top w:val="single" w:sz="6" w:space="0" w:color="000000"/>
              <w:left w:val="single" w:sz="6" w:space="0" w:color="000000"/>
              <w:bottom w:val="nil"/>
              <w:right w:val="nil"/>
            </w:tcBorders>
            <w:shd w:val="pct25" w:color="000000" w:fill="FFFFFF"/>
            <w:vAlign w:val="center"/>
          </w:tcPr>
          <w:p w:rsidR="000E0248" w:rsidRDefault="000E0248" w:rsidP="001D44CE">
            <w:pPr>
              <w:jc w:val="center"/>
              <w:rPr>
                <w:b/>
                <w:bCs/>
                <w:sz w:val="18"/>
                <w:szCs w:val="18"/>
              </w:rPr>
            </w:pPr>
            <w:r>
              <w:rPr>
                <w:b/>
                <w:bCs/>
                <w:sz w:val="18"/>
                <w:szCs w:val="18"/>
              </w:rPr>
              <w:t>Revised Fire Frequency for Unscreened Fire Sources</w:t>
            </w:r>
          </w:p>
          <w:p w:rsidR="000E0248" w:rsidRDefault="000E0248" w:rsidP="001D44CE">
            <w:pPr>
              <w:jc w:val="center"/>
              <w:rPr>
                <w:rFonts w:cs="Arial"/>
                <w:sz w:val="18"/>
                <w:szCs w:val="18"/>
              </w:rPr>
            </w:pPr>
            <w:r>
              <w:rPr>
                <w:b/>
                <w:bCs/>
                <w:sz w:val="14"/>
                <w:szCs w:val="14"/>
              </w:rPr>
              <w:t>(from Table A1.5)</w:t>
            </w:r>
          </w:p>
        </w:tc>
        <w:tc>
          <w:tcPr>
            <w:tcW w:w="1080" w:type="dxa"/>
            <w:tcBorders>
              <w:top w:val="single" w:sz="6" w:space="0" w:color="000000"/>
              <w:left w:val="single" w:sz="6" w:space="0" w:color="000000"/>
              <w:bottom w:val="nil"/>
              <w:right w:val="nil"/>
            </w:tcBorders>
            <w:shd w:val="pct25" w:color="000000" w:fill="FFFFFF"/>
            <w:vAlign w:val="center"/>
          </w:tcPr>
          <w:p w:rsidR="000E0248" w:rsidRDefault="000E0248" w:rsidP="001D44CE">
            <w:pPr>
              <w:jc w:val="center"/>
              <w:rPr>
                <w:b/>
                <w:bCs/>
                <w:sz w:val="18"/>
                <w:szCs w:val="18"/>
              </w:rPr>
            </w:pPr>
            <w:r>
              <w:rPr>
                <w:b/>
                <w:bCs/>
                <w:sz w:val="18"/>
                <w:szCs w:val="18"/>
              </w:rPr>
              <w:t>Weighting Factor*</w:t>
            </w:r>
          </w:p>
          <w:p w:rsidR="000E0248" w:rsidRDefault="000E0248" w:rsidP="001D44CE">
            <w:pPr>
              <w:jc w:val="center"/>
              <w:rPr>
                <w:rFonts w:cs="Arial"/>
              </w:rPr>
            </w:pPr>
            <w:r>
              <w:rPr>
                <w:b/>
                <w:bCs/>
                <w:sz w:val="14"/>
                <w:szCs w:val="14"/>
              </w:rPr>
              <w:t>(Attachment 5)</w:t>
            </w:r>
          </w:p>
        </w:tc>
        <w:tc>
          <w:tcPr>
            <w:tcW w:w="1170" w:type="dxa"/>
            <w:tcBorders>
              <w:top w:val="single" w:sz="6" w:space="0" w:color="000000"/>
              <w:left w:val="single" w:sz="6" w:space="0" w:color="000000"/>
              <w:bottom w:val="nil"/>
              <w:right w:val="nil"/>
            </w:tcBorders>
            <w:shd w:val="pct25" w:color="000000" w:fill="FFFFFF"/>
            <w:vAlign w:val="center"/>
          </w:tcPr>
          <w:p w:rsidR="000E0248" w:rsidRDefault="000E0248" w:rsidP="001D44CE">
            <w:pPr>
              <w:jc w:val="center"/>
              <w:rPr>
                <w:b/>
                <w:bCs/>
                <w:sz w:val="18"/>
                <w:szCs w:val="18"/>
              </w:rPr>
            </w:pPr>
            <w:r>
              <w:rPr>
                <w:b/>
                <w:bCs/>
                <w:sz w:val="18"/>
                <w:szCs w:val="18"/>
              </w:rPr>
              <w:t>CCDPi</w:t>
            </w:r>
          </w:p>
          <w:p w:rsidR="000E0248" w:rsidRDefault="000E0248" w:rsidP="001D44CE">
            <w:pPr>
              <w:jc w:val="center"/>
              <w:rPr>
                <w:rFonts w:cs="Arial"/>
                <w:sz w:val="18"/>
                <w:szCs w:val="18"/>
              </w:rPr>
            </w:pPr>
            <w:r>
              <w:rPr>
                <w:b/>
                <w:bCs/>
                <w:sz w:val="14"/>
                <w:szCs w:val="14"/>
              </w:rPr>
              <w:t>(from task 2.1.2 or 2.1.3)</w:t>
            </w:r>
          </w:p>
        </w:tc>
        <w:tc>
          <w:tcPr>
            <w:tcW w:w="945" w:type="dxa"/>
            <w:tcBorders>
              <w:top w:val="single" w:sz="6" w:space="0" w:color="000000"/>
              <w:left w:val="single" w:sz="6" w:space="0" w:color="000000"/>
              <w:bottom w:val="nil"/>
              <w:right w:val="single" w:sz="6" w:space="0" w:color="000000"/>
            </w:tcBorders>
            <w:shd w:val="pct25" w:color="000000" w:fill="FFFFFF"/>
            <w:vAlign w:val="center"/>
          </w:tcPr>
          <w:p w:rsidR="000E0248" w:rsidRDefault="000E0248" w:rsidP="001D44CE">
            <w:pPr>
              <w:jc w:val="center"/>
              <w:rPr>
                <w:rFonts w:cs="Arial"/>
              </w:rPr>
            </w:pPr>
            <w:r>
              <w:rPr>
                <w:b/>
                <w:bCs/>
                <w:sz w:val="18"/>
                <w:szCs w:val="18"/>
              </w:rPr>
              <w:t>Revised Fire Frequency x  CCDP</w:t>
            </w:r>
            <w:r>
              <w:rPr>
                <w:b/>
                <w:bCs/>
                <w:sz w:val="18"/>
                <w:szCs w:val="18"/>
                <w:vertAlign w:val="subscript"/>
              </w:rPr>
              <w:t>i</w:t>
            </w:r>
          </w:p>
        </w:tc>
      </w:tr>
      <w:tr w:rsidR="000E0248" w:rsidTr="00C81419">
        <w:trPr>
          <w:trHeight w:val="432"/>
          <w:jc w:val="center"/>
        </w:trPr>
        <w:tc>
          <w:tcPr>
            <w:tcW w:w="540" w:type="dxa"/>
            <w:tcBorders>
              <w:top w:val="single" w:sz="6" w:space="0" w:color="000000"/>
              <w:left w:val="single" w:sz="6" w:space="0" w:color="000000"/>
              <w:bottom w:val="nil"/>
              <w:right w:val="nil"/>
            </w:tcBorders>
            <w:vAlign w:val="center"/>
          </w:tcPr>
          <w:p w:rsidR="000E0248" w:rsidRDefault="000E0248" w:rsidP="001D44CE">
            <w:pPr>
              <w:rPr>
                <w:rFonts w:cs="Arial"/>
              </w:rPr>
            </w:pPr>
          </w:p>
        </w:tc>
        <w:tc>
          <w:tcPr>
            <w:tcW w:w="279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0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252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89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0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53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08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17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45" w:type="dxa"/>
            <w:tcBorders>
              <w:top w:val="single" w:sz="6" w:space="0" w:color="000000"/>
              <w:left w:val="single" w:sz="6" w:space="0" w:color="000000"/>
              <w:bottom w:val="nil"/>
              <w:right w:val="single" w:sz="6" w:space="0" w:color="000000"/>
            </w:tcBorders>
            <w:vAlign w:val="center"/>
          </w:tcPr>
          <w:p w:rsidR="000E0248" w:rsidRDefault="000E0248" w:rsidP="001D44CE">
            <w:pPr>
              <w:jc w:val="center"/>
              <w:rPr>
                <w:rFonts w:cs="Arial"/>
              </w:rPr>
            </w:pPr>
          </w:p>
        </w:tc>
      </w:tr>
      <w:tr w:rsidR="000E0248" w:rsidTr="00C81419">
        <w:trPr>
          <w:trHeight w:val="432"/>
          <w:jc w:val="center"/>
        </w:trPr>
        <w:tc>
          <w:tcPr>
            <w:tcW w:w="540" w:type="dxa"/>
            <w:tcBorders>
              <w:top w:val="single" w:sz="6" w:space="0" w:color="000000"/>
              <w:left w:val="single" w:sz="6" w:space="0" w:color="000000"/>
              <w:bottom w:val="nil"/>
              <w:right w:val="nil"/>
            </w:tcBorders>
            <w:vAlign w:val="center"/>
          </w:tcPr>
          <w:p w:rsidR="000E0248" w:rsidRDefault="000E0248" w:rsidP="001D44CE">
            <w:pPr>
              <w:rPr>
                <w:rFonts w:cs="Arial"/>
              </w:rPr>
            </w:pPr>
          </w:p>
        </w:tc>
        <w:tc>
          <w:tcPr>
            <w:tcW w:w="279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0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252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89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0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53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08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17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45" w:type="dxa"/>
            <w:tcBorders>
              <w:top w:val="single" w:sz="6" w:space="0" w:color="000000"/>
              <w:left w:val="single" w:sz="6" w:space="0" w:color="000000"/>
              <w:bottom w:val="nil"/>
              <w:right w:val="single" w:sz="6" w:space="0" w:color="000000"/>
            </w:tcBorders>
            <w:vAlign w:val="center"/>
          </w:tcPr>
          <w:p w:rsidR="000E0248" w:rsidRDefault="000E0248" w:rsidP="001D44CE">
            <w:pPr>
              <w:jc w:val="center"/>
              <w:rPr>
                <w:rFonts w:cs="Arial"/>
              </w:rPr>
            </w:pPr>
          </w:p>
        </w:tc>
      </w:tr>
      <w:tr w:rsidR="000E0248" w:rsidTr="00C81419">
        <w:trPr>
          <w:trHeight w:val="432"/>
          <w:jc w:val="center"/>
        </w:trPr>
        <w:tc>
          <w:tcPr>
            <w:tcW w:w="540" w:type="dxa"/>
            <w:tcBorders>
              <w:top w:val="single" w:sz="6" w:space="0" w:color="000000"/>
              <w:left w:val="single" w:sz="6" w:space="0" w:color="000000"/>
              <w:bottom w:val="nil"/>
              <w:right w:val="nil"/>
            </w:tcBorders>
            <w:vAlign w:val="center"/>
          </w:tcPr>
          <w:p w:rsidR="000E0248" w:rsidRDefault="000E0248" w:rsidP="001D44CE">
            <w:pPr>
              <w:rPr>
                <w:rFonts w:cs="Arial"/>
              </w:rPr>
            </w:pPr>
          </w:p>
        </w:tc>
        <w:tc>
          <w:tcPr>
            <w:tcW w:w="279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0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252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89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0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53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08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17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45" w:type="dxa"/>
            <w:tcBorders>
              <w:top w:val="single" w:sz="6" w:space="0" w:color="000000"/>
              <w:left w:val="single" w:sz="6" w:space="0" w:color="000000"/>
              <w:bottom w:val="nil"/>
              <w:right w:val="single" w:sz="6" w:space="0" w:color="000000"/>
            </w:tcBorders>
            <w:vAlign w:val="center"/>
          </w:tcPr>
          <w:p w:rsidR="000E0248" w:rsidRDefault="000E0248" w:rsidP="001D44CE">
            <w:pPr>
              <w:jc w:val="center"/>
              <w:rPr>
                <w:rFonts w:cs="Arial"/>
              </w:rPr>
            </w:pPr>
          </w:p>
        </w:tc>
      </w:tr>
      <w:tr w:rsidR="000E0248" w:rsidTr="00C81419">
        <w:trPr>
          <w:trHeight w:val="432"/>
          <w:jc w:val="center"/>
        </w:trPr>
        <w:tc>
          <w:tcPr>
            <w:tcW w:w="540" w:type="dxa"/>
            <w:tcBorders>
              <w:top w:val="single" w:sz="6" w:space="0" w:color="000000"/>
              <w:left w:val="single" w:sz="6" w:space="0" w:color="000000"/>
              <w:bottom w:val="nil"/>
              <w:right w:val="nil"/>
            </w:tcBorders>
            <w:vAlign w:val="center"/>
          </w:tcPr>
          <w:p w:rsidR="000E0248" w:rsidRDefault="000E0248" w:rsidP="001D44CE">
            <w:pPr>
              <w:rPr>
                <w:rFonts w:cs="Arial"/>
              </w:rPr>
            </w:pPr>
          </w:p>
        </w:tc>
        <w:tc>
          <w:tcPr>
            <w:tcW w:w="279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0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252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89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0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53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08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17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45" w:type="dxa"/>
            <w:tcBorders>
              <w:top w:val="single" w:sz="6" w:space="0" w:color="000000"/>
              <w:left w:val="single" w:sz="6" w:space="0" w:color="000000"/>
              <w:bottom w:val="nil"/>
              <w:right w:val="single" w:sz="6" w:space="0" w:color="000000"/>
            </w:tcBorders>
            <w:vAlign w:val="center"/>
          </w:tcPr>
          <w:p w:rsidR="000E0248" w:rsidRDefault="000E0248" w:rsidP="001D44CE">
            <w:pPr>
              <w:jc w:val="center"/>
              <w:rPr>
                <w:rFonts w:cs="Arial"/>
              </w:rPr>
            </w:pPr>
          </w:p>
        </w:tc>
      </w:tr>
      <w:tr w:rsidR="000E0248" w:rsidTr="00C81419">
        <w:trPr>
          <w:trHeight w:val="432"/>
          <w:jc w:val="center"/>
        </w:trPr>
        <w:tc>
          <w:tcPr>
            <w:tcW w:w="540" w:type="dxa"/>
            <w:tcBorders>
              <w:top w:val="single" w:sz="6" w:space="0" w:color="000000"/>
              <w:left w:val="single" w:sz="6" w:space="0" w:color="000000"/>
              <w:bottom w:val="nil"/>
              <w:right w:val="nil"/>
            </w:tcBorders>
            <w:vAlign w:val="center"/>
          </w:tcPr>
          <w:p w:rsidR="000E0248" w:rsidRDefault="000E0248" w:rsidP="001D44CE">
            <w:pPr>
              <w:rPr>
                <w:rFonts w:cs="Arial"/>
              </w:rPr>
            </w:pPr>
          </w:p>
        </w:tc>
        <w:tc>
          <w:tcPr>
            <w:tcW w:w="279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0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252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89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0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53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08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17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45" w:type="dxa"/>
            <w:tcBorders>
              <w:top w:val="single" w:sz="6" w:space="0" w:color="000000"/>
              <w:left w:val="single" w:sz="6" w:space="0" w:color="000000"/>
              <w:bottom w:val="nil"/>
              <w:right w:val="single" w:sz="6" w:space="0" w:color="000000"/>
            </w:tcBorders>
            <w:vAlign w:val="center"/>
          </w:tcPr>
          <w:p w:rsidR="000E0248" w:rsidRDefault="000E0248" w:rsidP="001D44CE">
            <w:pPr>
              <w:jc w:val="center"/>
              <w:rPr>
                <w:rFonts w:cs="Arial"/>
              </w:rPr>
            </w:pPr>
          </w:p>
        </w:tc>
      </w:tr>
      <w:tr w:rsidR="000E0248" w:rsidTr="00C81419">
        <w:trPr>
          <w:trHeight w:val="432"/>
          <w:jc w:val="center"/>
        </w:trPr>
        <w:tc>
          <w:tcPr>
            <w:tcW w:w="540" w:type="dxa"/>
            <w:tcBorders>
              <w:top w:val="single" w:sz="6" w:space="0" w:color="000000"/>
              <w:left w:val="single" w:sz="6" w:space="0" w:color="000000"/>
              <w:bottom w:val="nil"/>
              <w:right w:val="nil"/>
            </w:tcBorders>
            <w:vAlign w:val="center"/>
          </w:tcPr>
          <w:p w:rsidR="000E0248" w:rsidRDefault="000E0248" w:rsidP="001D44CE">
            <w:pPr>
              <w:rPr>
                <w:rFonts w:cs="Arial"/>
              </w:rPr>
            </w:pPr>
          </w:p>
        </w:tc>
        <w:tc>
          <w:tcPr>
            <w:tcW w:w="279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0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252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89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0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53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08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17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45" w:type="dxa"/>
            <w:tcBorders>
              <w:top w:val="single" w:sz="6" w:space="0" w:color="000000"/>
              <w:left w:val="single" w:sz="6" w:space="0" w:color="000000"/>
              <w:bottom w:val="nil"/>
              <w:right w:val="single" w:sz="6" w:space="0" w:color="000000"/>
            </w:tcBorders>
            <w:vAlign w:val="center"/>
          </w:tcPr>
          <w:p w:rsidR="000E0248" w:rsidRDefault="000E0248" w:rsidP="001D44CE">
            <w:pPr>
              <w:jc w:val="center"/>
              <w:rPr>
                <w:rFonts w:cs="Arial"/>
              </w:rPr>
            </w:pPr>
          </w:p>
        </w:tc>
      </w:tr>
      <w:tr w:rsidR="000E0248" w:rsidTr="00C81419">
        <w:trPr>
          <w:trHeight w:val="432"/>
          <w:jc w:val="center"/>
        </w:trPr>
        <w:tc>
          <w:tcPr>
            <w:tcW w:w="540" w:type="dxa"/>
            <w:tcBorders>
              <w:top w:val="single" w:sz="6" w:space="0" w:color="000000"/>
              <w:left w:val="single" w:sz="6" w:space="0" w:color="000000"/>
              <w:bottom w:val="nil"/>
              <w:right w:val="nil"/>
            </w:tcBorders>
            <w:vAlign w:val="center"/>
          </w:tcPr>
          <w:p w:rsidR="000E0248" w:rsidRDefault="000E0248" w:rsidP="001D44CE">
            <w:pPr>
              <w:rPr>
                <w:rFonts w:cs="Arial"/>
              </w:rPr>
            </w:pPr>
          </w:p>
        </w:tc>
        <w:tc>
          <w:tcPr>
            <w:tcW w:w="279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0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252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89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0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53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08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17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45" w:type="dxa"/>
            <w:tcBorders>
              <w:top w:val="single" w:sz="6" w:space="0" w:color="000000"/>
              <w:left w:val="single" w:sz="6" w:space="0" w:color="000000"/>
              <w:bottom w:val="nil"/>
              <w:right w:val="single" w:sz="6" w:space="0" w:color="000000"/>
            </w:tcBorders>
            <w:vAlign w:val="center"/>
          </w:tcPr>
          <w:p w:rsidR="000E0248" w:rsidRDefault="000E0248" w:rsidP="001D44CE">
            <w:pPr>
              <w:jc w:val="center"/>
              <w:rPr>
                <w:rFonts w:cs="Arial"/>
              </w:rPr>
            </w:pPr>
          </w:p>
        </w:tc>
      </w:tr>
      <w:tr w:rsidR="000E0248" w:rsidTr="00C81419">
        <w:trPr>
          <w:trHeight w:val="432"/>
          <w:jc w:val="center"/>
        </w:trPr>
        <w:tc>
          <w:tcPr>
            <w:tcW w:w="540" w:type="dxa"/>
            <w:tcBorders>
              <w:top w:val="single" w:sz="6" w:space="0" w:color="000000"/>
              <w:left w:val="single" w:sz="6" w:space="0" w:color="000000"/>
              <w:bottom w:val="nil"/>
              <w:right w:val="nil"/>
            </w:tcBorders>
            <w:vAlign w:val="center"/>
          </w:tcPr>
          <w:p w:rsidR="000E0248" w:rsidRDefault="000E0248" w:rsidP="001D44CE">
            <w:pPr>
              <w:rPr>
                <w:rFonts w:cs="Arial"/>
              </w:rPr>
            </w:pPr>
          </w:p>
        </w:tc>
        <w:tc>
          <w:tcPr>
            <w:tcW w:w="279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0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252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89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0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53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08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1170" w:type="dxa"/>
            <w:tcBorders>
              <w:top w:val="single" w:sz="6" w:space="0" w:color="000000"/>
              <w:left w:val="single" w:sz="6" w:space="0" w:color="000000"/>
              <w:bottom w:val="nil"/>
              <w:right w:val="nil"/>
            </w:tcBorders>
            <w:vAlign w:val="center"/>
          </w:tcPr>
          <w:p w:rsidR="000E0248" w:rsidRDefault="000E0248" w:rsidP="001D44CE">
            <w:pPr>
              <w:jc w:val="center"/>
              <w:rPr>
                <w:rFonts w:cs="Arial"/>
              </w:rPr>
            </w:pPr>
          </w:p>
        </w:tc>
        <w:tc>
          <w:tcPr>
            <w:tcW w:w="945" w:type="dxa"/>
            <w:tcBorders>
              <w:top w:val="single" w:sz="6" w:space="0" w:color="000000"/>
              <w:left w:val="single" w:sz="6" w:space="0" w:color="000000"/>
              <w:bottom w:val="nil"/>
              <w:right w:val="single" w:sz="6" w:space="0" w:color="000000"/>
            </w:tcBorders>
            <w:vAlign w:val="center"/>
          </w:tcPr>
          <w:p w:rsidR="000E0248" w:rsidRDefault="000E0248" w:rsidP="001D44CE">
            <w:pPr>
              <w:jc w:val="center"/>
              <w:rPr>
                <w:rFonts w:cs="Arial"/>
              </w:rPr>
            </w:pPr>
          </w:p>
        </w:tc>
      </w:tr>
      <w:tr w:rsidR="000E0248">
        <w:trPr>
          <w:trHeight w:val="450"/>
          <w:jc w:val="center"/>
        </w:trPr>
        <w:tc>
          <w:tcPr>
            <w:tcW w:w="13320" w:type="dxa"/>
            <w:gridSpan w:val="9"/>
            <w:tcBorders>
              <w:top w:val="single" w:sz="12" w:space="0" w:color="000000"/>
              <w:left w:val="single" w:sz="12" w:space="0" w:color="000000"/>
              <w:bottom w:val="single" w:sz="12" w:space="0" w:color="000000"/>
              <w:right w:val="nil"/>
            </w:tcBorders>
            <w:vAlign w:val="center"/>
          </w:tcPr>
          <w:p w:rsidR="000E0248" w:rsidRDefault="000E0248" w:rsidP="001D44CE">
            <w:pPr>
              <w:jc w:val="center"/>
              <w:rPr>
                <w:rFonts w:cs="Arial"/>
              </w:rPr>
            </w:pPr>
            <w:r w:rsidRPr="000E0248">
              <w:rPr>
                <w:rFonts w:cs="Arial"/>
                <w:position w:val="-16"/>
              </w:rPr>
              <w:object w:dxaOrig="6140" w:dyaOrig="440">
                <v:shape id="_x0000_i1030" type="#_x0000_t75" style="width:306.75pt;height:21.75pt" o:ole="">
                  <v:imagedata r:id="rId31" o:title=""/>
                </v:shape>
                <o:OLEObject Type="Embed" ProgID="Equation.COEE2" ShapeID="_x0000_i1030" DrawAspect="Content" ObjectID="_1441095792" r:id="rId32"/>
              </w:object>
            </w:r>
            <w:r w:rsidRPr="00B8703F">
              <w:rPr>
                <w:rFonts w:cs="Arial"/>
                <w:position w:val="-10"/>
              </w:rPr>
              <w:object w:dxaOrig="218" w:dyaOrig="320">
                <v:shape id="_x0000_i1031" type="#_x0000_t75" style="width:11.25pt;height:15.75pt" o:ole="">
                  <v:imagedata r:id="rId33" o:title=""/>
                </v:shape>
                <o:OLEObject Type="Embed" ProgID="Equation.COEE2" ShapeID="_x0000_i1031" DrawAspect="Content" ObjectID="_1441095793" r:id="rId34"/>
              </w:object>
            </w:r>
          </w:p>
        </w:tc>
        <w:tc>
          <w:tcPr>
            <w:tcW w:w="945" w:type="dxa"/>
            <w:tcBorders>
              <w:top w:val="single" w:sz="12" w:space="0" w:color="000000"/>
              <w:left w:val="single" w:sz="12" w:space="0" w:color="000000"/>
              <w:bottom w:val="single" w:sz="12" w:space="0" w:color="000000"/>
              <w:right w:val="single" w:sz="12" w:space="0" w:color="000000"/>
            </w:tcBorders>
            <w:vAlign w:val="center"/>
          </w:tcPr>
          <w:p w:rsidR="000E0248" w:rsidRDefault="000E0248" w:rsidP="001D44CE">
            <w:pPr>
              <w:jc w:val="center"/>
              <w:rPr>
                <w:rFonts w:cs="Arial"/>
              </w:rPr>
            </w:pPr>
          </w:p>
        </w:tc>
      </w:tr>
    </w:tbl>
    <w:p w:rsidR="008D6E5E" w:rsidRPr="00A27F7A" w:rsidRDefault="008D6E5E" w:rsidP="00A5414C">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sidRPr="00A27F7A">
        <w:rPr>
          <w:rFonts w:cs="Arial"/>
          <w:sz w:val="22"/>
          <w:szCs w:val="22"/>
        </w:rPr>
        <w:t xml:space="preserve">*  </w:t>
      </w:r>
      <w:r w:rsidRPr="00A27F7A">
        <w:rPr>
          <w:rFonts w:cs="Arial"/>
          <w:sz w:val="18"/>
          <w:szCs w:val="18"/>
        </w:rPr>
        <w:t xml:space="preserve">Weighting factors apply only to transient and hot work sources (see Attachment 5).   </w:t>
      </w:r>
    </w:p>
    <w:p w:rsidR="008D6E5E" w:rsidRPr="00A27F7A" w:rsidRDefault="008D6E5E" w:rsidP="00A5414C">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r w:rsidRPr="00A27F7A">
        <w:rPr>
          <w:rFonts w:cs="Arial"/>
          <w:sz w:val="22"/>
          <w:szCs w:val="22"/>
        </w:rPr>
        <w:t>Attach printouts of any spreadsheet calculations utilized from NUREG-1805.</w:t>
      </w:r>
    </w:p>
    <w:p w:rsidR="008D6E5E" w:rsidRPr="00A27F7A" w:rsidRDefault="008D6E5E" w:rsidP="00A5414C">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120" w:lineRule="auto"/>
        <w:rPr>
          <w:rFonts w:cs="Arial"/>
          <w:sz w:val="22"/>
          <w:szCs w:val="22"/>
        </w:rPr>
      </w:pPr>
    </w:p>
    <w:p w:rsidR="008D6E5E" w:rsidRDefault="008D6E5E" w:rsidP="00A5414C">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360" w:lineRule="auto"/>
        <w:rPr>
          <w:rFonts w:cs="Arial"/>
          <w:sz w:val="22"/>
          <w:szCs w:val="22"/>
        </w:rPr>
      </w:pPr>
      <w:r w:rsidRPr="00A27F7A">
        <w:rPr>
          <w:rFonts w:cs="Arial"/>
          <w:sz w:val="22"/>
          <w:szCs w:val="22"/>
        </w:rPr>
        <w:t>Assumptions/Comments/Remarks</w:t>
      </w:r>
      <w:r w:rsidR="00D62BE1">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3056C">
        <w:rPr>
          <w:rFonts w:cs="Arial"/>
          <w:sz w:val="22"/>
          <w:szCs w:val="22"/>
        </w:rPr>
        <w:t>__________________________</w:t>
      </w:r>
    </w:p>
    <w:p w:rsidR="00D62BE1" w:rsidRDefault="00D62BE1" w:rsidP="00A5414C">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2"/>
          <w:szCs w:val="22"/>
        </w:rPr>
      </w:pPr>
    </w:p>
    <w:p w:rsidR="003177C8" w:rsidRPr="00A27F7A" w:rsidRDefault="00A5414C" w:rsidP="0013056C">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360" w:lineRule="auto"/>
        <w:rPr>
          <w:rFonts w:cs="Arial"/>
          <w:sz w:val="18"/>
          <w:szCs w:val="18"/>
        </w:rPr>
      </w:pPr>
      <w:r>
        <w:rPr>
          <w:rFonts w:cs="Arial"/>
        </w:rPr>
        <w:tab/>
      </w:r>
      <w:r>
        <w:rPr>
          <w:rFonts w:cs="Arial"/>
        </w:rPr>
        <w:tab/>
      </w:r>
      <w:r w:rsidRPr="006334F7">
        <w:rPr>
          <w:rFonts w:cs="Arial"/>
          <w:position w:val="-16"/>
          <w:sz w:val="22"/>
          <w:szCs w:val="22"/>
        </w:rPr>
        <w:object w:dxaOrig="6140" w:dyaOrig="440">
          <v:shape id="_x0000_i1032" type="#_x0000_t75" style="width:306.75pt;height:21.75pt" o:ole="">
            <v:imagedata r:id="rId31" o:title=""/>
          </v:shape>
          <o:OLEObject Type="Embed" ProgID="Equation.COEE2" ShapeID="_x0000_i1032" DrawAspect="Content" ObjectID="_1441095794" r:id="rId35"/>
        </w:object>
      </w:r>
      <w:r w:rsidR="003177C8" w:rsidRPr="00E005FE">
        <w:rPr>
          <w:rFonts w:cs="Arial"/>
          <w:position w:val="-2"/>
          <w:sz w:val="22"/>
          <w:szCs w:val="22"/>
        </w:rPr>
        <w:object w:dxaOrig="220" w:dyaOrig="160">
          <v:shape id="_x0000_i1033" type="#_x0000_t75" style="width:11.25pt;height:8.25pt" o:ole="">
            <v:imagedata r:id="rId25" o:title=""/>
          </v:shape>
          <o:OLEObject Type="Embed" ProgID="Equation.COEE2" ShapeID="_x0000_i1033" DrawAspect="Content" ObjectID="_1441095795" r:id="rId36"/>
        </w:object>
      </w:r>
      <w:r w:rsidR="003177C8">
        <w:rPr>
          <w:rFonts w:cs="Arial"/>
          <w:sz w:val="22"/>
          <w:szCs w:val="22"/>
        </w:rPr>
        <w:t xml:space="preserve"> ___________________________________________</w:t>
      </w:r>
      <w:r w:rsidR="003177C8" w:rsidRPr="00A27F7A">
        <w:rPr>
          <w:rFonts w:cs="Arial"/>
          <w:sz w:val="22"/>
          <w:szCs w:val="22"/>
        </w:rPr>
        <w:tab/>
        <w:t xml:space="preserve"> </w:t>
      </w:r>
    </w:p>
    <w:p w:rsidR="003177C8" w:rsidRPr="00A27F7A" w:rsidRDefault="003177C8">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ind w:firstLine="1800"/>
        <w:rPr>
          <w:rFonts w:cs="Arial"/>
        </w:rPr>
        <w:sectPr w:rsidR="003177C8" w:rsidRPr="00A27F7A" w:rsidSect="006C5082">
          <w:footerReference w:type="even" r:id="rId37"/>
          <w:footerReference w:type="default" r:id="rId38"/>
          <w:pgSz w:w="15840" w:h="12240" w:orient="landscape"/>
          <w:pgMar w:top="1440" w:right="1440" w:bottom="1440" w:left="1267" w:header="1440" w:footer="1440" w:gutter="0"/>
          <w:cols w:space="720"/>
          <w:noEndnote/>
          <w:docGrid w:linePitch="326"/>
        </w:sectPr>
      </w:pPr>
    </w:p>
    <w:p w:rsidR="008D6E5E" w:rsidRPr="00842718"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cs="Arial"/>
          <w:b/>
          <w:sz w:val="22"/>
          <w:szCs w:val="22"/>
        </w:rPr>
      </w:pPr>
      <w:r w:rsidRPr="00842718">
        <w:rPr>
          <w:rFonts w:cs="Arial"/>
          <w:b/>
          <w:sz w:val="22"/>
          <w:szCs w:val="22"/>
        </w:rPr>
        <w:lastRenderedPageBreak/>
        <w:t xml:space="preserve">2.5.5: </w:t>
      </w:r>
      <w:r w:rsidR="008634D7">
        <w:rPr>
          <w:rFonts w:cs="Arial"/>
          <w:b/>
          <w:sz w:val="22"/>
          <w:szCs w:val="22"/>
        </w:rPr>
        <w:t xml:space="preserve"> </w:t>
      </w:r>
      <w:r w:rsidRPr="00842718">
        <w:rPr>
          <w:rFonts w:cs="Arial"/>
          <w:b/>
          <w:sz w:val="22"/>
          <w:szCs w:val="22"/>
        </w:rPr>
        <w:t>Screening Check</w:t>
      </w:r>
    </w:p>
    <w:p w:rsidR="0087525A" w:rsidRDefault="0087525A">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cs="Arial"/>
          <w:sz w:val="22"/>
          <w:szCs w:val="22"/>
        </w:rPr>
      </w:pP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cs="Arial"/>
          <w:sz w:val="22"/>
          <w:szCs w:val="22"/>
        </w:rPr>
      </w:pPr>
      <w:r w:rsidRPr="006334F7">
        <w:rPr>
          <w:rFonts w:cs="Arial"/>
          <w:sz w:val="22"/>
          <w:szCs w:val="22"/>
        </w:rPr>
        <w:t>If the SSD path cannot be credited for any of the identified fire ignition sources given its worst-case damage state, then Step 2.5.5 is complete, and the analysis continues with Step 2.6.</w:t>
      </w: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cs="Arial"/>
          <w:sz w:val="22"/>
          <w:szCs w:val="22"/>
        </w:rPr>
      </w:pP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cs="Arial"/>
          <w:sz w:val="22"/>
          <w:szCs w:val="22"/>
        </w:rPr>
      </w:pPr>
      <w:r w:rsidRPr="006334F7">
        <w:rPr>
          <w:rFonts w:cs="Arial"/>
          <w:sz w:val="22"/>
          <w:szCs w:val="22"/>
        </w:rPr>
        <w:t>If the SSD path can be credited for at least one fire ignition source, then the screening check is performed based on the values and criteria provided in the table below:</w:t>
      </w:r>
    </w:p>
    <w:p w:rsidR="008D6E5E" w:rsidRPr="00A27F7A"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sz w:val="22"/>
          <w:szCs w:val="22"/>
        </w:rPr>
      </w:pPr>
    </w:p>
    <w:tbl>
      <w:tblPr>
        <w:tblW w:w="0" w:type="auto"/>
        <w:tblInd w:w="728" w:type="dxa"/>
        <w:tblBorders>
          <w:top w:val="single" w:sz="8" w:space="0" w:color="000000"/>
          <w:left w:val="single" w:sz="8" w:space="0" w:color="000000"/>
          <w:bottom w:val="single" w:sz="8" w:space="0" w:color="000000"/>
          <w:right w:val="single" w:sz="8" w:space="0" w:color="000000"/>
          <w:insideH w:val="single" w:sz="12" w:space="0" w:color="000000"/>
          <w:insideV w:val="single" w:sz="8" w:space="0" w:color="000000"/>
        </w:tblBorders>
        <w:tblLayout w:type="fixed"/>
        <w:tblCellMar>
          <w:left w:w="98" w:type="dxa"/>
          <w:right w:w="98" w:type="dxa"/>
        </w:tblCellMar>
        <w:tblLook w:val="0000" w:firstRow="0" w:lastRow="0" w:firstColumn="0" w:lastColumn="0" w:noHBand="0" w:noVBand="0"/>
      </w:tblPr>
      <w:tblGrid>
        <w:gridCol w:w="4860"/>
        <w:gridCol w:w="1620"/>
        <w:gridCol w:w="1530"/>
      </w:tblGrid>
      <w:tr w:rsidR="00B22E0D">
        <w:tc>
          <w:tcPr>
            <w:tcW w:w="4860" w:type="dxa"/>
            <w:gridSpan w:val="3"/>
            <w:tcBorders>
              <w:bottom w:val="single" w:sz="12" w:space="0" w:color="000000"/>
            </w:tcBorders>
            <w:shd w:val="pct25" w:color="000000" w:fill="FFFFFF"/>
          </w:tcPr>
          <w:p w:rsidR="00B22E0D" w:rsidRDefault="00B22E0D" w:rsidP="001D44CE">
            <w:pPr>
              <w:jc w:val="center"/>
              <w:rPr>
                <w:rFonts w:cs="Arial"/>
                <w:sz w:val="22"/>
                <w:szCs w:val="22"/>
              </w:rPr>
            </w:pPr>
            <w:r>
              <w:rPr>
                <w:rFonts w:cs="Arial"/>
                <w:lang w:val="en-CA"/>
              </w:rPr>
              <w:fldChar w:fldCharType="begin"/>
            </w:r>
            <w:r>
              <w:rPr>
                <w:rFonts w:cs="Arial"/>
                <w:lang w:val="en-CA"/>
              </w:rPr>
              <w:instrText xml:space="preserve"> SEQ CHAPTER \h \r 1</w:instrText>
            </w:r>
            <w:r>
              <w:rPr>
                <w:rFonts w:cs="Arial"/>
                <w:lang w:val="en-CA"/>
              </w:rPr>
              <w:fldChar w:fldCharType="end"/>
            </w:r>
            <w:r>
              <w:rPr>
                <w:b/>
                <w:bCs/>
                <w:sz w:val="22"/>
                <w:szCs w:val="22"/>
              </w:rPr>
              <w:t>Table A1.8 - Phase 2, Screening Step 5 Quantitative Screening Criteria</w:t>
            </w:r>
          </w:p>
        </w:tc>
      </w:tr>
      <w:tr w:rsidR="00B22E0D">
        <w:trPr>
          <w:cantSplit/>
          <w:trHeight w:val="439"/>
        </w:trPr>
        <w:tc>
          <w:tcPr>
            <w:tcW w:w="4860" w:type="dxa"/>
            <w:vMerge w:val="restart"/>
            <w:tcBorders>
              <w:top w:val="single" w:sz="12" w:space="0" w:color="000000"/>
              <w:bottom w:val="single" w:sz="12" w:space="0" w:color="000000"/>
              <w:right w:val="single" w:sz="12" w:space="0" w:color="000000"/>
            </w:tcBorders>
            <w:vAlign w:val="center"/>
          </w:tcPr>
          <w:p w:rsidR="00B22E0D" w:rsidRDefault="00B22E0D" w:rsidP="001D44CE">
            <w:pPr>
              <w:rPr>
                <w:rFonts w:cs="Arial"/>
                <w:sz w:val="22"/>
                <w:szCs w:val="22"/>
              </w:rPr>
            </w:pPr>
            <w:r>
              <w:rPr>
                <w:b/>
                <w:bCs/>
                <w:sz w:val="22"/>
                <w:szCs w:val="22"/>
              </w:rPr>
              <w:t>Assigned Finding Category (from Step 1.1):</w:t>
            </w:r>
          </w:p>
        </w:tc>
        <w:tc>
          <w:tcPr>
            <w:tcW w:w="1620" w:type="dxa"/>
            <w:gridSpan w:val="2"/>
            <w:tcBorders>
              <w:top w:val="single" w:sz="12" w:space="0" w:color="000000"/>
              <w:left w:val="single" w:sz="12" w:space="0" w:color="000000"/>
              <w:bottom w:val="single" w:sz="12" w:space="0" w:color="000000"/>
            </w:tcBorders>
            <w:vAlign w:val="center"/>
          </w:tcPr>
          <w:p w:rsidR="00B22E0D" w:rsidRDefault="00B22E0D" w:rsidP="001D44CE">
            <w:pPr>
              <w:jc w:val="center"/>
              <w:rPr>
                <w:rFonts w:cs="Arial"/>
                <w:sz w:val="22"/>
                <w:szCs w:val="22"/>
              </w:rPr>
            </w:pPr>
            <w:r>
              <w:rPr>
                <w:b/>
                <w:bCs/>
                <w:sz w:val="22"/>
                <w:szCs w:val="22"/>
              </w:rPr>
              <w:t>ΔCDF</w:t>
            </w:r>
            <w:r>
              <w:rPr>
                <w:b/>
                <w:bCs/>
                <w:sz w:val="22"/>
                <w:szCs w:val="22"/>
                <w:vertAlign w:val="subscript"/>
              </w:rPr>
              <w:t xml:space="preserve">2.5 </w:t>
            </w:r>
            <w:r>
              <w:rPr>
                <w:b/>
                <w:bCs/>
                <w:sz w:val="22"/>
                <w:szCs w:val="22"/>
              </w:rPr>
              <w:t>screening value</w:t>
            </w:r>
          </w:p>
        </w:tc>
      </w:tr>
      <w:tr w:rsidR="00B22E0D">
        <w:trPr>
          <w:cantSplit/>
        </w:trPr>
        <w:tc>
          <w:tcPr>
            <w:tcW w:w="4860" w:type="dxa"/>
            <w:vMerge/>
            <w:tcBorders>
              <w:top w:val="single" w:sz="12" w:space="0" w:color="000000"/>
              <w:bottom w:val="single" w:sz="12" w:space="0" w:color="000000"/>
              <w:right w:val="single" w:sz="12" w:space="0" w:color="000000"/>
            </w:tcBorders>
          </w:tcPr>
          <w:p w:rsidR="00B22E0D" w:rsidRDefault="00B22E0D" w:rsidP="001D44CE">
            <w:pPr>
              <w:tabs>
                <w:tab w:val="left" w:pos="0"/>
                <w:tab w:val="left" w:pos="720"/>
                <w:tab w:val="left" w:pos="1440"/>
                <w:tab w:val="left" w:pos="2160"/>
                <w:tab w:val="left" w:pos="2880"/>
                <w:tab w:val="left" w:pos="3600"/>
                <w:tab w:val="left" w:pos="4320"/>
                <w:tab w:val="left" w:pos="5040"/>
              </w:tabs>
              <w:rPr>
                <w:rFonts w:cs="Arial"/>
                <w:sz w:val="22"/>
                <w:szCs w:val="22"/>
              </w:rPr>
            </w:pPr>
          </w:p>
        </w:tc>
        <w:tc>
          <w:tcPr>
            <w:tcW w:w="1620" w:type="dxa"/>
            <w:tcBorders>
              <w:top w:val="single" w:sz="12" w:space="0" w:color="000000"/>
              <w:left w:val="single" w:sz="12" w:space="0" w:color="000000"/>
              <w:bottom w:val="single" w:sz="12" w:space="0" w:color="000000"/>
              <w:right w:val="single" w:sz="12" w:space="0" w:color="000000"/>
            </w:tcBorders>
            <w:vAlign w:val="center"/>
          </w:tcPr>
          <w:p w:rsidR="00B22E0D" w:rsidRPr="00B22E0D" w:rsidRDefault="00B22E0D" w:rsidP="001D44CE">
            <w:pPr>
              <w:tabs>
                <w:tab w:val="left" w:pos="0"/>
                <w:tab w:val="left" w:pos="720"/>
                <w:tab w:val="left" w:pos="1440"/>
              </w:tabs>
              <w:jc w:val="center"/>
              <w:rPr>
                <w:rFonts w:cs="Arial"/>
                <w:sz w:val="22"/>
                <w:szCs w:val="22"/>
              </w:rPr>
            </w:pPr>
            <w:r w:rsidRPr="00B22E0D">
              <w:rPr>
                <w:b/>
                <w:bCs/>
                <w:sz w:val="22"/>
                <w:szCs w:val="22"/>
              </w:rPr>
              <w:t>Moderate Degradation</w:t>
            </w:r>
          </w:p>
        </w:tc>
        <w:tc>
          <w:tcPr>
            <w:tcW w:w="1530" w:type="dxa"/>
            <w:tcBorders>
              <w:top w:val="single" w:sz="12" w:space="0" w:color="000000"/>
              <w:left w:val="single" w:sz="12" w:space="0" w:color="000000"/>
              <w:bottom w:val="single" w:sz="12" w:space="0" w:color="000000"/>
            </w:tcBorders>
            <w:vAlign w:val="center"/>
          </w:tcPr>
          <w:p w:rsidR="00B22E0D" w:rsidRPr="00B22E0D" w:rsidRDefault="00B22E0D" w:rsidP="001D44CE">
            <w:pPr>
              <w:tabs>
                <w:tab w:val="left" w:pos="0"/>
                <w:tab w:val="left" w:pos="720"/>
                <w:tab w:val="left" w:pos="1440"/>
              </w:tabs>
              <w:jc w:val="center"/>
              <w:rPr>
                <w:rFonts w:cs="Arial"/>
                <w:sz w:val="22"/>
                <w:szCs w:val="22"/>
              </w:rPr>
            </w:pPr>
            <w:r w:rsidRPr="00B22E0D">
              <w:rPr>
                <w:b/>
                <w:bCs/>
                <w:sz w:val="22"/>
                <w:szCs w:val="22"/>
              </w:rPr>
              <w:t>High Degradation</w:t>
            </w:r>
          </w:p>
        </w:tc>
      </w:tr>
      <w:tr w:rsidR="00B22E0D">
        <w:trPr>
          <w:cantSplit/>
          <w:trHeight w:val="369"/>
        </w:trPr>
        <w:tc>
          <w:tcPr>
            <w:tcW w:w="4860" w:type="dxa"/>
            <w:tcBorders>
              <w:top w:val="single" w:sz="12" w:space="0" w:color="000000"/>
              <w:bottom w:val="single" w:sz="12" w:space="0" w:color="000000"/>
              <w:right w:val="single" w:sz="12" w:space="0" w:color="000000"/>
            </w:tcBorders>
            <w:vAlign w:val="center"/>
          </w:tcPr>
          <w:p w:rsidR="00B22E0D" w:rsidRPr="00B22E0D" w:rsidRDefault="00B22E0D" w:rsidP="001D44CE">
            <w:pPr>
              <w:tabs>
                <w:tab w:val="left" w:pos="0"/>
                <w:tab w:val="left" w:pos="720"/>
                <w:tab w:val="left" w:pos="1440"/>
                <w:tab w:val="left" w:pos="2160"/>
                <w:tab w:val="left" w:pos="2880"/>
                <w:tab w:val="left" w:pos="3600"/>
                <w:tab w:val="left" w:pos="4320"/>
                <w:tab w:val="left" w:pos="5040"/>
              </w:tabs>
              <w:rPr>
                <w:rFonts w:cs="Arial"/>
                <w:sz w:val="22"/>
                <w:szCs w:val="22"/>
              </w:rPr>
            </w:pPr>
            <w:r w:rsidRPr="00B22E0D">
              <w:rPr>
                <w:sz w:val="22"/>
                <w:szCs w:val="22"/>
              </w:rPr>
              <w:t>Fire Prevention and Administrative Controls</w:t>
            </w:r>
          </w:p>
        </w:tc>
        <w:tc>
          <w:tcPr>
            <w:tcW w:w="1620" w:type="dxa"/>
            <w:tcBorders>
              <w:top w:val="single" w:sz="12" w:space="0" w:color="000000"/>
              <w:left w:val="single" w:sz="12" w:space="0" w:color="000000"/>
              <w:bottom w:val="single" w:sz="12" w:space="0" w:color="000000"/>
              <w:right w:val="single" w:sz="12" w:space="0" w:color="000000"/>
            </w:tcBorders>
            <w:vAlign w:val="center"/>
          </w:tcPr>
          <w:p w:rsidR="00B22E0D" w:rsidRPr="00B22E0D" w:rsidRDefault="00B22E0D" w:rsidP="001D44CE">
            <w:pPr>
              <w:tabs>
                <w:tab w:val="left" w:pos="0"/>
                <w:tab w:val="left" w:pos="720"/>
                <w:tab w:val="left" w:pos="1440"/>
              </w:tabs>
              <w:jc w:val="center"/>
              <w:rPr>
                <w:rFonts w:cs="Arial"/>
                <w:sz w:val="22"/>
                <w:szCs w:val="22"/>
              </w:rPr>
            </w:pPr>
            <w:r w:rsidRPr="00B22E0D">
              <w:rPr>
                <w:sz w:val="22"/>
                <w:szCs w:val="22"/>
              </w:rPr>
              <w:t>N/A</w:t>
            </w:r>
          </w:p>
        </w:tc>
        <w:tc>
          <w:tcPr>
            <w:tcW w:w="1530" w:type="dxa"/>
            <w:vMerge w:val="restart"/>
            <w:tcBorders>
              <w:top w:val="single" w:sz="12" w:space="0" w:color="000000"/>
              <w:left w:val="single" w:sz="12" w:space="0" w:color="000000"/>
              <w:bottom w:val="single" w:sz="12" w:space="0" w:color="000000"/>
            </w:tcBorders>
            <w:vAlign w:val="center"/>
          </w:tcPr>
          <w:p w:rsidR="00B22E0D" w:rsidRPr="00B22E0D" w:rsidRDefault="00B22E0D" w:rsidP="001D44CE">
            <w:pPr>
              <w:tabs>
                <w:tab w:val="left" w:pos="0"/>
                <w:tab w:val="left" w:pos="720"/>
                <w:tab w:val="left" w:pos="1440"/>
              </w:tabs>
              <w:jc w:val="center"/>
              <w:rPr>
                <w:rFonts w:cs="Arial"/>
                <w:sz w:val="22"/>
                <w:szCs w:val="22"/>
              </w:rPr>
            </w:pPr>
            <w:r w:rsidRPr="00B22E0D">
              <w:rPr>
                <w:sz w:val="22"/>
                <w:szCs w:val="22"/>
              </w:rPr>
              <w:t>1E-6</w:t>
            </w:r>
          </w:p>
        </w:tc>
      </w:tr>
      <w:tr w:rsidR="00B22E0D">
        <w:trPr>
          <w:cantSplit/>
          <w:trHeight w:val="360"/>
        </w:trPr>
        <w:tc>
          <w:tcPr>
            <w:tcW w:w="4860" w:type="dxa"/>
            <w:tcBorders>
              <w:top w:val="single" w:sz="12" w:space="0" w:color="000000"/>
              <w:bottom w:val="single" w:sz="12" w:space="0" w:color="000000"/>
              <w:right w:val="single" w:sz="12" w:space="0" w:color="000000"/>
            </w:tcBorders>
            <w:vAlign w:val="center"/>
          </w:tcPr>
          <w:p w:rsidR="00B22E0D" w:rsidRPr="00B22E0D" w:rsidRDefault="00B22E0D" w:rsidP="001D44CE">
            <w:pPr>
              <w:tabs>
                <w:tab w:val="left" w:pos="0"/>
                <w:tab w:val="left" w:pos="720"/>
                <w:tab w:val="left" w:pos="1440"/>
                <w:tab w:val="left" w:pos="2160"/>
                <w:tab w:val="left" w:pos="2880"/>
                <w:tab w:val="left" w:pos="3600"/>
                <w:tab w:val="left" w:pos="4320"/>
                <w:tab w:val="left" w:pos="5040"/>
              </w:tabs>
              <w:rPr>
                <w:rFonts w:cs="Arial"/>
                <w:sz w:val="22"/>
                <w:szCs w:val="22"/>
              </w:rPr>
            </w:pPr>
            <w:r w:rsidRPr="00B22E0D">
              <w:rPr>
                <w:sz w:val="22"/>
                <w:szCs w:val="22"/>
              </w:rPr>
              <w:t>Fixed Fire Protection Systems</w:t>
            </w:r>
          </w:p>
        </w:tc>
        <w:tc>
          <w:tcPr>
            <w:tcW w:w="1620" w:type="dxa"/>
            <w:tcBorders>
              <w:top w:val="single" w:sz="12" w:space="0" w:color="000000"/>
              <w:left w:val="single" w:sz="12" w:space="0" w:color="000000"/>
              <w:bottom w:val="single" w:sz="12" w:space="0" w:color="000000"/>
              <w:right w:val="single" w:sz="12" w:space="0" w:color="000000"/>
            </w:tcBorders>
            <w:vAlign w:val="center"/>
          </w:tcPr>
          <w:p w:rsidR="00B22E0D" w:rsidRPr="00B22E0D" w:rsidRDefault="00B22E0D" w:rsidP="001D44CE">
            <w:pPr>
              <w:tabs>
                <w:tab w:val="left" w:pos="0"/>
                <w:tab w:val="left" w:pos="720"/>
                <w:tab w:val="left" w:pos="1440"/>
              </w:tabs>
              <w:jc w:val="center"/>
              <w:rPr>
                <w:rFonts w:cs="Arial"/>
                <w:sz w:val="22"/>
                <w:szCs w:val="22"/>
              </w:rPr>
            </w:pPr>
            <w:r w:rsidRPr="00B22E0D">
              <w:rPr>
                <w:sz w:val="22"/>
                <w:szCs w:val="22"/>
              </w:rPr>
              <w:t>1E-5</w:t>
            </w:r>
          </w:p>
        </w:tc>
        <w:tc>
          <w:tcPr>
            <w:tcW w:w="1530" w:type="dxa"/>
            <w:vMerge/>
            <w:tcBorders>
              <w:top w:val="single" w:sz="12" w:space="0" w:color="000000"/>
              <w:left w:val="single" w:sz="12" w:space="0" w:color="000000"/>
              <w:bottom w:val="single" w:sz="12" w:space="0" w:color="000000"/>
            </w:tcBorders>
          </w:tcPr>
          <w:p w:rsidR="00B22E0D" w:rsidRDefault="00B22E0D" w:rsidP="001D44CE">
            <w:pPr>
              <w:tabs>
                <w:tab w:val="left" w:pos="0"/>
                <w:tab w:val="left" w:pos="720"/>
                <w:tab w:val="left" w:pos="1440"/>
              </w:tabs>
              <w:rPr>
                <w:rFonts w:cs="Arial"/>
                <w:sz w:val="22"/>
                <w:szCs w:val="22"/>
              </w:rPr>
            </w:pPr>
          </w:p>
        </w:tc>
      </w:tr>
      <w:tr w:rsidR="00B22E0D">
        <w:trPr>
          <w:cantSplit/>
          <w:trHeight w:val="360"/>
        </w:trPr>
        <w:tc>
          <w:tcPr>
            <w:tcW w:w="4860" w:type="dxa"/>
            <w:tcBorders>
              <w:top w:val="single" w:sz="12" w:space="0" w:color="000000"/>
              <w:bottom w:val="single" w:sz="12" w:space="0" w:color="000000"/>
              <w:right w:val="single" w:sz="12" w:space="0" w:color="000000"/>
            </w:tcBorders>
            <w:vAlign w:val="center"/>
          </w:tcPr>
          <w:p w:rsidR="00B22E0D" w:rsidRPr="00B22E0D" w:rsidRDefault="00B22E0D" w:rsidP="001D44CE">
            <w:pPr>
              <w:tabs>
                <w:tab w:val="left" w:pos="0"/>
                <w:tab w:val="left" w:pos="720"/>
                <w:tab w:val="left" w:pos="1440"/>
                <w:tab w:val="left" w:pos="2160"/>
                <w:tab w:val="left" w:pos="2880"/>
                <w:tab w:val="left" w:pos="3600"/>
                <w:tab w:val="left" w:pos="4320"/>
                <w:tab w:val="left" w:pos="5040"/>
              </w:tabs>
              <w:rPr>
                <w:rFonts w:cs="Arial"/>
                <w:sz w:val="22"/>
                <w:szCs w:val="22"/>
              </w:rPr>
            </w:pPr>
            <w:r w:rsidRPr="00B22E0D">
              <w:rPr>
                <w:sz w:val="22"/>
                <w:szCs w:val="22"/>
              </w:rPr>
              <w:t>Fire Confinement</w:t>
            </w:r>
          </w:p>
        </w:tc>
        <w:tc>
          <w:tcPr>
            <w:tcW w:w="1620" w:type="dxa"/>
            <w:tcBorders>
              <w:top w:val="single" w:sz="12" w:space="0" w:color="000000"/>
              <w:left w:val="single" w:sz="12" w:space="0" w:color="000000"/>
              <w:bottom w:val="single" w:sz="12" w:space="0" w:color="000000"/>
              <w:right w:val="single" w:sz="12" w:space="0" w:color="000000"/>
            </w:tcBorders>
            <w:vAlign w:val="center"/>
          </w:tcPr>
          <w:p w:rsidR="00B22E0D" w:rsidRPr="00B22E0D" w:rsidRDefault="00B22E0D" w:rsidP="001D44CE">
            <w:pPr>
              <w:tabs>
                <w:tab w:val="left" w:pos="0"/>
                <w:tab w:val="left" w:pos="720"/>
                <w:tab w:val="left" w:pos="1440"/>
              </w:tabs>
              <w:jc w:val="center"/>
              <w:rPr>
                <w:rFonts w:cs="Arial"/>
                <w:sz w:val="22"/>
                <w:szCs w:val="22"/>
              </w:rPr>
            </w:pPr>
            <w:r w:rsidRPr="00B22E0D">
              <w:rPr>
                <w:sz w:val="22"/>
                <w:szCs w:val="22"/>
              </w:rPr>
              <w:t>1E-5</w:t>
            </w:r>
            <w:r w:rsidRPr="00B22E0D">
              <w:rPr>
                <w:sz w:val="22"/>
                <w:szCs w:val="22"/>
                <w:vertAlign w:val="superscript"/>
              </w:rPr>
              <w:t>1</w:t>
            </w:r>
          </w:p>
        </w:tc>
        <w:tc>
          <w:tcPr>
            <w:tcW w:w="1530" w:type="dxa"/>
            <w:vMerge/>
            <w:tcBorders>
              <w:top w:val="single" w:sz="12" w:space="0" w:color="000000"/>
              <w:left w:val="single" w:sz="12" w:space="0" w:color="000000"/>
              <w:bottom w:val="single" w:sz="12" w:space="0" w:color="000000"/>
            </w:tcBorders>
          </w:tcPr>
          <w:p w:rsidR="00B22E0D" w:rsidRDefault="00B22E0D" w:rsidP="001D44CE">
            <w:pPr>
              <w:tabs>
                <w:tab w:val="left" w:pos="0"/>
                <w:tab w:val="left" w:pos="720"/>
                <w:tab w:val="left" w:pos="1440"/>
              </w:tabs>
              <w:rPr>
                <w:rFonts w:cs="Arial"/>
                <w:sz w:val="22"/>
                <w:szCs w:val="22"/>
              </w:rPr>
            </w:pPr>
          </w:p>
        </w:tc>
      </w:tr>
      <w:tr w:rsidR="00B22E0D">
        <w:trPr>
          <w:cantSplit/>
          <w:trHeight w:val="360"/>
        </w:trPr>
        <w:tc>
          <w:tcPr>
            <w:tcW w:w="4860" w:type="dxa"/>
            <w:tcBorders>
              <w:top w:val="single" w:sz="12" w:space="0" w:color="000000"/>
              <w:bottom w:val="single" w:sz="12" w:space="0" w:color="000000"/>
              <w:right w:val="single" w:sz="12" w:space="0" w:color="000000"/>
            </w:tcBorders>
            <w:vAlign w:val="center"/>
          </w:tcPr>
          <w:p w:rsidR="00B22E0D" w:rsidRPr="00B22E0D" w:rsidRDefault="00B22E0D" w:rsidP="001D44CE">
            <w:pPr>
              <w:tabs>
                <w:tab w:val="left" w:pos="0"/>
                <w:tab w:val="left" w:pos="720"/>
                <w:tab w:val="left" w:pos="1440"/>
                <w:tab w:val="left" w:pos="2160"/>
                <w:tab w:val="left" w:pos="2880"/>
                <w:tab w:val="left" w:pos="3600"/>
                <w:tab w:val="left" w:pos="4320"/>
                <w:tab w:val="left" w:pos="5040"/>
              </w:tabs>
              <w:rPr>
                <w:rFonts w:cs="Arial"/>
                <w:sz w:val="22"/>
                <w:szCs w:val="22"/>
              </w:rPr>
            </w:pPr>
            <w:r w:rsidRPr="00B22E0D">
              <w:rPr>
                <w:sz w:val="22"/>
                <w:szCs w:val="22"/>
              </w:rPr>
              <w:t>Localized Cable or Component Protection</w:t>
            </w:r>
          </w:p>
        </w:tc>
        <w:tc>
          <w:tcPr>
            <w:tcW w:w="1620" w:type="dxa"/>
            <w:tcBorders>
              <w:top w:val="single" w:sz="12" w:space="0" w:color="000000"/>
              <w:left w:val="single" w:sz="12" w:space="0" w:color="000000"/>
              <w:bottom w:val="single" w:sz="12" w:space="0" w:color="000000"/>
              <w:right w:val="single" w:sz="12" w:space="0" w:color="000000"/>
            </w:tcBorders>
            <w:vAlign w:val="center"/>
          </w:tcPr>
          <w:p w:rsidR="00B22E0D" w:rsidRPr="00B22E0D" w:rsidRDefault="00B22E0D" w:rsidP="001D44CE">
            <w:pPr>
              <w:tabs>
                <w:tab w:val="left" w:pos="0"/>
                <w:tab w:val="left" w:pos="720"/>
                <w:tab w:val="left" w:pos="1440"/>
              </w:tabs>
              <w:jc w:val="center"/>
              <w:rPr>
                <w:rFonts w:cs="Arial"/>
                <w:sz w:val="22"/>
                <w:szCs w:val="22"/>
              </w:rPr>
            </w:pPr>
            <w:r w:rsidRPr="00B22E0D">
              <w:rPr>
                <w:sz w:val="22"/>
                <w:szCs w:val="22"/>
              </w:rPr>
              <w:t>1E-5</w:t>
            </w:r>
            <w:r w:rsidRPr="00B22E0D">
              <w:rPr>
                <w:sz w:val="22"/>
                <w:szCs w:val="22"/>
                <w:vertAlign w:val="superscript"/>
              </w:rPr>
              <w:t>1</w:t>
            </w:r>
          </w:p>
        </w:tc>
        <w:tc>
          <w:tcPr>
            <w:tcW w:w="1530" w:type="dxa"/>
            <w:vMerge/>
            <w:tcBorders>
              <w:top w:val="single" w:sz="12" w:space="0" w:color="000000"/>
              <w:left w:val="single" w:sz="12" w:space="0" w:color="000000"/>
              <w:bottom w:val="single" w:sz="12" w:space="0" w:color="000000"/>
            </w:tcBorders>
          </w:tcPr>
          <w:p w:rsidR="00B22E0D" w:rsidRDefault="00B22E0D" w:rsidP="001D44CE">
            <w:pPr>
              <w:tabs>
                <w:tab w:val="left" w:pos="0"/>
                <w:tab w:val="left" w:pos="720"/>
                <w:tab w:val="left" w:pos="1440"/>
              </w:tabs>
              <w:rPr>
                <w:rFonts w:cs="Arial"/>
                <w:sz w:val="22"/>
                <w:szCs w:val="22"/>
              </w:rPr>
            </w:pPr>
          </w:p>
        </w:tc>
      </w:tr>
      <w:tr w:rsidR="00B22E0D">
        <w:trPr>
          <w:cantSplit/>
          <w:trHeight w:val="360"/>
        </w:trPr>
        <w:tc>
          <w:tcPr>
            <w:tcW w:w="4860" w:type="dxa"/>
            <w:tcBorders>
              <w:top w:val="single" w:sz="12" w:space="0" w:color="000000"/>
              <w:bottom w:val="single" w:sz="8" w:space="0" w:color="000000"/>
              <w:right w:val="single" w:sz="12" w:space="0" w:color="000000"/>
            </w:tcBorders>
            <w:vAlign w:val="center"/>
          </w:tcPr>
          <w:p w:rsidR="00B22E0D" w:rsidRPr="00B22E0D" w:rsidRDefault="00B22E0D" w:rsidP="001D44CE">
            <w:pPr>
              <w:tabs>
                <w:tab w:val="left" w:pos="0"/>
                <w:tab w:val="left" w:pos="720"/>
                <w:tab w:val="left" w:pos="1440"/>
                <w:tab w:val="left" w:pos="2160"/>
                <w:tab w:val="left" w:pos="2880"/>
                <w:tab w:val="left" w:pos="3600"/>
                <w:tab w:val="left" w:pos="4320"/>
                <w:tab w:val="left" w:pos="5040"/>
              </w:tabs>
              <w:rPr>
                <w:rFonts w:cs="Arial"/>
                <w:sz w:val="22"/>
                <w:szCs w:val="22"/>
              </w:rPr>
            </w:pPr>
            <w:r w:rsidRPr="00B22E0D">
              <w:rPr>
                <w:sz w:val="22"/>
                <w:szCs w:val="22"/>
              </w:rPr>
              <w:t>Post-fire SSD</w:t>
            </w:r>
          </w:p>
        </w:tc>
        <w:tc>
          <w:tcPr>
            <w:tcW w:w="1620" w:type="dxa"/>
            <w:tcBorders>
              <w:top w:val="single" w:sz="12" w:space="0" w:color="000000"/>
              <w:left w:val="single" w:sz="12" w:space="0" w:color="000000"/>
              <w:bottom w:val="single" w:sz="8" w:space="0" w:color="000000"/>
              <w:right w:val="single" w:sz="12" w:space="0" w:color="000000"/>
            </w:tcBorders>
            <w:vAlign w:val="center"/>
          </w:tcPr>
          <w:p w:rsidR="00B22E0D" w:rsidRPr="00B22E0D" w:rsidRDefault="00B22E0D" w:rsidP="001D44CE">
            <w:pPr>
              <w:tabs>
                <w:tab w:val="left" w:pos="0"/>
                <w:tab w:val="left" w:pos="720"/>
                <w:tab w:val="left" w:pos="1440"/>
              </w:tabs>
              <w:jc w:val="center"/>
              <w:rPr>
                <w:rFonts w:cs="Arial"/>
                <w:sz w:val="22"/>
                <w:szCs w:val="22"/>
              </w:rPr>
            </w:pPr>
            <w:r w:rsidRPr="00B22E0D">
              <w:rPr>
                <w:sz w:val="22"/>
                <w:szCs w:val="22"/>
              </w:rPr>
              <w:t>1E-6</w:t>
            </w:r>
          </w:p>
        </w:tc>
        <w:tc>
          <w:tcPr>
            <w:tcW w:w="1530" w:type="dxa"/>
            <w:vMerge/>
            <w:tcBorders>
              <w:top w:val="single" w:sz="12" w:space="0" w:color="000000"/>
              <w:left w:val="single" w:sz="12" w:space="0" w:color="000000"/>
              <w:bottom w:val="single" w:sz="8" w:space="0" w:color="000000"/>
            </w:tcBorders>
          </w:tcPr>
          <w:p w:rsidR="00B22E0D" w:rsidRDefault="00B22E0D" w:rsidP="001D44CE">
            <w:pPr>
              <w:tabs>
                <w:tab w:val="left" w:pos="0"/>
                <w:tab w:val="left" w:pos="720"/>
                <w:tab w:val="left" w:pos="1440"/>
              </w:tabs>
              <w:rPr>
                <w:rFonts w:cs="Arial"/>
                <w:sz w:val="22"/>
                <w:szCs w:val="22"/>
              </w:rPr>
            </w:pPr>
          </w:p>
        </w:tc>
      </w:tr>
    </w:tbl>
    <w:p w:rsidR="008D6E5E" w:rsidRPr="00A27F7A" w:rsidRDefault="008D6E5E">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sz w:val="22"/>
          <w:szCs w:val="22"/>
        </w:rPr>
      </w:pP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firstLine="720"/>
        <w:rPr>
          <w:rFonts w:cs="Arial"/>
          <w:sz w:val="22"/>
          <w:szCs w:val="22"/>
        </w:rPr>
      </w:pPr>
      <w:r w:rsidRPr="006334F7">
        <w:rPr>
          <w:rFonts w:cs="Arial"/>
          <w:sz w:val="22"/>
          <w:szCs w:val="22"/>
          <w:vertAlign w:val="superscript"/>
        </w:rPr>
        <w:t>1</w:t>
      </w:r>
      <w:r w:rsidRPr="006334F7">
        <w:rPr>
          <w:rFonts w:cs="Arial"/>
          <w:sz w:val="22"/>
          <w:szCs w:val="22"/>
        </w:rPr>
        <w:t xml:space="preserve"> This entry applies to both </w:t>
      </w:r>
      <w:r w:rsidR="009A51F7" w:rsidRPr="006334F7">
        <w:rPr>
          <w:rFonts w:cs="Arial"/>
          <w:sz w:val="22"/>
          <w:szCs w:val="22"/>
        </w:rPr>
        <w:t>‘</w:t>
      </w:r>
      <w:r w:rsidRPr="006334F7">
        <w:rPr>
          <w:rFonts w:cs="Arial"/>
          <w:sz w:val="22"/>
          <w:szCs w:val="22"/>
        </w:rPr>
        <w:t>Moderate A</w:t>
      </w:r>
      <w:r w:rsidR="009A51F7" w:rsidRPr="006334F7">
        <w:rPr>
          <w:rFonts w:cs="Arial"/>
          <w:sz w:val="22"/>
          <w:szCs w:val="22"/>
        </w:rPr>
        <w:t>’</w:t>
      </w:r>
      <w:r w:rsidRPr="006334F7">
        <w:rPr>
          <w:rFonts w:cs="Arial"/>
          <w:sz w:val="22"/>
          <w:szCs w:val="22"/>
        </w:rPr>
        <w:t xml:space="preserve"> and </w:t>
      </w:r>
      <w:r w:rsidR="009A51F7" w:rsidRPr="006334F7">
        <w:rPr>
          <w:rFonts w:cs="Arial"/>
          <w:sz w:val="22"/>
          <w:szCs w:val="22"/>
        </w:rPr>
        <w:t>‘</w:t>
      </w:r>
      <w:r w:rsidRPr="006334F7">
        <w:rPr>
          <w:rFonts w:cs="Arial"/>
          <w:sz w:val="22"/>
          <w:szCs w:val="22"/>
        </w:rPr>
        <w:t>Moderate B</w:t>
      </w:r>
      <w:r w:rsidR="009A51F7" w:rsidRPr="006334F7">
        <w:rPr>
          <w:rFonts w:cs="Arial"/>
          <w:sz w:val="22"/>
          <w:szCs w:val="22"/>
        </w:rPr>
        <w:t>’</w:t>
      </w:r>
      <w:r w:rsidRPr="006334F7">
        <w:rPr>
          <w:rFonts w:cs="Arial"/>
          <w:sz w:val="22"/>
          <w:szCs w:val="22"/>
        </w:rPr>
        <w:t xml:space="preserve"> findings against a fire barrier.</w:t>
      </w:r>
    </w:p>
    <w:p w:rsidR="00B22E0D" w:rsidRPr="006334F7" w:rsidRDefault="00B22E0D" w:rsidP="00B22E0D">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cs="Arial"/>
          <w:sz w:val="22"/>
          <w:szCs w:val="22"/>
        </w:rPr>
      </w:pPr>
    </w:p>
    <w:p w:rsidR="008D6E5E" w:rsidRPr="006334F7" w:rsidRDefault="008D6E5E" w:rsidP="00B22E0D">
      <w:pPr>
        <w:widowControl/>
        <w:numPr>
          <w:ilvl w:val="0"/>
          <w:numId w:val="12"/>
        </w:numPr>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cs="Arial"/>
          <w:sz w:val="22"/>
          <w:szCs w:val="22"/>
        </w:rPr>
      </w:pPr>
      <w:r w:rsidRPr="006334F7">
        <w:rPr>
          <w:rFonts w:cs="Arial"/>
          <w:sz w:val="22"/>
          <w:szCs w:val="22"/>
        </w:rPr>
        <w:t>The value of ΔCDF</w:t>
      </w:r>
      <w:r w:rsidRPr="006334F7">
        <w:rPr>
          <w:rFonts w:cs="Arial"/>
          <w:sz w:val="22"/>
          <w:szCs w:val="22"/>
          <w:vertAlign w:val="subscript"/>
        </w:rPr>
        <w:t>2.5</w:t>
      </w:r>
      <w:r w:rsidRPr="006334F7">
        <w:rPr>
          <w:rFonts w:cs="Arial"/>
          <w:sz w:val="22"/>
          <w:szCs w:val="22"/>
        </w:rPr>
        <w:t xml:space="preserve"> is lower than the corresponding value in Table A1.8.  The finding Screens to Green, and the analysis is complete.</w:t>
      </w:r>
    </w:p>
    <w:p w:rsidR="008D6E5E" w:rsidRPr="006334F7" w:rsidRDefault="008D6E5E" w:rsidP="00B22E0D">
      <w:pPr>
        <w:widowControl/>
        <w:numPr>
          <w:ilvl w:val="0"/>
          <w:numId w:val="12"/>
        </w:numPr>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jc w:val="both"/>
        <w:rPr>
          <w:rFonts w:cs="Arial"/>
          <w:sz w:val="22"/>
          <w:szCs w:val="22"/>
        </w:rPr>
      </w:pPr>
      <w:r w:rsidRPr="006334F7">
        <w:rPr>
          <w:rFonts w:cs="Arial"/>
          <w:sz w:val="22"/>
          <w:szCs w:val="22"/>
        </w:rPr>
        <w:t>The value of ΔCDF</w:t>
      </w:r>
      <w:r w:rsidRPr="006334F7">
        <w:rPr>
          <w:rFonts w:cs="Arial"/>
          <w:sz w:val="22"/>
          <w:szCs w:val="22"/>
          <w:vertAlign w:val="subscript"/>
        </w:rPr>
        <w:t>2.5</w:t>
      </w:r>
      <w:r w:rsidRPr="006334F7">
        <w:rPr>
          <w:rFonts w:cs="Arial"/>
          <w:sz w:val="22"/>
          <w:szCs w:val="22"/>
        </w:rPr>
        <w:t xml:space="preserve"> exceeds the corresponding value in Table A1.8.  The analysis continues to Step 2.6.</w:t>
      </w:r>
    </w:p>
    <w:p w:rsidR="008D6E5E" w:rsidRPr="00A27F7A"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rPr>
        <w:sectPr w:rsidR="008D6E5E" w:rsidRPr="00A27F7A" w:rsidSect="0052135B">
          <w:footerReference w:type="even" r:id="rId39"/>
          <w:footerReference w:type="default" r:id="rId40"/>
          <w:pgSz w:w="12240" w:h="15840"/>
          <w:pgMar w:top="1440" w:right="1440" w:bottom="1440" w:left="1440" w:header="1440" w:footer="1440" w:gutter="0"/>
          <w:cols w:space="720"/>
          <w:noEndnote/>
          <w:docGrid w:linePitch="326"/>
        </w:sectPr>
      </w:pP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ind w:left="5040" w:hanging="5040"/>
        <w:rPr>
          <w:rFonts w:cs="Arial"/>
          <w:sz w:val="22"/>
          <w:szCs w:val="22"/>
        </w:rPr>
      </w:pPr>
      <w:r w:rsidRPr="006334F7">
        <w:rPr>
          <w:rFonts w:cs="Arial"/>
          <w:b/>
          <w:bCs/>
          <w:sz w:val="22"/>
          <w:szCs w:val="22"/>
        </w:rPr>
        <w:lastRenderedPageBreak/>
        <w:t>Step 2.6 -</w:t>
      </w:r>
      <w:r w:rsidRPr="006334F7">
        <w:rPr>
          <w:rFonts w:cs="Arial"/>
          <w:sz w:val="22"/>
          <w:szCs w:val="22"/>
        </w:rPr>
        <w:tab/>
      </w:r>
      <w:r w:rsidRPr="006334F7">
        <w:rPr>
          <w:rFonts w:cs="Arial"/>
          <w:sz w:val="22"/>
          <w:szCs w:val="22"/>
        </w:rPr>
        <w:tab/>
      </w:r>
      <w:r w:rsidRPr="006334F7">
        <w:rPr>
          <w:rFonts w:cs="Arial"/>
          <w:sz w:val="22"/>
          <w:szCs w:val="22"/>
        </w:rPr>
        <w:tab/>
      </w:r>
      <w:r w:rsidRPr="006334F7">
        <w:rPr>
          <w:rFonts w:cs="Arial"/>
          <w:sz w:val="22"/>
          <w:szCs w:val="22"/>
        </w:rPr>
        <w:tab/>
      </w:r>
      <w:r w:rsidRPr="006334F7">
        <w:rPr>
          <w:rFonts w:cs="Arial"/>
          <w:sz w:val="22"/>
          <w:szCs w:val="22"/>
        </w:rPr>
        <w:tab/>
      </w:r>
      <w:r w:rsidRPr="006334F7">
        <w:rPr>
          <w:rFonts w:cs="Arial"/>
          <w:sz w:val="22"/>
          <w:szCs w:val="22"/>
        </w:rPr>
        <w:tab/>
      </w:r>
      <w:r w:rsidRPr="006334F7">
        <w:rPr>
          <w:rFonts w:cs="Arial"/>
          <w:sz w:val="22"/>
          <w:szCs w:val="22"/>
        </w:rPr>
        <w:tab/>
        <w:t>and</w:t>
      </w:r>
      <w:r w:rsidRPr="006334F7">
        <w:rPr>
          <w:rFonts w:cs="Arial"/>
          <w:sz w:val="22"/>
          <w:szCs w:val="22"/>
        </w:rPr>
        <w:tab/>
      </w:r>
      <w:r w:rsidRPr="006334F7">
        <w:rPr>
          <w:rFonts w:cs="Arial"/>
          <w:b/>
          <w:bCs/>
          <w:sz w:val="22"/>
          <w:szCs w:val="22"/>
        </w:rPr>
        <w:t>Step 2.7 -</w:t>
      </w: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sz w:val="22"/>
          <w:szCs w:val="22"/>
        </w:rPr>
      </w:pPr>
      <w:r w:rsidRPr="006334F7">
        <w:rPr>
          <w:rFonts w:cs="Arial"/>
          <w:b/>
          <w:bCs/>
          <w:sz w:val="22"/>
          <w:szCs w:val="22"/>
        </w:rPr>
        <w:t>Fire Growth and Damage Time Analysis</w:t>
      </w:r>
      <w:r w:rsidRPr="006334F7">
        <w:rPr>
          <w:rFonts w:cs="Arial"/>
          <w:sz w:val="22"/>
          <w:szCs w:val="22"/>
        </w:rPr>
        <w:tab/>
      </w:r>
      <w:r w:rsidRPr="006334F7">
        <w:rPr>
          <w:rFonts w:cs="Arial"/>
          <w:sz w:val="22"/>
          <w:szCs w:val="22"/>
        </w:rPr>
        <w:tab/>
      </w:r>
      <w:r w:rsidRPr="006334F7">
        <w:rPr>
          <w:rFonts w:cs="Arial"/>
          <w:sz w:val="22"/>
          <w:szCs w:val="22"/>
        </w:rPr>
        <w:tab/>
      </w:r>
      <w:r w:rsidRPr="006334F7">
        <w:rPr>
          <w:rFonts w:cs="Arial"/>
          <w:b/>
          <w:bCs/>
          <w:sz w:val="22"/>
          <w:szCs w:val="22"/>
        </w:rPr>
        <w:t>Non-Suppression Probability Analysis</w:t>
      </w: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sz w:val="22"/>
          <w:szCs w:val="22"/>
        </w:rPr>
      </w:pP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sz w:val="22"/>
          <w:szCs w:val="22"/>
        </w:rPr>
      </w:pPr>
      <w:r w:rsidRPr="006334F7">
        <w:rPr>
          <w:rFonts w:cs="Arial"/>
          <w:sz w:val="22"/>
          <w:szCs w:val="22"/>
        </w:rPr>
        <w:t>Attach printouts of any spreadsheet calculations utilized from NUREG-1805.</w:t>
      </w:r>
    </w:p>
    <w:p w:rsidR="00842718" w:rsidRDefault="00842718">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sz w:val="22"/>
          <w:szCs w:val="22"/>
        </w:rPr>
      </w:pP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sz w:val="22"/>
          <w:szCs w:val="22"/>
        </w:rPr>
      </w:pPr>
      <w:r w:rsidRPr="006334F7">
        <w:rPr>
          <w:rFonts w:cs="Arial"/>
          <w:b/>
          <w:bCs/>
          <w:sz w:val="22"/>
          <w:szCs w:val="22"/>
        </w:rPr>
        <w:t>Table A1.9</w:t>
      </w: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cs="Arial"/>
          <w:sz w:val="22"/>
          <w:szCs w:val="22"/>
        </w:rPr>
      </w:pPr>
      <w:r w:rsidRPr="006334F7">
        <w:rPr>
          <w:rFonts w:cs="Arial"/>
          <w:sz w:val="22"/>
          <w:szCs w:val="22"/>
        </w:rPr>
        <w:t>(All times in nearest whole minute - damage times rounded down, detection/suppression and manual response times up)</w:t>
      </w:r>
    </w:p>
    <w:tbl>
      <w:tblPr>
        <w:tblW w:w="0" w:type="auto"/>
        <w:jc w:val="center"/>
        <w:tblLayout w:type="fixed"/>
        <w:tblCellMar>
          <w:left w:w="9" w:type="dxa"/>
          <w:right w:w="9" w:type="dxa"/>
        </w:tblCellMar>
        <w:tblLook w:val="0000" w:firstRow="0" w:lastRow="0" w:firstColumn="0" w:lastColumn="0" w:noHBand="0" w:noVBand="0"/>
      </w:tblPr>
      <w:tblGrid>
        <w:gridCol w:w="738"/>
        <w:gridCol w:w="4323"/>
        <w:gridCol w:w="1614"/>
        <w:gridCol w:w="1539"/>
        <w:gridCol w:w="1530"/>
        <w:gridCol w:w="1701"/>
        <w:gridCol w:w="1620"/>
      </w:tblGrid>
      <w:tr w:rsidR="00711CE0">
        <w:trPr>
          <w:trHeight w:val="876"/>
          <w:jc w:val="center"/>
        </w:trPr>
        <w:tc>
          <w:tcPr>
            <w:tcW w:w="738" w:type="dxa"/>
            <w:tcBorders>
              <w:top w:val="single" w:sz="6" w:space="0" w:color="000000"/>
              <w:left w:val="single" w:sz="6" w:space="0" w:color="000000"/>
              <w:bottom w:val="nil"/>
              <w:right w:val="nil"/>
            </w:tcBorders>
            <w:shd w:val="pct25" w:color="000000" w:fill="FFFFFF"/>
            <w:textDirection w:val="btLr"/>
            <w:vAlign w:val="center"/>
          </w:tcPr>
          <w:p w:rsidR="00711CE0" w:rsidRPr="00711CE0" w:rsidRDefault="00711CE0" w:rsidP="001D44CE">
            <w:pPr>
              <w:rPr>
                <w:rFonts w:cs="Arial"/>
                <w:b/>
                <w:sz w:val="22"/>
                <w:szCs w:val="22"/>
              </w:rPr>
            </w:pPr>
            <w:r>
              <w:rPr>
                <w:rFonts w:cs="Arial"/>
                <w:lang w:val="en-CA"/>
              </w:rPr>
              <w:t xml:space="preserve"> </w:t>
            </w:r>
            <w:r w:rsidRPr="00711CE0">
              <w:rPr>
                <w:rFonts w:cs="Arial"/>
                <w:b/>
                <w:lang w:val="en-CA"/>
              </w:rPr>
              <w:t xml:space="preserve"> </w:t>
            </w:r>
            <w:r w:rsidRPr="00711CE0">
              <w:rPr>
                <w:rFonts w:cs="Arial"/>
                <w:b/>
                <w:lang w:val="en-CA"/>
              </w:rPr>
              <w:fldChar w:fldCharType="begin"/>
            </w:r>
            <w:r w:rsidRPr="00711CE0">
              <w:rPr>
                <w:rFonts w:cs="Arial"/>
                <w:b/>
                <w:lang w:val="en-CA"/>
              </w:rPr>
              <w:instrText xml:space="preserve"> SEQ CHAPTER \h \r 1</w:instrText>
            </w:r>
            <w:r w:rsidRPr="00711CE0">
              <w:rPr>
                <w:rFonts w:cs="Arial"/>
                <w:b/>
                <w:lang w:val="en-CA"/>
              </w:rPr>
              <w:fldChar w:fldCharType="end"/>
            </w:r>
            <w:r w:rsidRPr="00711CE0">
              <w:rPr>
                <w:b/>
                <w:bCs/>
                <w:sz w:val="18"/>
                <w:szCs w:val="18"/>
              </w:rPr>
              <w:t>Source #</w:t>
            </w:r>
          </w:p>
        </w:tc>
        <w:tc>
          <w:tcPr>
            <w:tcW w:w="4323" w:type="dxa"/>
            <w:tcBorders>
              <w:top w:val="single" w:sz="6" w:space="0" w:color="000000"/>
              <w:left w:val="single" w:sz="6" w:space="0" w:color="000000"/>
              <w:bottom w:val="nil"/>
              <w:right w:val="nil"/>
            </w:tcBorders>
            <w:shd w:val="pct25" w:color="000000" w:fill="FFFFFF"/>
            <w:vAlign w:val="center"/>
          </w:tcPr>
          <w:p w:rsidR="00711CE0" w:rsidRPr="00711CE0" w:rsidRDefault="00711CE0" w:rsidP="001D44CE">
            <w:pPr>
              <w:jc w:val="center"/>
              <w:rPr>
                <w:rFonts w:cs="Arial"/>
                <w:sz w:val="20"/>
                <w:szCs w:val="20"/>
              </w:rPr>
            </w:pPr>
            <w:r w:rsidRPr="00711CE0">
              <w:rPr>
                <w:b/>
                <w:bCs/>
                <w:sz w:val="20"/>
                <w:szCs w:val="20"/>
              </w:rPr>
              <w:t>Unscreened Fire Damage State Scenarios</w:t>
            </w:r>
          </w:p>
        </w:tc>
        <w:tc>
          <w:tcPr>
            <w:tcW w:w="1614" w:type="dxa"/>
            <w:tcBorders>
              <w:top w:val="single" w:sz="6" w:space="0" w:color="000000"/>
              <w:left w:val="single" w:sz="6" w:space="0" w:color="000000"/>
              <w:bottom w:val="nil"/>
              <w:right w:val="nil"/>
            </w:tcBorders>
            <w:shd w:val="pct25" w:color="000000" w:fill="FFFFFF"/>
            <w:vAlign w:val="center"/>
          </w:tcPr>
          <w:p w:rsidR="00711CE0" w:rsidRPr="00711CE0" w:rsidRDefault="00711CE0" w:rsidP="001D44CE">
            <w:pPr>
              <w:jc w:val="center"/>
              <w:rPr>
                <w:b/>
                <w:bCs/>
                <w:sz w:val="20"/>
                <w:szCs w:val="20"/>
              </w:rPr>
            </w:pPr>
            <w:r w:rsidRPr="00711CE0">
              <w:rPr>
                <w:b/>
                <w:bCs/>
                <w:sz w:val="20"/>
                <w:szCs w:val="20"/>
              </w:rPr>
              <w:t>Time to Damage</w:t>
            </w:r>
          </w:p>
          <w:p w:rsidR="00711CE0" w:rsidRPr="00711CE0" w:rsidRDefault="00711CE0" w:rsidP="001D44CE">
            <w:pPr>
              <w:jc w:val="center"/>
              <w:rPr>
                <w:rFonts w:cs="Arial"/>
                <w:sz w:val="20"/>
                <w:szCs w:val="20"/>
              </w:rPr>
            </w:pPr>
            <w:r w:rsidRPr="00711CE0">
              <w:rPr>
                <w:b/>
                <w:bCs/>
                <w:sz w:val="20"/>
                <w:szCs w:val="20"/>
              </w:rPr>
              <w:t>(</w:t>
            </w:r>
            <w:r w:rsidRPr="00711CE0">
              <w:rPr>
                <w:b/>
                <w:bCs/>
                <w:sz w:val="18"/>
                <w:szCs w:val="18"/>
              </w:rPr>
              <w:t>Attachment 7</w:t>
            </w:r>
            <w:r w:rsidRPr="00711CE0">
              <w:rPr>
                <w:b/>
                <w:bCs/>
                <w:sz w:val="20"/>
                <w:szCs w:val="20"/>
              </w:rPr>
              <w:t>)</w:t>
            </w:r>
          </w:p>
        </w:tc>
        <w:tc>
          <w:tcPr>
            <w:tcW w:w="1539" w:type="dxa"/>
            <w:tcBorders>
              <w:top w:val="single" w:sz="6" w:space="0" w:color="000000"/>
              <w:left w:val="single" w:sz="6" w:space="0" w:color="000000"/>
              <w:bottom w:val="nil"/>
              <w:right w:val="nil"/>
            </w:tcBorders>
            <w:shd w:val="pct25" w:color="000000" w:fill="FFFFFF"/>
            <w:vAlign w:val="center"/>
          </w:tcPr>
          <w:p w:rsidR="00711CE0" w:rsidRPr="00711CE0" w:rsidRDefault="00711CE0" w:rsidP="001D44CE">
            <w:pPr>
              <w:jc w:val="center"/>
              <w:rPr>
                <w:b/>
                <w:bCs/>
                <w:sz w:val="20"/>
                <w:szCs w:val="20"/>
              </w:rPr>
            </w:pPr>
            <w:r w:rsidRPr="00711CE0">
              <w:rPr>
                <w:b/>
                <w:bCs/>
                <w:sz w:val="20"/>
                <w:szCs w:val="20"/>
              </w:rPr>
              <w:t>Detection Time</w:t>
            </w:r>
          </w:p>
          <w:p w:rsidR="00711CE0" w:rsidRPr="00711CE0" w:rsidRDefault="00711CE0" w:rsidP="001D44CE">
            <w:pPr>
              <w:jc w:val="center"/>
              <w:rPr>
                <w:rFonts w:cs="Arial"/>
                <w:sz w:val="20"/>
                <w:szCs w:val="20"/>
              </w:rPr>
            </w:pPr>
            <w:r w:rsidRPr="00711CE0">
              <w:rPr>
                <w:b/>
                <w:bCs/>
                <w:sz w:val="20"/>
                <w:szCs w:val="20"/>
              </w:rPr>
              <w:t>(</w:t>
            </w:r>
            <w:r w:rsidRPr="00711CE0">
              <w:rPr>
                <w:b/>
                <w:bCs/>
                <w:sz w:val="18"/>
                <w:szCs w:val="18"/>
              </w:rPr>
              <w:t>Attachment 8</w:t>
            </w:r>
            <w:r w:rsidRPr="00711CE0">
              <w:rPr>
                <w:b/>
                <w:bCs/>
                <w:sz w:val="20"/>
                <w:szCs w:val="20"/>
              </w:rPr>
              <w:t>)</w:t>
            </w:r>
          </w:p>
        </w:tc>
        <w:tc>
          <w:tcPr>
            <w:tcW w:w="1530" w:type="dxa"/>
            <w:tcBorders>
              <w:top w:val="single" w:sz="6" w:space="0" w:color="000000"/>
              <w:left w:val="single" w:sz="6" w:space="0" w:color="000000"/>
              <w:bottom w:val="nil"/>
              <w:right w:val="nil"/>
            </w:tcBorders>
            <w:shd w:val="pct25" w:color="000000" w:fill="FFFFFF"/>
            <w:vAlign w:val="center"/>
          </w:tcPr>
          <w:p w:rsidR="00711CE0" w:rsidRPr="00711CE0" w:rsidRDefault="00711CE0" w:rsidP="001D44CE">
            <w:pPr>
              <w:jc w:val="center"/>
              <w:rPr>
                <w:rFonts w:cs="Arial"/>
                <w:sz w:val="20"/>
                <w:szCs w:val="20"/>
              </w:rPr>
            </w:pPr>
            <w:r w:rsidRPr="00711CE0">
              <w:rPr>
                <w:b/>
                <w:bCs/>
                <w:sz w:val="20"/>
                <w:szCs w:val="20"/>
              </w:rPr>
              <w:t>(T</w:t>
            </w:r>
            <w:r w:rsidRPr="00711CE0">
              <w:rPr>
                <w:b/>
                <w:bCs/>
                <w:sz w:val="20"/>
                <w:szCs w:val="20"/>
                <w:vertAlign w:val="subscript"/>
              </w:rPr>
              <w:t>Damage</w:t>
            </w:r>
            <w:r w:rsidRPr="00711CE0">
              <w:rPr>
                <w:b/>
                <w:bCs/>
                <w:sz w:val="20"/>
                <w:szCs w:val="20"/>
              </w:rPr>
              <w:t xml:space="preserve"> - T</w:t>
            </w:r>
            <w:r w:rsidRPr="00711CE0">
              <w:rPr>
                <w:b/>
                <w:bCs/>
                <w:sz w:val="20"/>
                <w:szCs w:val="20"/>
                <w:vertAlign w:val="subscript"/>
              </w:rPr>
              <w:t>Detection</w:t>
            </w:r>
            <w:r w:rsidRPr="00711CE0">
              <w:rPr>
                <w:b/>
                <w:bCs/>
                <w:sz w:val="20"/>
                <w:szCs w:val="20"/>
              </w:rPr>
              <w:t>)</w:t>
            </w:r>
          </w:p>
        </w:tc>
        <w:tc>
          <w:tcPr>
            <w:tcW w:w="1701" w:type="dxa"/>
            <w:tcBorders>
              <w:top w:val="single" w:sz="6" w:space="0" w:color="000000"/>
              <w:left w:val="single" w:sz="6" w:space="0" w:color="000000"/>
              <w:bottom w:val="nil"/>
              <w:right w:val="nil"/>
            </w:tcBorders>
            <w:shd w:val="pct25" w:color="000000" w:fill="FFFFFF"/>
            <w:vAlign w:val="center"/>
          </w:tcPr>
          <w:p w:rsidR="00711CE0" w:rsidRPr="00711CE0" w:rsidRDefault="00711CE0" w:rsidP="001D44CE">
            <w:pPr>
              <w:jc w:val="center"/>
              <w:rPr>
                <w:b/>
                <w:bCs/>
                <w:sz w:val="20"/>
                <w:szCs w:val="20"/>
              </w:rPr>
            </w:pPr>
            <w:r w:rsidRPr="00711CE0">
              <w:rPr>
                <w:b/>
                <w:bCs/>
                <w:sz w:val="20"/>
                <w:szCs w:val="20"/>
              </w:rPr>
              <w:t>Fixed Suppression Actuation Time</w:t>
            </w:r>
          </w:p>
          <w:p w:rsidR="00711CE0" w:rsidRPr="00711CE0" w:rsidRDefault="00711CE0" w:rsidP="001D44CE">
            <w:pPr>
              <w:jc w:val="center"/>
              <w:rPr>
                <w:rFonts w:cs="Arial"/>
                <w:sz w:val="20"/>
                <w:szCs w:val="20"/>
              </w:rPr>
            </w:pPr>
            <w:r w:rsidRPr="00711CE0">
              <w:rPr>
                <w:b/>
                <w:bCs/>
                <w:sz w:val="20"/>
                <w:szCs w:val="20"/>
              </w:rPr>
              <w:t>(</w:t>
            </w:r>
            <w:r w:rsidRPr="00711CE0">
              <w:rPr>
                <w:b/>
                <w:bCs/>
                <w:sz w:val="18"/>
                <w:szCs w:val="18"/>
              </w:rPr>
              <w:t>Attachment 8 and NUREG-1805</w:t>
            </w:r>
            <w:r w:rsidRPr="00711CE0">
              <w:rPr>
                <w:b/>
                <w:bCs/>
                <w:sz w:val="20"/>
                <w:szCs w:val="20"/>
                <w:vertAlign w:val="subscript"/>
              </w:rPr>
              <w:t>)</w:t>
            </w:r>
          </w:p>
        </w:tc>
        <w:tc>
          <w:tcPr>
            <w:tcW w:w="1620" w:type="dxa"/>
            <w:tcBorders>
              <w:top w:val="single" w:sz="6" w:space="0" w:color="000000"/>
              <w:left w:val="single" w:sz="6" w:space="0" w:color="000000"/>
              <w:bottom w:val="nil"/>
              <w:right w:val="single" w:sz="6" w:space="0" w:color="000000"/>
            </w:tcBorders>
            <w:shd w:val="pct25" w:color="000000" w:fill="FFFFFF"/>
            <w:vAlign w:val="center"/>
          </w:tcPr>
          <w:p w:rsidR="00711CE0" w:rsidRPr="00711CE0" w:rsidRDefault="00711CE0" w:rsidP="001D44CE">
            <w:pPr>
              <w:jc w:val="center"/>
              <w:rPr>
                <w:rFonts w:cs="Arial"/>
                <w:sz w:val="20"/>
                <w:szCs w:val="20"/>
              </w:rPr>
            </w:pPr>
            <w:r w:rsidRPr="00711CE0">
              <w:rPr>
                <w:b/>
                <w:bCs/>
                <w:sz w:val="20"/>
                <w:szCs w:val="20"/>
                <w:vertAlign w:val="subscript"/>
              </w:rPr>
              <w:t>(</w:t>
            </w:r>
            <w:r w:rsidRPr="00711CE0">
              <w:rPr>
                <w:b/>
                <w:bCs/>
                <w:sz w:val="20"/>
                <w:szCs w:val="20"/>
              </w:rPr>
              <w:t>T</w:t>
            </w:r>
            <w:r w:rsidRPr="00711CE0">
              <w:rPr>
                <w:b/>
                <w:bCs/>
                <w:sz w:val="20"/>
                <w:szCs w:val="20"/>
                <w:vertAlign w:val="subscript"/>
              </w:rPr>
              <w:t>Damage</w:t>
            </w:r>
            <w:r w:rsidRPr="00711CE0">
              <w:rPr>
                <w:b/>
                <w:bCs/>
                <w:sz w:val="20"/>
                <w:szCs w:val="20"/>
              </w:rPr>
              <w:t xml:space="preserve"> - T</w:t>
            </w:r>
            <w:r w:rsidRPr="00711CE0">
              <w:rPr>
                <w:b/>
                <w:bCs/>
                <w:sz w:val="20"/>
                <w:szCs w:val="20"/>
                <w:vertAlign w:val="subscript"/>
              </w:rPr>
              <w:t xml:space="preserve">Suppression </w:t>
            </w:r>
            <w:r w:rsidRPr="00711CE0">
              <w:rPr>
                <w:b/>
                <w:bCs/>
                <w:sz w:val="20"/>
                <w:szCs w:val="20"/>
              </w:rPr>
              <w:t>)</w:t>
            </w:r>
          </w:p>
        </w:tc>
      </w:tr>
      <w:tr w:rsidR="00711CE0" w:rsidTr="00C81419">
        <w:trPr>
          <w:trHeight w:val="432"/>
          <w:jc w:val="center"/>
        </w:trPr>
        <w:tc>
          <w:tcPr>
            <w:tcW w:w="738" w:type="dxa"/>
            <w:tcBorders>
              <w:top w:val="single" w:sz="6" w:space="0" w:color="000000"/>
              <w:left w:val="single" w:sz="6" w:space="0" w:color="000000"/>
              <w:bottom w:val="nil"/>
              <w:right w:val="nil"/>
            </w:tcBorders>
          </w:tcPr>
          <w:p w:rsidR="00711CE0" w:rsidRDefault="00711CE0" w:rsidP="001D44CE">
            <w:pPr>
              <w:rPr>
                <w:rFonts w:cs="Arial"/>
              </w:rPr>
            </w:pPr>
          </w:p>
        </w:tc>
        <w:tc>
          <w:tcPr>
            <w:tcW w:w="4323" w:type="dxa"/>
            <w:tcBorders>
              <w:top w:val="single" w:sz="6" w:space="0" w:color="000000"/>
              <w:left w:val="single" w:sz="6" w:space="0" w:color="000000"/>
              <w:bottom w:val="nil"/>
              <w:right w:val="nil"/>
            </w:tcBorders>
          </w:tcPr>
          <w:p w:rsidR="00711CE0" w:rsidRDefault="00711CE0" w:rsidP="001D44CE">
            <w:pPr>
              <w:rPr>
                <w:rFonts w:cs="Arial"/>
              </w:rPr>
            </w:pPr>
          </w:p>
        </w:tc>
        <w:tc>
          <w:tcPr>
            <w:tcW w:w="1614" w:type="dxa"/>
            <w:tcBorders>
              <w:top w:val="single" w:sz="6" w:space="0" w:color="000000"/>
              <w:left w:val="single" w:sz="6" w:space="0" w:color="000000"/>
              <w:bottom w:val="nil"/>
              <w:right w:val="nil"/>
            </w:tcBorders>
          </w:tcPr>
          <w:p w:rsidR="00711CE0" w:rsidRDefault="00711CE0" w:rsidP="001D44CE">
            <w:pPr>
              <w:rPr>
                <w:rFonts w:cs="Arial"/>
              </w:rPr>
            </w:pPr>
          </w:p>
        </w:tc>
        <w:tc>
          <w:tcPr>
            <w:tcW w:w="1539" w:type="dxa"/>
            <w:tcBorders>
              <w:top w:val="single" w:sz="6" w:space="0" w:color="000000"/>
              <w:left w:val="single" w:sz="6" w:space="0" w:color="000000"/>
              <w:bottom w:val="nil"/>
              <w:right w:val="nil"/>
            </w:tcBorders>
          </w:tcPr>
          <w:p w:rsidR="00711CE0" w:rsidRDefault="00711CE0" w:rsidP="001D44CE">
            <w:pPr>
              <w:rPr>
                <w:rFonts w:cs="Arial"/>
              </w:rPr>
            </w:pPr>
          </w:p>
        </w:tc>
        <w:tc>
          <w:tcPr>
            <w:tcW w:w="1530" w:type="dxa"/>
            <w:tcBorders>
              <w:top w:val="single" w:sz="6" w:space="0" w:color="000000"/>
              <w:left w:val="single" w:sz="6" w:space="0" w:color="000000"/>
              <w:bottom w:val="nil"/>
              <w:right w:val="nil"/>
            </w:tcBorders>
          </w:tcPr>
          <w:p w:rsidR="00711CE0" w:rsidRDefault="00711CE0" w:rsidP="001D44CE">
            <w:pPr>
              <w:rPr>
                <w:rFonts w:cs="Arial"/>
              </w:rPr>
            </w:pPr>
          </w:p>
        </w:tc>
        <w:tc>
          <w:tcPr>
            <w:tcW w:w="1701" w:type="dxa"/>
            <w:tcBorders>
              <w:top w:val="single" w:sz="6" w:space="0" w:color="000000"/>
              <w:left w:val="single" w:sz="6" w:space="0" w:color="000000"/>
              <w:bottom w:val="nil"/>
              <w:right w:val="nil"/>
            </w:tcBorders>
          </w:tcPr>
          <w:p w:rsidR="00711CE0" w:rsidRDefault="00711CE0" w:rsidP="001D44CE">
            <w:pPr>
              <w:rPr>
                <w:rFonts w:cs="Arial"/>
              </w:rPr>
            </w:pPr>
          </w:p>
        </w:tc>
        <w:tc>
          <w:tcPr>
            <w:tcW w:w="1620" w:type="dxa"/>
            <w:tcBorders>
              <w:top w:val="single" w:sz="6" w:space="0" w:color="000000"/>
              <w:left w:val="single" w:sz="6" w:space="0" w:color="000000"/>
              <w:bottom w:val="nil"/>
              <w:right w:val="single" w:sz="6" w:space="0" w:color="000000"/>
            </w:tcBorders>
          </w:tcPr>
          <w:p w:rsidR="00711CE0" w:rsidRDefault="00711CE0" w:rsidP="001D44CE">
            <w:pPr>
              <w:rPr>
                <w:rFonts w:cs="Arial"/>
              </w:rPr>
            </w:pPr>
          </w:p>
        </w:tc>
      </w:tr>
      <w:tr w:rsidR="00711CE0" w:rsidTr="00C81419">
        <w:trPr>
          <w:trHeight w:val="432"/>
          <w:jc w:val="center"/>
        </w:trPr>
        <w:tc>
          <w:tcPr>
            <w:tcW w:w="738" w:type="dxa"/>
            <w:tcBorders>
              <w:top w:val="single" w:sz="6" w:space="0" w:color="000000"/>
              <w:left w:val="single" w:sz="6" w:space="0" w:color="000000"/>
              <w:bottom w:val="nil"/>
              <w:right w:val="nil"/>
            </w:tcBorders>
          </w:tcPr>
          <w:p w:rsidR="00711CE0" w:rsidRDefault="00711CE0" w:rsidP="001D44CE">
            <w:pPr>
              <w:rPr>
                <w:rFonts w:cs="Arial"/>
              </w:rPr>
            </w:pPr>
          </w:p>
        </w:tc>
        <w:tc>
          <w:tcPr>
            <w:tcW w:w="4323" w:type="dxa"/>
            <w:tcBorders>
              <w:top w:val="single" w:sz="6" w:space="0" w:color="000000"/>
              <w:left w:val="single" w:sz="6" w:space="0" w:color="000000"/>
              <w:bottom w:val="nil"/>
              <w:right w:val="nil"/>
            </w:tcBorders>
          </w:tcPr>
          <w:p w:rsidR="00711CE0" w:rsidRDefault="00711CE0" w:rsidP="001D44CE">
            <w:pPr>
              <w:rPr>
                <w:rFonts w:cs="Arial"/>
              </w:rPr>
            </w:pPr>
          </w:p>
        </w:tc>
        <w:tc>
          <w:tcPr>
            <w:tcW w:w="1614" w:type="dxa"/>
            <w:tcBorders>
              <w:top w:val="single" w:sz="6" w:space="0" w:color="000000"/>
              <w:left w:val="single" w:sz="6" w:space="0" w:color="000000"/>
              <w:bottom w:val="nil"/>
              <w:right w:val="nil"/>
            </w:tcBorders>
          </w:tcPr>
          <w:p w:rsidR="00711CE0" w:rsidRDefault="00711CE0" w:rsidP="001D44CE">
            <w:pPr>
              <w:rPr>
                <w:rFonts w:cs="Arial"/>
              </w:rPr>
            </w:pPr>
          </w:p>
        </w:tc>
        <w:tc>
          <w:tcPr>
            <w:tcW w:w="1539" w:type="dxa"/>
            <w:tcBorders>
              <w:top w:val="single" w:sz="6" w:space="0" w:color="000000"/>
              <w:left w:val="single" w:sz="6" w:space="0" w:color="000000"/>
              <w:bottom w:val="nil"/>
              <w:right w:val="nil"/>
            </w:tcBorders>
          </w:tcPr>
          <w:p w:rsidR="00711CE0" w:rsidRDefault="00711CE0" w:rsidP="001D44CE">
            <w:pPr>
              <w:rPr>
                <w:rFonts w:cs="Arial"/>
              </w:rPr>
            </w:pPr>
          </w:p>
        </w:tc>
        <w:tc>
          <w:tcPr>
            <w:tcW w:w="1530" w:type="dxa"/>
            <w:tcBorders>
              <w:top w:val="single" w:sz="6" w:space="0" w:color="000000"/>
              <w:left w:val="single" w:sz="6" w:space="0" w:color="000000"/>
              <w:bottom w:val="nil"/>
              <w:right w:val="nil"/>
            </w:tcBorders>
          </w:tcPr>
          <w:p w:rsidR="00711CE0" w:rsidRDefault="00711CE0" w:rsidP="001D44CE">
            <w:pPr>
              <w:rPr>
                <w:rFonts w:cs="Arial"/>
              </w:rPr>
            </w:pPr>
          </w:p>
        </w:tc>
        <w:tc>
          <w:tcPr>
            <w:tcW w:w="1701" w:type="dxa"/>
            <w:tcBorders>
              <w:top w:val="single" w:sz="6" w:space="0" w:color="000000"/>
              <w:left w:val="single" w:sz="6" w:space="0" w:color="000000"/>
              <w:bottom w:val="nil"/>
              <w:right w:val="nil"/>
            </w:tcBorders>
          </w:tcPr>
          <w:p w:rsidR="00711CE0" w:rsidRDefault="00711CE0" w:rsidP="001D44CE">
            <w:pPr>
              <w:rPr>
                <w:rFonts w:cs="Arial"/>
              </w:rPr>
            </w:pPr>
          </w:p>
        </w:tc>
        <w:tc>
          <w:tcPr>
            <w:tcW w:w="1620" w:type="dxa"/>
            <w:tcBorders>
              <w:top w:val="single" w:sz="6" w:space="0" w:color="000000"/>
              <w:left w:val="single" w:sz="6" w:space="0" w:color="000000"/>
              <w:bottom w:val="nil"/>
              <w:right w:val="single" w:sz="6" w:space="0" w:color="000000"/>
            </w:tcBorders>
          </w:tcPr>
          <w:p w:rsidR="00711CE0" w:rsidRDefault="00711CE0" w:rsidP="001D44CE">
            <w:pPr>
              <w:rPr>
                <w:rFonts w:cs="Arial"/>
              </w:rPr>
            </w:pPr>
          </w:p>
        </w:tc>
      </w:tr>
      <w:tr w:rsidR="00711CE0" w:rsidTr="00C81419">
        <w:trPr>
          <w:trHeight w:val="432"/>
          <w:jc w:val="center"/>
        </w:trPr>
        <w:tc>
          <w:tcPr>
            <w:tcW w:w="738" w:type="dxa"/>
            <w:tcBorders>
              <w:top w:val="single" w:sz="6" w:space="0" w:color="000000"/>
              <w:left w:val="single" w:sz="6" w:space="0" w:color="000000"/>
              <w:bottom w:val="nil"/>
              <w:right w:val="nil"/>
            </w:tcBorders>
          </w:tcPr>
          <w:p w:rsidR="00711CE0" w:rsidRDefault="00711CE0" w:rsidP="001D44CE">
            <w:pPr>
              <w:rPr>
                <w:rFonts w:cs="Arial"/>
              </w:rPr>
            </w:pPr>
          </w:p>
        </w:tc>
        <w:tc>
          <w:tcPr>
            <w:tcW w:w="4323" w:type="dxa"/>
            <w:tcBorders>
              <w:top w:val="single" w:sz="6" w:space="0" w:color="000000"/>
              <w:left w:val="single" w:sz="6" w:space="0" w:color="000000"/>
              <w:bottom w:val="nil"/>
              <w:right w:val="nil"/>
            </w:tcBorders>
          </w:tcPr>
          <w:p w:rsidR="00711CE0" w:rsidRDefault="00711CE0" w:rsidP="001D44CE">
            <w:pPr>
              <w:rPr>
                <w:rFonts w:cs="Arial"/>
              </w:rPr>
            </w:pPr>
          </w:p>
        </w:tc>
        <w:tc>
          <w:tcPr>
            <w:tcW w:w="1614" w:type="dxa"/>
            <w:tcBorders>
              <w:top w:val="single" w:sz="6" w:space="0" w:color="000000"/>
              <w:left w:val="single" w:sz="6" w:space="0" w:color="000000"/>
              <w:bottom w:val="nil"/>
              <w:right w:val="nil"/>
            </w:tcBorders>
          </w:tcPr>
          <w:p w:rsidR="00711CE0" w:rsidRDefault="00711CE0" w:rsidP="001D44CE">
            <w:pPr>
              <w:rPr>
                <w:rFonts w:cs="Arial"/>
              </w:rPr>
            </w:pPr>
          </w:p>
        </w:tc>
        <w:tc>
          <w:tcPr>
            <w:tcW w:w="1539" w:type="dxa"/>
            <w:tcBorders>
              <w:top w:val="single" w:sz="6" w:space="0" w:color="000000"/>
              <w:left w:val="single" w:sz="6" w:space="0" w:color="000000"/>
              <w:bottom w:val="nil"/>
              <w:right w:val="nil"/>
            </w:tcBorders>
          </w:tcPr>
          <w:p w:rsidR="00711CE0" w:rsidRDefault="00711CE0" w:rsidP="001D44CE">
            <w:pPr>
              <w:rPr>
                <w:rFonts w:cs="Arial"/>
              </w:rPr>
            </w:pPr>
          </w:p>
        </w:tc>
        <w:tc>
          <w:tcPr>
            <w:tcW w:w="1530" w:type="dxa"/>
            <w:tcBorders>
              <w:top w:val="single" w:sz="6" w:space="0" w:color="000000"/>
              <w:left w:val="single" w:sz="6" w:space="0" w:color="000000"/>
              <w:bottom w:val="nil"/>
              <w:right w:val="nil"/>
            </w:tcBorders>
          </w:tcPr>
          <w:p w:rsidR="00711CE0" w:rsidRDefault="00711CE0" w:rsidP="001D44CE">
            <w:pPr>
              <w:rPr>
                <w:rFonts w:cs="Arial"/>
              </w:rPr>
            </w:pPr>
          </w:p>
        </w:tc>
        <w:tc>
          <w:tcPr>
            <w:tcW w:w="1701" w:type="dxa"/>
            <w:tcBorders>
              <w:top w:val="single" w:sz="6" w:space="0" w:color="000000"/>
              <w:left w:val="single" w:sz="6" w:space="0" w:color="000000"/>
              <w:bottom w:val="nil"/>
              <w:right w:val="nil"/>
            </w:tcBorders>
          </w:tcPr>
          <w:p w:rsidR="00711CE0" w:rsidRDefault="00711CE0" w:rsidP="001D44CE">
            <w:pPr>
              <w:rPr>
                <w:rFonts w:cs="Arial"/>
              </w:rPr>
            </w:pPr>
          </w:p>
        </w:tc>
        <w:tc>
          <w:tcPr>
            <w:tcW w:w="1620" w:type="dxa"/>
            <w:tcBorders>
              <w:top w:val="single" w:sz="6" w:space="0" w:color="000000"/>
              <w:left w:val="single" w:sz="6" w:space="0" w:color="000000"/>
              <w:bottom w:val="nil"/>
              <w:right w:val="single" w:sz="6" w:space="0" w:color="000000"/>
            </w:tcBorders>
          </w:tcPr>
          <w:p w:rsidR="00711CE0" w:rsidRDefault="00711CE0" w:rsidP="001D44CE">
            <w:pPr>
              <w:rPr>
                <w:rFonts w:cs="Arial"/>
              </w:rPr>
            </w:pPr>
          </w:p>
        </w:tc>
      </w:tr>
      <w:tr w:rsidR="00711CE0" w:rsidTr="00C81419">
        <w:trPr>
          <w:trHeight w:val="432"/>
          <w:jc w:val="center"/>
        </w:trPr>
        <w:tc>
          <w:tcPr>
            <w:tcW w:w="738" w:type="dxa"/>
            <w:tcBorders>
              <w:top w:val="single" w:sz="6" w:space="0" w:color="000000"/>
              <w:left w:val="single" w:sz="6" w:space="0" w:color="000000"/>
              <w:bottom w:val="nil"/>
              <w:right w:val="nil"/>
            </w:tcBorders>
          </w:tcPr>
          <w:p w:rsidR="00711CE0" w:rsidRDefault="00711CE0" w:rsidP="001D44CE">
            <w:pPr>
              <w:rPr>
                <w:rFonts w:cs="Arial"/>
              </w:rPr>
            </w:pPr>
          </w:p>
        </w:tc>
        <w:tc>
          <w:tcPr>
            <w:tcW w:w="4323" w:type="dxa"/>
            <w:tcBorders>
              <w:top w:val="single" w:sz="6" w:space="0" w:color="000000"/>
              <w:left w:val="single" w:sz="6" w:space="0" w:color="000000"/>
              <w:bottom w:val="nil"/>
              <w:right w:val="nil"/>
            </w:tcBorders>
          </w:tcPr>
          <w:p w:rsidR="00711CE0" w:rsidRDefault="00711CE0" w:rsidP="001D44CE">
            <w:pPr>
              <w:rPr>
                <w:rFonts w:cs="Arial"/>
              </w:rPr>
            </w:pPr>
          </w:p>
        </w:tc>
        <w:tc>
          <w:tcPr>
            <w:tcW w:w="1614" w:type="dxa"/>
            <w:tcBorders>
              <w:top w:val="single" w:sz="6" w:space="0" w:color="000000"/>
              <w:left w:val="single" w:sz="6" w:space="0" w:color="000000"/>
              <w:bottom w:val="nil"/>
              <w:right w:val="nil"/>
            </w:tcBorders>
          </w:tcPr>
          <w:p w:rsidR="00711CE0" w:rsidRDefault="00711CE0" w:rsidP="001D44CE">
            <w:pPr>
              <w:rPr>
                <w:rFonts w:cs="Arial"/>
              </w:rPr>
            </w:pPr>
          </w:p>
        </w:tc>
        <w:tc>
          <w:tcPr>
            <w:tcW w:w="1539" w:type="dxa"/>
            <w:tcBorders>
              <w:top w:val="single" w:sz="6" w:space="0" w:color="000000"/>
              <w:left w:val="single" w:sz="6" w:space="0" w:color="000000"/>
              <w:bottom w:val="nil"/>
              <w:right w:val="nil"/>
            </w:tcBorders>
          </w:tcPr>
          <w:p w:rsidR="00711CE0" w:rsidRDefault="00711CE0" w:rsidP="001D44CE">
            <w:pPr>
              <w:rPr>
                <w:rFonts w:cs="Arial"/>
              </w:rPr>
            </w:pPr>
          </w:p>
        </w:tc>
        <w:tc>
          <w:tcPr>
            <w:tcW w:w="1530" w:type="dxa"/>
            <w:tcBorders>
              <w:top w:val="single" w:sz="6" w:space="0" w:color="000000"/>
              <w:left w:val="single" w:sz="6" w:space="0" w:color="000000"/>
              <w:bottom w:val="nil"/>
              <w:right w:val="nil"/>
            </w:tcBorders>
          </w:tcPr>
          <w:p w:rsidR="00711CE0" w:rsidRDefault="00711CE0" w:rsidP="001D44CE">
            <w:pPr>
              <w:rPr>
                <w:rFonts w:cs="Arial"/>
              </w:rPr>
            </w:pPr>
          </w:p>
        </w:tc>
        <w:tc>
          <w:tcPr>
            <w:tcW w:w="1701" w:type="dxa"/>
            <w:tcBorders>
              <w:top w:val="single" w:sz="6" w:space="0" w:color="000000"/>
              <w:left w:val="single" w:sz="6" w:space="0" w:color="000000"/>
              <w:bottom w:val="nil"/>
              <w:right w:val="nil"/>
            </w:tcBorders>
          </w:tcPr>
          <w:p w:rsidR="00711CE0" w:rsidRDefault="00711CE0" w:rsidP="001D44CE">
            <w:pPr>
              <w:rPr>
                <w:rFonts w:cs="Arial"/>
              </w:rPr>
            </w:pPr>
          </w:p>
        </w:tc>
        <w:tc>
          <w:tcPr>
            <w:tcW w:w="1620" w:type="dxa"/>
            <w:tcBorders>
              <w:top w:val="single" w:sz="6" w:space="0" w:color="000000"/>
              <w:left w:val="single" w:sz="6" w:space="0" w:color="000000"/>
              <w:bottom w:val="nil"/>
              <w:right w:val="single" w:sz="6" w:space="0" w:color="000000"/>
            </w:tcBorders>
          </w:tcPr>
          <w:p w:rsidR="00711CE0" w:rsidRDefault="00711CE0" w:rsidP="001D44CE">
            <w:pPr>
              <w:rPr>
                <w:rFonts w:cs="Arial"/>
              </w:rPr>
            </w:pPr>
          </w:p>
        </w:tc>
      </w:tr>
      <w:tr w:rsidR="00711CE0" w:rsidTr="00C81419">
        <w:trPr>
          <w:trHeight w:val="432"/>
          <w:jc w:val="center"/>
        </w:trPr>
        <w:tc>
          <w:tcPr>
            <w:tcW w:w="738" w:type="dxa"/>
            <w:tcBorders>
              <w:top w:val="single" w:sz="6" w:space="0" w:color="000000"/>
              <w:left w:val="single" w:sz="6" w:space="0" w:color="000000"/>
              <w:bottom w:val="nil"/>
              <w:right w:val="nil"/>
            </w:tcBorders>
          </w:tcPr>
          <w:p w:rsidR="00711CE0" w:rsidRDefault="00711CE0" w:rsidP="001D44CE">
            <w:pPr>
              <w:rPr>
                <w:rFonts w:cs="Arial"/>
              </w:rPr>
            </w:pPr>
          </w:p>
        </w:tc>
        <w:tc>
          <w:tcPr>
            <w:tcW w:w="4323" w:type="dxa"/>
            <w:tcBorders>
              <w:top w:val="single" w:sz="6" w:space="0" w:color="000000"/>
              <w:left w:val="single" w:sz="6" w:space="0" w:color="000000"/>
              <w:bottom w:val="nil"/>
              <w:right w:val="nil"/>
            </w:tcBorders>
          </w:tcPr>
          <w:p w:rsidR="00711CE0" w:rsidRDefault="00711CE0" w:rsidP="001D44CE">
            <w:pPr>
              <w:rPr>
                <w:rFonts w:cs="Arial"/>
              </w:rPr>
            </w:pPr>
          </w:p>
        </w:tc>
        <w:tc>
          <w:tcPr>
            <w:tcW w:w="1614" w:type="dxa"/>
            <w:tcBorders>
              <w:top w:val="single" w:sz="6" w:space="0" w:color="000000"/>
              <w:left w:val="single" w:sz="6" w:space="0" w:color="000000"/>
              <w:bottom w:val="nil"/>
              <w:right w:val="nil"/>
            </w:tcBorders>
          </w:tcPr>
          <w:p w:rsidR="00711CE0" w:rsidRDefault="00711CE0" w:rsidP="001D44CE">
            <w:pPr>
              <w:rPr>
                <w:rFonts w:cs="Arial"/>
              </w:rPr>
            </w:pPr>
          </w:p>
        </w:tc>
        <w:tc>
          <w:tcPr>
            <w:tcW w:w="1539" w:type="dxa"/>
            <w:tcBorders>
              <w:top w:val="single" w:sz="6" w:space="0" w:color="000000"/>
              <w:left w:val="single" w:sz="6" w:space="0" w:color="000000"/>
              <w:bottom w:val="nil"/>
              <w:right w:val="nil"/>
            </w:tcBorders>
          </w:tcPr>
          <w:p w:rsidR="00711CE0" w:rsidRDefault="00711CE0" w:rsidP="001D44CE">
            <w:pPr>
              <w:rPr>
                <w:rFonts w:cs="Arial"/>
              </w:rPr>
            </w:pPr>
          </w:p>
        </w:tc>
        <w:tc>
          <w:tcPr>
            <w:tcW w:w="1530" w:type="dxa"/>
            <w:tcBorders>
              <w:top w:val="single" w:sz="6" w:space="0" w:color="000000"/>
              <w:left w:val="single" w:sz="6" w:space="0" w:color="000000"/>
              <w:bottom w:val="nil"/>
              <w:right w:val="nil"/>
            </w:tcBorders>
          </w:tcPr>
          <w:p w:rsidR="00711CE0" w:rsidRDefault="00711CE0" w:rsidP="001D44CE">
            <w:pPr>
              <w:rPr>
                <w:rFonts w:cs="Arial"/>
              </w:rPr>
            </w:pPr>
          </w:p>
        </w:tc>
        <w:tc>
          <w:tcPr>
            <w:tcW w:w="1701" w:type="dxa"/>
            <w:tcBorders>
              <w:top w:val="single" w:sz="6" w:space="0" w:color="000000"/>
              <w:left w:val="single" w:sz="6" w:space="0" w:color="000000"/>
              <w:bottom w:val="nil"/>
              <w:right w:val="nil"/>
            </w:tcBorders>
          </w:tcPr>
          <w:p w:rsidR="00711CE0" w:rsidRDefault="00711CE0" w:rsidP="001D44CE">
            <w:pPr>
              <w:rPr>
                <w:rFonts w:cs="Arial"/>
              </w:rPr>
            </w:pPr>
          </w:p>
        </w:tc>
        <w:tc>
          <w:tcPr>
            <w:tcW w:w="1620" w:type="dxa"/>
            <w:tcBorders>
              <w:top w:val="single" w:sz="6" w:space="0" w:color="000000"/>
              <w:left w:val="single" w:sz="6" w:space="0" w:color="000000"/>
              <w:bottom w:val="nil"/>
              <w:right w:val="single" w:sz="6" w:space="0" w:color="000000"/>
            </w:tcBorders>
          </w:tcPr>
          <w:p w:rsidR="00711CE0" w:rsidRDefault="00711CE0" w:rsidP="001D44CE">
            <w:pPr>
              <w:rPr>
                <w:rFonts w:cs="Arial"/>
              </w:rPr>
            </w:pPr>
          </w:p>
        </w:tc>
      </w:tr>
      <w:tr w:rsidR="00711CE0" w:rsidTr="00C81419">
        <w:trPr>
          <w:trHeight w:val="432"/>
          <w:jc w:val="center"/>
        </w:trPr>
        <w:tc>
          <w:tcPr>
            <w:tcW w:w="738" w:type="dxa"/>
            <w:tcBorders>
              <w:top w:val="single" w:sz="6" w:space="0" w:color="000000"/>
              <w:left w:val="single" w:sz="6" w:space="0" w:color="000000"/>
              <w:bottom w:val="nil"/>
              <w:right w:val="nil"/>
            </w:tcBorders>
          </w:tcPr>
          <w:p w:rsidR="00711CE0" w:rsidRDefault="00711CE0" w:rsidP="001D44CE">
            <w:pPr>
              <w:rPr>
                <w:rFonts w:cs="Arial"/>
              </w:rPr>
            </w:pPr>
          </w:p>
        </w:tc>
        <w:tc>
          <w:tcPr>
            <w:tcW w:w="4323" w:type="dxa"/>
            <w:tcBorders>
              <w:top w:val="single" w:sz="6" w:space="0" w:color="000000"/>
              <w:left w:val="single" w:sz="6" w:space="0" w:color="000000"/>
              <w:bottom w:val="nil"/>
              <w:right w:val="nil"/>
            </w:tcBorders>
          </w:tcPr>
          <w:p w:rsidR="00711CE0" w:rsidRDefault="00711CE0" w:rsidP="001D44CE">
            <w:pPr>
              <w:rPr>
                <w:rFonts w:cs="Arial"/>
              </w:rPr>
            </w:pPr>
          </w:p>
        </w:tc>
        <w:tc>
          <w:tcPr>
            <w:tcW w:w="1614" w:type="dxa"/>
            <w:tcBorders>
              <w:top w:val="single" w:sz="6" w:space="0" w:color="000000"/>
              <w:left w:val="single" w:sz="6" w:space="0" w:color="000000"/>
              <w:bottom w:val="nil"/>
              <w:right w:val="nil"/>
            </w:tcBorders>
          </w:tcPr>
          <w:p w:rsidR="00711CE0" w:rsidRDefault="00711CE0" w:rsidP="001D44CE">
            <w:pPr>
              <w:rPr>
                <w:rFonts w:cs="Arial"/>
              </w:rPr>
            </w:pPr>
          </w:p>
        </w:tc>
        <w:tc>
          <w:tcPr>
            <w:tcW w:w="1539" w:type="dxa"/>
            <w:tcBorders>
              <w:top w:val="single" w:sz="6" w:space="0" w:color="000000"/>
              <w:left w:val="single" w:sz="6" w:space="0" w:color="000000"/>
              <w:bottom w:val="nil"/>
              <w:right w:val="nil"/>
            </w:tcBorders>
          </w:tcPr>
          <w:p w:rsidR="00711CE0" w:rsidRDefault="00711CE0" w:rsidP="001D44CE">
            <w:pPr>
              <w:rPr>
                <w:rFonts w:cs="Arial"/>
              </w:rPr>
            </w:pPr>
          </w:p>
        </w:tc>
        <w:tc>
          <w:tcPr>
            <w:tcW w:w="1530" w:type="dxa"/>
            <w:tcBorders>
              <w:top w:val="single" w:sz="6" w:space="0" w:color="000000"/>
              <w:left w:val="single" w:sz="6" w:space="0" w:color="000000"/>
              <w:bottom w:val="nil"/>
              <w:right w:val="nil"/>
            </w:tcBorders>
          </w:tcPr>
          <w:p w:rsidR="00711CE0" w:rsidRDefault="00711CE0" w:rsidP="001D44CE">
            <w:pPr>
              <w:rPr>
                <w:rFonts w:cs="Arial"/>
              </w:rPr>
            </w:pPr>
          </w:p>
        </w:tc>
        <w:tc>
          <w:tcPr>
            <w:tcW w:w="1701" w:type="dxa"/>
            <w:tcBorders>
              <w:top w:val="single" w:sz="6" w:space="0" w:color="000000"/>
              <w:left w:val="single" w:sz="6" w:space="0" w:color="000000"/>
              <w:bottom w:val="nil"/>
              <w:right w:val="nil"/>
            </w:tcBorders>
          </w:tcPr>
          <w:p w:rsidR="00711CE0" w:rsidRDefault="00711CE0" w:rsidP="001D44CE">
            <w:pPr>
              <w:rPr>
                <w:rFonts w:cs="Arial"/>
              </w:rPr>
            </w:pPr>
          </w:p>
        </w:tc>
        <w:tc>
          <w:tcPr>
            <w:tcW w:w="1620" w:type="dxa"/>
            <w:tcBorders>
              <w:top w:val="single" w:sz="6" w:space="0" w:color="000000"/>
              <w:left w:val="single" w:sz="6" w:space="0" w:color="000000"/>
              <w:bottom w:val="nil"/>
              <w:right w:val="single" w:sz="6" w:space="0" w:color="000000"/>
            </w:tcBorders>
          </w:tcPr>
          <w:p w:rsidR="00711CE0" w:rsidRDefault="00711CE0" w:rsidP="001D44CE">
            <w:pPr>
              <w:rPr>
                <w:rFonts w:cs="Arial"/>
              </w:rPr>
            </w:pPr>
          </w:p>
        </w:tc>
      </w:tr>
      <w:tr w:rsidR="00711CE0" w:rsidTr="00C81419">
        <w:trPr>
          <w:trHeight w:val="432"/>
          <w:jc w:val="center"/>
        </w:trPr>
        <w:tc>
          <w:tcPr>
            <w:tcW w:w="738" w:type="dxa"/>
            <w:tcBorders>
              <w:top w:val="single" w:sz="6" w:space="0" w:color="000000"/>
              <w:left w:val="single" w:sz="6" w:space="0" w:color="000000"/>
              <w:bottom w:val="nil"/>
              <w:right w:val="nil"/>
            </w:tcBorders>
          </w:tcPr>
          <w:p w:rsidR="00711CE0" w:rsidRDefault="00711CE0" w:rsidP="001D44CE">
            <w:pPr>
              <w:rPr>
                <w:rFonts w:cs="Arial"/>
              </w:rPr>
            </w:pPr>
          </w:p>
        </w:tc>
        <w:tc>
          <w:tcPr>
            <w:tcW w:w="4323" w:type="dxa"/>
            <w:tcBorders>
              <w:top w:val="single" w:sz="6" w:space="0" w:color="000000"/>
              <w:left w:val="single" w:sz="6" w:space="0" w:color="000000"/>
              <w:bottom w:val="nil"/>
              <w:right w:val="nil"/>
            </w:tcBorders>
          </w:tcPr>
          <w:p w:rsidR="00711CE0" w:rsidRDefault="00711CE0" w:rsidP="001D44CE">
            <w:pPr>
              <w:rPr>
                <w:rFonts w:cs="Arial"/>
              </w:rPr>
            </w:pPr>
          </w:p>
        </w:tc>
        <w:tc>
          <w:tcPr>
            <w:tcW w:w="1614" w:type="dxa"/>
            <w:tcBorders>
              <w:top w:val="single" w:sz="6" w:space="0" w:color="000000"/>
              <w:left w:val="single" w:sz="6" w:space="0" w:color="000000"/>
              <w:bottom w:val="nil"/>
              <w:right w:val="nil"/>
            </w:tcBorders>
          </w:tcPr>
          <w:p w:rsidR="00711CE0" w:rsidRDefault="00711CE0" w:rsidP="001D44CE">
            <w:pPr>
              <w:rPr>
                <w:rFonts w:cs="Arial"/>
              </w:rPr>
            </w:pPr>
          </w:p>
        </w:tc>
        <w:tc>
          <w:tcPr>
            <w:tcW w:w="1539" w:type="dxa"/>
            <w:tcBorders>
              <w:top w:val="single" w:sz="6" w:space="0" w:color="000000"/>
              <w:left w:val="single" w:sz="6" w:space="0" w:color="000000"/>
              <w:bottom w:val="nil"/>
              <w:right w:val="nil"/>
            </w:tcBorders>
          </w:tcPr>
          <w:p w:rsidR="00711CE0" w:rsidRDefault="00711CE0" w:rsidP="001D44CE">
            <w:pPr>
              <w:rPr>
                <w:rFonts w:cs="Arial"/>
              </w:rPr>
            </w:pPr>
          </w:p>
        </w:tc>
        <w:tc>
          <w:tcPr>
            <w:tcW w:w="1530" w:type="dxa"/>
            <w:tcBorders>
              <w:top w:val="single" w:sz="6" w:space="0" w:color="000000"/>
              <w:left w:val="single" w:sz="6" w:space="0" w:color="000000"/>
              <w:bottom w:val="nil"/>
              <w:right w:val="nil"/>
            </w:tcBorders>
          </w:tcPr>
          <w:p w:rsidR="00711CE0" w:rsidRDefault="00711CE0" w:rsidP="001D44CE">
            <w:pPr>
              <w:rPr>
                <w:rFonts w:cs="Arial"/>
              </w:rPr>
            </w:pPr>
          </w:p>
        </w:tc>
        <w:tc>
          <w:tcPr>
            <w:tcW w:w="1701" w:type="dxa"/>
            <w:tcBorders>
              <w:top w:val="single" w:sz="6" w:space="0" w:color="000000"/>
              <w:left w:val="single" w:sz="6" w:space="0" w:color="000000"/>
              <w:bottom w:val="nil"/>
              <w:right w:val="nil"/>
            </w:tcBorders>
          </w:tcPr>
          <w:p w:rsidR="00711CE0" w:rsidRDefault="00711CE0" w:rsidP="001D44CE">
            <w:pPr>
              <w:rPr>
                <w:rFonts w:cs="Arial"/>
              </w:rPr>
            </w:pPr>
          </w:p>
        </w:tc>
        <w:tc>
          <w:tcPr>
            <w:tcW w:w="1620" w:type="dxa"/>
            <w:tcBorders>
              <w:top w:val="single" w:sz="6" w:space="0" w:color="000000"/>
              <w:left w:val="single" w:sz="6" w:space="0" w:color="000000"/>
              <w:bottom w:val="nil"/>
              <w:right w:val="single" w:sz="6" w:space="0" w:color="000000"/>
            </w:tcBorders>
          </w:tcPr>
          <w:p w:rsidR="00711CE0" w:rsidRDefault="00711CE0" w:rsidP="001D44CE">
            <w:pPr>
              <w:rPr>
                <w:rFonts w:cs="Arial"/>
              </w:rPr>
            </w:pPr>
          </w:p>
        </w:tc>
      </w:tr>
      <w:tr w:rsidR="00711CE0" w:rsidTr="00C81419">
        <w:trPr>
          <w:trHeight w:val="432"/>
          <w:jc w:val="center"/>
        </w:trPr>
        <w:tc>
          <w:tcPr>
            <w:tcW w:w="738" w:type="dxa"/>
            <w:tcBorders>
              <w:top w:val="single" w:sz="6" w:space="0" w:color="000000"/>
              <w:left w:val="single" w:sz="6" w:space="0" w:color="000000"/>
              <w:bottom w:val="nil"/>
              <w:right w:val="nil"/>
            </w:tcBorders>
          </w:tcPr>
          <w:p w:rsidR="00711CE0" w:rsidRDefault="00711CE0" w:rsidP="001D44CE">
            <w:pPr>
              <w:rPr>
                <w:rFonts w:cs="Arial"/>
              </w:rPr>
            </w:pPr>
          </w:p>
        </w:tc>
        <w:tc>
          <w:tcPr>
            <w:tcW w:w="4323" w:type="dxa"/>
            <w:tcBorders>
              <w:top w:val="single" w:sz="6" w:space="0" w:color="000000"/>
              <w:left w:val="single" w:sz="6" w:space="0" w:color="000000"/>
              <w:bottom w:val="nil"/>
              <w:right w:val="nil"/>
            </w:tcBorders>
          </w:tcPr>
          <w:p w:rsidR="00711CE0" w:rsidRDefault="00711CE0" w:rsidP="001D44CE">
            <w:pPr>
              <w:rPr>
                <w:rFonts w:cs="Arial"/>
              </w:rPr>
            </w:pPr>
          </w:p>
        </w:tc>
        <w:tc>
          <w:tcPr>
            <w:tcW w:w="1614" w:type="dxa"/>
            <w:tcBorders>
              <w:top w:val="single" w:sz="6" w:space="0" w:color="000000"/>
              <w:left w:val="single" w:sz="6" w:space="0" w:color="000000"/>
              <w:bottom w:val="nil"/>
              <w:right w:val="nil"/>
            </w:tcBorders>
          </w:tcPr>
          <w:p w:rsidR="00711CE0" w:rsidRDefault="00711CE0" w:rsidP="001D44CE">
            <w:pPr>
              <w:rPr>
                <w:rFonts w:cs="Arial"/>
              </w:rPr>
            </w:pPr>
          </w:p>
        </w:tc>
        <w:tc>
          <w:tcPr>
            <w:tcW w:w="1539" w:type="dxa"/>
            <w:tcBorders>
              <w:top w:val="single" w:sz="6" w:space="0" w:color="000000"/>
              <w:left w:val="single" w:sz="6" w:space="0" w:color="000000"/>
              <w:bottom w:val="nil"/>
              <w:right w:val="nil"/>
            </w:tcBorders>
          </w:tcPr>
          <w:p w:rsidR="00711CE0" w:rsidRDefault="00711CE0" w:rsidP="001D44CE">
            <w:pPr>
              <w:rPr>
                <w:rFonts w:cs="Arial"/>
              </w:rPr>
            </w:pPr>
          </w:p>
        </w:tc>
        <w:tc>
          <w:tcPr>
            <w:tcW w:w="1530" w:type="dxa"/>
            <w:tcBorders>
              <w:top w:val="single" w:sz="6" w:space="0" w:color="000000"/>
              <w:left w:val="single" w:sz="6" w:space="0" w:color="000000"/>
              <w:bottom w:val="nil"/>
              <w:right w:val="nil"/>
            </w:tcBorders>
          </w:tcPr>
          <w:p w:rsidR="00711CE0" w:rsidRDefault="00711CE0" w:rsidP="001D44CE">
            <w:pPr>
              <w:rPr>
                <w:rFonts w:cs="Arial"/>
              </w:rPr>
            </w:pPr>
          </w:p>
        </w:tc>
        <w:tc>
          <w:tcPr>
            <w:tcW w:w="1701" w:type="dxa"/>
            <w:tcBorders>
              <w:top w:val="single" w:sz="6" w:space="0" w:color="000000"/>
              <w:left w:val="single" w:sz="6" w:space="0" w:color="000000"/>
              <w:bottom w:val="nil"/>
              <w:right w:val="nil"/>
            </w:tcBorders>
          </w:tcPr>
          <w:p w:rsidR="00711CE0" w:rsidRDefault="00711CE0" w:rsidP="001D44CE">
            <w:pPr>
              <w:rPr>
                <w:rFonts w:cs="Arial"/>
              </w:rPr>
            </w:pPr>
          </w:p>
        </w:tc>
        <w:tc>
          <w:tcPr>
            <w:tcW w:w="1620" w:type="dxa"/>
            <w:tcBorders>
              <w:top w:val="single" w:sz="6" w:space="0" w:color="000000"/>
              <w:left w:val="single" w:sz="6" w:space="0" w:color="000000"/>
              <w:bottom w:val="nil"/>
              <w:right w:val="single" w:sz="6" w:space="0" w:color="000000"/>
            </w:tcBorders>
          </w:tcPr>
          <w:p w:rsidR="00711CE0" w:rsidRDefault="00711CE0" w:rsidP="001D44CE">
            <w:pPr>
              <w:rPr>
                <w:rFonts w:cs="Arial"/>
              </w:rPr>
            </w:pPr>
          </w:p>
        </w:tc>
      </w:tr>
      <w:tr w:rsidR="00711CE0" w:rsidTr="00C81419">
        <w:trPr>
          <w:trHeight w:val="432"/>
          <w:jc w:val="center"/>
        </w:trPr>
        <w:tc>
          <w:tcPr>
            <w:tcW w:w="738" w:type="dxa"/>
            <w:tcBorders>
              <w:top w:val="single" w:sz="6" w:space="0" w:color="000000"/>
              <w:left w:val="single" w:sz="6" w:space="0" w:color="000000"/>
              <w:bottom w:val="single" w:sz="6" w:space="0" w:color="000000"/>
              <w:right w:val="nil"/>
            </w:tcBorders>
          </w:tcPr>
          <w:p w:rsidR="00711CE0" w:rsidRDefault="00711CE0" w:rsidP="001D44CE">
            <w:pPr>
              <w:rPr>
                <w:rFonts w:cs="Arial"/>
              </w:rPr>
            </w:pPr>
          </w:p>
        </w:tc>
        <w:tc>
          <w:tcPr>
            <w:tcW w:w="4323" w:type="dxa"/>
            <w:tcBorders>
              <w:top w:val="single" w:sz="6" w:space="0" w:color="000000"/>
              <w:left w:val="single" w:sz="6" w:space="0" w:color="000000"/>
              <w:bottom w:val="single" w:sz="6" w:space="0" w:color="000000"/>
              <w:right w:val="nil"/>
            </w:tcBorders>
          </w:tcPr>
          <w:p w:rsidR="00711CE0" w:rsidRDefault="00711CE0" w:rsidP="001D44CE">
            <w:pPr>
              <w:rPr>
                <w:rFonts w:cs="Arial"/>
              </w:rPr>
            </w:pPr>
          </w:p>
        </w:tc>
        <w:tc>
          <w:tcPr>
            <w:tcW w:w="1614" w:type="dxa"/>
            <w:tcBorders>
              <w:top w:val="single" w:sz="6" w:space="0" w:color="000000"/>
              <w:left w:val="single" w:sz="6" w:space="0" w:color="000000"/>
              <w:bottom w:val="single" w:sz="6" w:space="0" w:color="000000"/>
              <w:right w:val="nil"/>
            </w:tcBorders>
          </w:tcPr>
          <w:p w:rsidR="00711CE0" w:rsidRDefault="00711CE0" w:rsidP="001D44CE">
            <w:pPr>
              <w:rPr>
                <w:rFonts w:cs="Arial"/>
              </w:rPr>
            </w:pPr>
          </w:p>
        </w:tc>
        <w:tc>
          <w:tcPr>
            <w:tcW w:w="1539" w:type="dxa"/>
            <w:tcBorders>
              <w:top w:val="single" w:sz="6" w:space="0" w:color="000000"/>
              <w:left w:val="single" w:sz="6" w:space="0" w:color="000000"/>
              <w:bottom w:val="single" w:sz="6" w:space="0" w:color="000000"/>
              <w:right w:val="nil"/>
            </w:tcBorders>
          </w:tcPr>
          <w:p w:rsidR="00711CE0" w:rsidRDefault="00711CE0" w:rsidP="001D44CE">
            <w:pPr>
              <w:rPr>
                <w:rFonts w:cs="Arial"/>
              </w:rPr>
            </w:pPr>
          </w:p>
        </w:tc>
        <w:tc>
          <w:tcPr>
            <w:tcW w:w="1530" w:type="dxa"/>
            <w:tcBorders>
              <w:top w:val="single" w:sz="6" w:space="0" w:color="000000"/>
              <w:left w:val="single" w:sz="6" w:space="0" w:color="000000"/>
              <w:bottom w:val="single" w:sz="6" w:space="0" w:color="000000"/>
              <w:right w:val="nil"/>
            </w:tcBorders>
          </w:tcPr>
          <w:p w:rsidR="00711CE0" w:rsidRDefault="00711CE0" w:rsidP="001D44CE">
            <w:pPr>
              <w:rPr>
                <w:rFonts w:cs="Arial"/>
              </w:rPr>
            </w:pPr>
          </w:p>
        </w:tc>
        <w:tc>
          <w:tcPr>
            <w:tcW w:w="1701" w:type="dxa"/>
            <w:tcBorders>
              <w:top w:val="single" w:sz="6" w:space="0" w:color="000000"/>
              <w:left w:val="single" w:sz="6" w:space="0" w:color="000000"/>
              <w:bottom w:val="single" w:sz="6" w:space="0" w:color="000000"/>
              <w:right w:val="nil"/>
            </w:tcBorders>
          </w:tcPr>
          <w:p w:rsidR="00711CE0" w:rsidRDefault="00711CE0" w:rsidP="001D44CE">
            <w:pPr>
              <w:rPr>
                <w:rFonts w:cs="Arial"/>
              </w:rPr>
            </w:pPr>
          </w:p>
        </w:tc>
        <w:tc>
          <w:tcPr>
            <w:tcW w:w="1620" w:type="dxa"/>
            <w:tcBorders>
              <w:top w:val="single" w:sz="6" w:space="0" w:color="000000"/>
              <w:left w:val="single" w:sz="6" w:space="0" w:color="000000"/>
              <w:bottom w:val="single" w:sz="6" w:space="0" w:color="000000"/>
              <w:right w:val="single" w:sz="6" w:space="0" w:color="000000"/>
            </w:tcBorders>
          </w:tcPr>
          <w:p w:rsidR="00711CE0" w:rsidRDefault="00711CE0" w:rsidP="001D44CE">
            <w:pPr>
              <w:rPr>
                <w:rFonts w:cs="Arial"/>
              </w:rPr>
            </w:pPr>
          </w:p>
        </w:tc>
      </w:tr>
      <w:tr w:rsidR="00711CE0" w:rsidTr="00C81419">
        <w:trPr>
          <w:trHeight w:val="432"/>
          <w:jc w:val="center"/>
        </w:trPr>
        <w:tc>
          <w:tcPr>
            <w:tcW w:w="738" w:type="dxa"/>
            <w:tcBorders>
              <w:top w:val="single" w:sz="6" w:space="0" w:color="000000"/>
              <w:left w:val="single" w:sz="6" w:space="0" w:color="000000"/>
              <w:bottom w:val="single" w:sz="6" w:space="0" w:color="000000"/>
              <w:right w:val="nil"/>
            </w:tcBorders>
          </w:tcPr>
          <w:p w:rsidR="00711CE0" w:rsidRDefault="00711CE0" w:rsidP="001D44CE">
            <w:pPr>
              <w:rPr>
                <w:rFonts w:cs="Arial"/>
              </w:rPr>
            </w:pPr>
          </w:p>
        </w:tc>
        <w:tc>
          <w:tcPr>
            <w:tcW w:w="4323" w:type="dxa"/>
            <w:tcBorders>
              <w:top w:val="single" w:sz="6" w:space="0" w:color="000000"/>
              <w:left w:val="single" w:sz="6" w:space="0" w:color="000000"/>
              <w:bottom w:val="single" w:sz="6" w:space="0" w:color="000000"/>
              <w:right w:val="nil"/>
            </w:tcBorders>
          </w:tcPr>
          <w:p w:rsidR="00711CE0" w:rsidRDefault="00711CE0" w:rsidP="001D44CE">
            <w:pPr>
              <w:rPr>
                <w:rFonts w:cs="Arial"/>
              </w:rPr>
            </w:pPr>
          </w:p>
        </w:tc>
        <w:tc>
          <w:tcPr>
            <w:tcW w:w="1614" w:type="dxa"/>
            <w:tcBorders>
              <w:top w:val="single" w:sz="6" w:space="0" w:color="000000"/>
              <w:left w:val="single" w:sz="6" w:space="0" w:color="000000"/>
              <w:bottom w:val="single" w:sz="6" w:space="0" w:color="000000"/>
              <w:right w:val="nil"/>
            </w:tcBorders>
          </w:tcPr>
          <w:p w:rsidR="00711CE0" w:rsidRDefault="00711CE0" w:rsidP="001D44CE">
            <w:pPr>
              <w:rPr>
                <w:rFonts w:cs="Arial"/>
              </w:rPr>
            </w:pPr>
          </w:p>
        </w:tc>
        <w:tc>
          <w:tcPr>
            <w:tcW w:w="1539" w:type="dxa"/>
            <w:tcBorders>
              <w:top w:val="single" w:sz="6" w:space="0" w:color="000000"/>
              <w:left w:val="single" w:sz="6" w:space="0" w:color="000000"/>
              <w:bottom w:val="single" w:sz="6" w:space="0" w:color="000000"/>
              <w:right w:val="nil"/>
            </w:tcBorders>
          </w:tcPr>
          <w:p w:rsidR="00711CE0" w:rsidRDefault="00711CE0" w:rsidP="001D44CE">
            <w:pPr>
              <w:rPr>
                <w:rFonts w:cs="Arial"/>
              </w:rPr>
            </w:pPr>
          </w:p>
        </w:tc>
        <w:tc>
          <w:tcPr>
            <w:tcW w:w="1530" w:type="dxa"/>
            <w:tcBorders>
              <w:top w:val="single" w:sz="6" w:space="0" w:color="000000"/>
              <w:left w:val="single" w:sz="6" w:space="0" w:color="000000"/>
              <w:bottom w:val="single" w:sz="6" w:space="0" w:color="000000"/>
              <w:right w:val="nil"/>
            </w:tcBorders>
          </w:tcPr>
          <w:p w:rsidR="00711CE0" w:rsidRDefault="00711CE0" w:rsidP="001D44CE">
            <w:pPr>
              <w:rPr>
                <w:rFonts w:cs="Arial"/>
              </w:rPr>
            </w:pPr>
          </w:p>
        </w:tc>
        <w:tc>
          <w:tcPr>
            <w:tcW w:w="1701" w:type="dxa"/>
            <w:tcBorders>
              <w:top w:val="single" w:sz="6" w:space="0" w:color="000000"/>
              <w:left w:val="single" w:sz="6" w:space="0" w:color="000000"/>
              <w:bottom w:val="single" w:sz="6" w:space="0" w:color="000000"/>
              <w:right w:val="nil"/>
            </w:tcBorders>
          </w:tcPr>
          <w:p w:rsidR="00711CE0" w:rsidRDefault="00711CE0" w:rsidP="001D44CE">
            <w:pPr>
              <w:rPr>
                <w:rFonts w:cs="Arial"/>
              </w:rPr>
            </w:pPr>
          </w:p>
        </w:tc>
        <w:tc>
          <w:tcPr>
            <w:tcW w:w="1620" w:type="dxa"/>
            <w:tcBorders>
              <w:top w:val="single" w:sz="6" w:space="0" w:color="000000"/>
              <w:left w:val="single" w:sz="6" w:space="0" w:color="000000"/>
              <w:bottom w:val="single" w:sz="6" w:space="0" w:color="000000"/>
              <w:right w:val="single" w:sz="6" w:space="0" w:color="000000"/>
            </w:tcBorders>
          </w:tcPr>
          <w:p w:rsidR="00711CE0" w:rsidRDefault="00711CE0" w:rsidP="001D44CE">
            <w:pPr>
              <w:rPr>
                <w:rFonts w:cs="Arial"/>
              </w:rPr>
            </w:pPr>
          </w:p>
        </w:tc>
      </w:tr>
    </w:tbl>
    <w:p w:rsidR="00711CE0" w:rsidRPr="00711CE0" w:rsidRDefault="008D6E5E" w:rsidP="00C81419">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cs="Arial"/>
          <w:sz w:val="22"/>
          <w:szCs w:val="22"/>
          <w:u w:val="single"/>
        </w:rPr>
        <w:sectPr w:rsidR="00711CE0" w:rsidRPr="00711CE0" w:rsidSect="00C81419">
          <w:footerReference w:type="even" r:id="rId41"/>
          <w:footerReference w:type="default" r:id="rId42"/>
          <w:pgSz w:w="15840" w:h="12240" w:orient="landscape"/>
          <w:pgMar w:top="1440" w:right="1440" w:bottom="1440" w:left="1440" w:header="1440" w:footer="1440" w:gutter="0"/>
          <w:cols w:space="720"/>
          <w:noEndnote/>
          <w:docGrid w:linePitch="326"/>
        </w:sectPr>
      </w:pPr>
      <w:r w:rsidRPr="00A27F7A">
        <w:rPr>
          <w:rFonts w:cs="Arial"/>
          <w:sz w:val="22"/>
          <w:szCs w:val="22"/>
        </w:rPr>
        <w:t>Assumptions/Comments/Remarks:</w:t>
      </w:r>
      <w:r w:rsidR="00711CE0">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D6E5E" w:rsidRPr="00842718"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b/>
          <w:sz w:val="22"/>
          <w:szCs w:val="22"/>
        </w:rPr>
      </w:pPr>
      <w:r w:rsidRPr="00842718">
        <w:rPr>
          <w:rFonts w:cs="Arial"/>
          <w:b/>
          <w:sz w:val="22"/>
          <w:szCs w:val="22"/>
        </w:rPr>
        <w:lastRenderedPageBreak/>
        <w:t xml:space="preserve">2.7.4: </w:t>
      </w:r>
      <w:r w:rsidR="008634D7">
        <w:rPr>
          <w:rFonts w:cs="Arial"/>
          <w:b/>
          <w:sz w:val="22"/>
          <w:szCs w:val="22"/>
        </w:rPr>
        <w:t xml:space="preserve"> </w:t>
      </w:r>
      <w:r w:rsidRPr="00842718">
        <w:rPr>
          <w:rFonts w:cs="Arial"/>
          <w:b/>
          <w:sz w:val="22"/>
          <w:szCs w:val="22"/>
        </w:rPr>
        <w:t>Probability of Non-Suppression</w:t>
      </w:r>
    </w:p>
    <w:p w:rsidR="0087525A" w:rsidRDefault="0087525A">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b/>
          <w:bCs/>
          <w:sz w:val="22"/>
          <w:szCs w:val="22"/>
        </w:rPr>
      </w:pP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sz w:val="22"/>
          <w:szCs w:val="22"/>
        </w:rPr>
      </w:pPr>
      <w:r w:rsidRPr="006334F7">
        <w:rPr>
          <w:rFonts w:cs="Arial"/>
          <w:b/>
          <w:bCs/>
          <w:sz w:val="22"/>
          <w:szCs w:val="22"/>
        </w:rPr>
        <w:t>Table A1.10</w:t>
      </w:r>
    </w:p>
    <w:tbl>
      <w:tblPr>
        <w:tblW w:w="0" w:type="auto"/>
        <w:jc w:val="center"/>
        <w:tblInd w:w="-10" w:type="dxa"/>
        <w:tblLayout w:type="fixed"/>
        <w:tblCellMar>
          <w:left w:w="98" w:type="dxa"/>
          <w:right w:w="98" w:type="dxa"/>
        </w:tblCellMar>
        <w:tblLook w:val="0000" w:firstRow="0" w:lastRow="0" w:firstColumn="0" w:lastColumn="0" w:noHBand="0" w:noVBand="0"/>
      </w:tblPr>
      <w:tblGrid>
        <w:gridCol w:w="828"/>
        <w:gridCol w:w="5580"/>
        <w:gridCol w:w="2070"/>
        <w:gridCol w:w="2250"/>
        <w:gridCol w:w="2340"/>
      </w:tblGrid>
      <w:tr w:rsidR="00711CE0">
        <w:trPr>
          <w:trHeight w:val="1123"/>
          <w:jc w:val="center"/>
        </w:trPr>
        <w:tc>
          <w:tcPr>
            <w:tcW w:w="828" w:type="dxa"/>
            <w:tcBorders>
              <w:top w:val="single" w:sz="6" w:space="0" w:color="000000"/>
              <w:left w:val="single" w:sz="6" w:space="0" w:color="000000"/>
              <w:bottom w:val="nil"/>
              <w:right w:val="nil"/>
            </w:tcBorders>
            <w:shd w:val="pct25" w:color="000000" w:fill="FFFFFF"/>
            <w:textDirection w:val="btLr"/>
            <w:vAlign w:val="center"/>
          </w:tcPr>
          <w:p w:rsidR="00711CE0" w:rsidRPr="00711CE0" w:rsidRDefault="00711CE0">
            <w:pPr>
              <w:rPr>
                <w:rFonts w:cs="Arial"/>
                <w:b/>
                <w:sz w:val="20"/>
                <w:szCs w:val="20"/>
              </w:rPr>
            </w:pPr>
            <w:r w:rsidRPr="00711CE0">
              <w:rPr>
                <w:rFonts w:cs="Arial"/>
                <w:b/>
                <w:sz w:val="20"/>
                <w:szCs w:val="20"/>
              </w:rPr>
              <w:t>Source#</w:t>
            </w:r>
          </w:p>
        </w:tc>
        <w:tc>
          <w:tcPr>
            <w:tcW w:w="5580" w:type="dxa"/>
            <w:tcBorders>
              <w:top w:val="single" w:sz="6" w:space="0" w:color="000000"/>
              <w:left w:val="single" w:sz="6" w:space="0" w:color="000000"/>
              <w:bottom w:val="nil"/>
              <w:right w:val="nil"/>
            </w:tcBorders>
            <w:shd w:val="pct25" w:color="000000" w:fill="FFFFFF"/>
            <w:vAlign w:val="center"/>
          </w:tcPr>
          <w:p w:rsidR="00711CE0" w:rsidRPr="00711CE0" w:rsidRDefault="00711CE0">
            <w:pPr>
              <w:rPr>
                <w:rFonts w:cs="Arial"/>
                <w:sz w:val="20"/>
                <w:szCs w:val="20"/>
              </w:rPr>
            </w:pPr>
            <w:r w:rsidRPr="00711CE0">
              <w:rPr>
                <w:b/>
                <w:bCs/>
                <w:sz w:val="20"/>
                <w:szCs w:val="20"/>
              </w:rPr>
              <w:t>Unscreened Fire Damage State Scenarios</w:t>
            </w:r>
          </w:p>
        </w:tc>
        <w:tc>
          <w:tcPr>
            <w:tcW w:w="2070" w:type="dxa"/>
            <w:tcBorders>
              <w:top w:val="single" w:sz="6" w:space="0" w:color="000000"/>
              <w:left w:val="single" w:sz="6" w:space="0" w:color="000000"/>
              <w:bottom w:val="nil"/>
              <w:right w:val="nil"/>
            </w:tcBorders>
            <w:shd w:val="pct25" w:color="000000" w:fill="FFFFFF"/>
            <w:vAlign w:val="center"/>
          </w:tcPr>
          <w:p w:rsidR="00711CE0" w:rsidRPr="00711CE0" w:rsidRDefault="00711CE0">
            <w:pPr>
              <w:jc w:val="center"/>
              <w:rPr>
                <w:b/>
                <w:bCs/>
                <w:sz w:val="20"/>
                <w:szCs w:val="20"/>
              </w:rPr>
            </w:pPr>
            <w:r w:rsidRPr="00711CE0">
              <w:rPr>
                <w:b/>
                <w:bCs/>
                <w:sz w:val="20"/>
                <w:szCs w:val="20"/>
              </w:rPr>
              <w:t>PNS</w:t>
            </w:r>
            <w:r w:rsidRPr="00711CE0">
              <w:rPr>
                <w:b/>
                <w:bCs/>
                <w:sz w:val="20"/>
                <w:szCs w:val="20"/>
                <w:vertAlign w:val="subscript"/>
              </w:rPr>
              <w:t>fixed</w:t>
            </w:r>
          </w:p>
          <w:p w:rsidR="00711CE0" w:rsidRPr="00711CE0" w:rsidRDefault="00711CE0">
            <w:pPr>
              <w:jc w:val="center"/>
              <w:rPr>
                <w:rFonts w:cs="Arial"/>
                <w:sz w:val="20"/>
                <w:szCs w:val="20"/>
              </w:rPr>
            </w:pPr>
            <w:r w:rsidRPr="00711CE0">
              <w:rPr>
                <w:b/>
                <w:bCs/>
                <w:sz w:val="20"/>
                <w:szCs w:val="20"/>
              </w:rPr>
              <w:t>(Table A8.2)</w:t>
            </w:r>
          </w:p>
        </w:tc>
        <w:tc>
          <w:tcPr>
            <w:tcW w:w="2250" w:type="dxa"/>
            <w:tcBorders>
              <w:top w:val="single" w:sz="6" w:space="0" w:color="000000"/>
              <w:left w:val="single" w:sz="6" w:space="0" w:color="000000"/>
              <w:bottom w:val="nil"/>
              <w:right w:val="nil"/>
            </w:tcBorders>
            <w:shd w:val="pct25" w:color="000000" w:fill="FFFFFF"/>
            <w:vAlign w:val="center"/>
          </w:tcPr>
          <w:p w:rsidR="00711CE0" w:rsidRPr="00711CE0" w:rsidRDefault="00711CE0">
            <w:pPr>
              <w:jc w:val="center"/>
              <w:rPr>
                <w:b/>
                <w:bCs/>
                <w:sz w:val="20"/>
                <w:szCs w:val="20"/>
              </w:rPr>
            </w:pPr>
            <w:r w:rsidRPr="00711CE0">
              <w:rPr>
                <w:b/>
                <w:bCs/>
                <w:sz w:val="20"/>
                <w:szCs w:val="20"/>
              </w:rPr>
              <w:t>PNS</w:t>
            </w:r>
            <w:r w:rsidRPr="00711CE0">
              <w:rPr>
                <w:b/>
                <w:bCs/>
                <w:sz w:val="20"/>
                <w:szCs w:val="20"/>
                <w:vertAlign w:val="subscript"/>
              </w:rPr>
              <w:t>manual</w:t>
            </w:r>
          </w:p>
          <w:p w:rsidR="00711CE0" w:rsidRPr="00711CE0" w:rsidRDefault="00711CE0">
            <w:pPr>
              <w:jc w:val="center"/>
              <w:rPr>
                <w:rFonts w:cs="Arial"/>
                <w:sz w:val="20"/>
                <w:szCs w:val="20"/>
              </w:rPr>
            </w:pPr>
            <w:r w:rsidRPr="00711CE0">
              <w:rPr>
                <w:b/>
                <w:bCs/>
                <w:sz w:val="20"/>
                <w:szCs w:val="20"/>
              </w:rPr>
              <w:t>(Table 2.7.1)</w:t>
            </w:r>
          </w:p>
        </w:tc>
        <w:tc>
          <w:tcPr>
            <w:tcW w:w="2340" w:type="dxa"/>
            <w:tcBorders>
              <w:top w:val="single" w:sz="6" w:space="0" w:color="000000"/>
              <w:left w:val="single" w:sz="6" w:space="0" w:color="000000"/>
              <w:bottom w:val="nil"/>
              <w:right w:val="single" w:sz="6" w:space="0" w:color="000000"/>
            </w:tcBorders>
            <w:shd w:val="pct25" w:color="000000" w:fill="FFFFFF"/>
            <w:vAlign w:val="center"/>
          </w:tcPr>
          <w:p w:rsidR="00711CE0" w:rsidRPr="00711CE0" w:rsidRDefault="00711CE0">
            <w:pPr>
              <w:jc w:val="center"/>
              <w:rPr>
                <w:b/>
                <w:bCs/>
                <w:sz w:val="20"/>
                <w:szCs w:val="20"/>
              </w:rPr>
            </w:pPr>
            <w:r w:rsidRPr="00711CE0">
              <w:rPr>
                <w:b/>
                <w:bCs/>
                <w:sz w:val="20"/>
                <w:szCs w:val="20"/>
              </w:rPr>
              <w:t>PNS</w:t>
            </w:r>
            <w:r w:rsidRPr="00711CE0">
              <w:rPr>
                <w:b/>
                <w:bCs/>
                <w:sz w:val="20"/>
                <w:szCs w:val="20"/>
                <w:vertAlign w:val="subscript"/>
              </w:rPr>
              <w:t xml:space="preserve">scenario </w:t>
            </w:r>
            <w:r w:rsidRPr="00711CE0">
              <w:rPr>
                <w:b/>
                <w:bCs/>
                <w:i/>
                <w:iCs/>
                <w:sz w:val="20"/>
                <w:szCs w:val="20"/>
                <w:vertAlign w:val="subscript"/>
              </w:rPr>
              <w:t>i</w:t>
            </w:r>
          </w:p>
          <w:p w:rsidR="00711CE0" w:rsidRPr="00711CE0" w:rsidRDefault="00711CE0">
            <w:pPr>
              <w:jc w:val="center"/>
              <w:rPr>
                <w:rFonts w:cs="Arial"/>
                <w:sz w:val="20"/>
                <w:szCs w:val="20"/>
              </w:rPr>
            </w:pPr>
            <w:r w:rsidRPr="00711CE0">
              <w:rPr>
                <w:b/>
                <w:bCs/>
                <w:sz w:val="20"/>
                <w:szCs w:val="20"/>
              </w:rPr>
              <w:t>(Attachment 8)</w:t>
            </w:r>
          </w:p>
        </w:tc>
      </w:tr>
      <w:tr w:rsidR="00711CE0" w:rsidTr="00C81419">
        <w:trPr>
          <w:trHeight w:val="432"/>
          <w:jc w:val="center"/>
        </w:trPr>
        <w:tc>
          <w:tcPr>
            <w:tcW w:w="828" w:type="dxa"/>
            <w:tcBorders>
              <w:top w:val="single" w:sz="6" w:space="0" w:color="000000"/>
              <w:left w:val="single" w:sz="6" w:space="0" w:color="000000"/>
              <w:bottom w:val="nil"/>
              <w:right w:val="nil"/>
            </w:tcBorders>
          </w:tcPr>
          <w:p w:rsidR="00711CE0" w:rsidRDefault="00711CE0">
            <w:pPr>
              <w:rPr>
                <w:rFonts w:cs="Arial"/>
              </w:rPr>
            </w:pPr>
          </w:p>
        </w:tc>
        <w:tc>
          <w:tcPr>
            <w:tcW w:w="5580" w:type="dxa"/>
            <w:tcBorders>
              <w:top w:val="single" w:sz="6" w:space="0" w:color="000000"/>
              <w:left w:val="single" w:sz="6" w:space="0" w:color="000000"/>
              <w:bottom w:val="nil"/>
              <w:right w:val="nil"/>
            </w:tcBorders>
          </w:tcPr>
          <w:p w:rsidR="00711CE0" w:rsidRDefault="00711CE0">
            <w:pPr>
              <w:rPr>
                <w:rFonts w:cs="Arial"/>
              </w:rPr>
            </w:pPr>
          </w:p>
        </w:tc>
        <w:tc>
          <w:tcPr>
            <w:tcW w:w="2070" w:type="dxa"/>
            <w:tcBorders>
              <w:top w:val="single" w:sz="6" w:space="0" w:color="000000"/>
              <w:left w:val="single" w:sz="6" w:space="0" w:color="000000"/>
              <w:bottom w:val="nil"/>
              <w:right w:val="nil"/>
            </w:tcBorders>
          </w:tcPr>
          <w:p w:rsidR="00711CE0" w:rsidRDefault="00711CE0">
            <w:pPr>
              <w:rPr>
                <w:rFonts w:cs="Arial"/>
              </w:rPr>
            </w:pPr>
          </w:p>
        </w:tc>
        <w:tc>
          <w:tcPr>
            <w:tcW w:w="2250" w:type="dxa"/>
            <w:tcBorders>
              <w:top w:val="single" w:sz="6" w:space="0" w:color="000000"/>
              <w:left w:val="single" w:sz="6" w:space="0" w:color="000000"/>
              <w:bottom w:val="nil"/>
              <w:right w:val="nil"/>
            </w:tcBorders>
          </w:tcPr>
          <w:p w:rsidR="00711CE0" w:rsidRDefault="00711CE0">
            <w:pPr>
              <w:rPr>
                <w:rFonts w:cs="Arial"/>
              </w:rPr>
            </w:pPr>
          </w:p>
        </w:tc>
        <w:tc>
          <w:tcPr>
            <w:tcW w:w="2340" w:type="dxa"/>
            <w:tcBorders>
              <w:top w:val="single" w:sz="6" w:space="0" w:color="000000"/>
              <w:left w:val="single" w:sz="6" w:space="0" w:color="000000"/>
              <w:bottom w:val="nil"/>
              <w:right w:val="single" w:sz="6" w:space="0" w:color="000000"/>
            </w:tcBorders>
          </w:tcPr>
          <w:p w:rsidR="00711CE0" w:rsidRDefault="00711CE0">
            <w:pPr>
              <w:rPr>
                <w:rFonts w:cs="Arial"/>
              </w:rPr>
            </w:pPr>
          </w:p>
        </w:tc>
      </w:tr>
      <w:tr w:rsidR="00711CE0" w:rsidTr="00C81419">
        <w:trPr>
          <w:trHeight w:val="432"/>
          <w:jc w:val="center"/>
        </w:trPr>
        <w:tc>
          <w:tcPr>
            <w:tcW w:w="828" w:type="dxa"/>
            <w:tcBorders>
              <w:top w:val="single" w:sz="6" w:space="0" w:color="000000"/>
              <w:left w:val="single" w:sz="6" w:space="0" w:color="000000"/>
              <w:bottom w:val="nil"/>
              <w:right w:val="nil"/>
            </w:tcBorders>
          </w:tcPr>
          <w:p w:rsidR="00711CE0" w:rsidRDefault="00711CE0">
            <w:pPr>
              <w:rPr>
                <w:rFonts w:cs="Arial"/>
              </w:rPr>
            </w:pPr>
          </w:p>
        </w:tc>
        <w:tc>
          <w:tcPr>
            <w:tcW w:w="5580" w:type="dxa"/>
            <w:tcBorders>
              <w:top w:val="single" w:sz="6" w:space="0" w:color="000000"/>
              <w:left w:val="single" w:sz="6" w:space="0" w:color="000000"/>
              <w:bottom w:val="nil"/>
              <w:right w:val="nil"/>
            </w:tcBorders>
          </w:tcPr>
          <w:p w:rsidR="00711CE0" w:rsidRDefault="00711CE0">
            <w:pPr>
              <w:rPr>
                <w:rFonts w:cs="Arial"/>
              </w:rPr>
            </w:pPr>
          </w:p>
        </w:tc>
        <w:tc>
          <w:tcPr>
            <w:tcW w:w="2070" w:type="dxa"/>
            <w:tcBorders>
              <w:top w:val="single" w:sz="6" w:space="0" w:color="000000"/>
              <w:left w:val="single" w:sz="6" w:space="0" w:color="000000"/>
              <w:bottom w:val="nil"/>
              <w:right w:val="nil"/>
            </w:tcBorders>
          </w:tcPr>
          <w:p w:rsidR="00711CE0" w:rsidRDefault="00711CE0">
            <w:pPr>
              <w:rPr>
                <w:rFonts w:cs="Arial"/>
              </w:rPr>
            </w:pPr>
          </w:p>
        </w:tc>
        <w:tc>
          <w:tcPr>
            <w:tcW w:w="2250" w:type="dxa"/>
            <w:tcBorders>
              <w:top w:val="single" w:sz="6" w:space="0" w:color="000000"/>
              <w:left w:val="single" w:sz="6" w:space="0" w:color="000000"/>
              <w:bottom w:val="nil"/>
              <w:right w:val="nil"/>
            </w:tcBorders>
          </w:tcPr>
          <w:p w:rsidR="00711CE0" w:rsidRDefault="00711CE0">
            <w:pPr>
              <w:rPr>
                <w:rFonts w:cs="Arial"/>
              </w:rPr>
            </w:pPr>
          </w:p>
        </w:tc>
        <w:tc>
          <w:tcPr>
            <w:tcW w:w="2340" w:type="dxa"/>
            <w:tcBorders>
              <w:top w:val="single" w:sz="6" w:space="0" w:color="000000"/>
              <w:left w:val="single" w:sz="6" w:space="0" w:color="000000"/>
              <w:bottom w:val="nil"/>
              <w:right w:val="single" w:sz="6" w:space="0" w:color="000000"/>
            </w:tcBorders>
          </w:tcPr>
          <w:p w:rsidR="00711CE0" w:rsidRDefault="00711CE0">
            <w:pPr>
              <w:rPr>
                <w:rFonts w:cs="Arial"/>
              </w:rPr>
            </w:pPr>
          </w:p>
        </w:tc>
      </w:tr>
      <w:tr w:rsidR="00711CE0" w:rsidTr="00C81419">
        <w:trPr>
          <w:trHeight w:val="432"/>
          <w:jc w:val="center"/>
        </w:trPr>
        <w:tc>
          <w:tcPr>
            <w:tcW w:w="828" w:type="dxa"/>
            <w:tcBorders>
              <w:top w:val="single" w:sz="6" w:space="0" w:color="000000"/>
              <w:left w:val="single" w:sz="6" w:space="0" w:color="000000"/>
              <w:bottom w:val="nil"/>
              <w:right w:val="nil"/>
            </w:tcBorders>
          </w:tcPr>
          <w:p w:rsidR="00711CE0" w:rsidRDefault="00711CE0">
            <w:pPr>
              <w:rPr>
                <w:rFonts w:cs="Arial"/>
              </w:rPr>
            </w:pPr>
          </w:p>
        </w:tc>
        <w:tc>
          <w:tcPr>
            <w:tcW w:w="5580" w:type="dxa"/>
            <w:tcBorders>
              <w:top w:val="single" w:sz="6" w:space="0" w:color="000000"/>
              <w:left w:val="single" w:sz="6" w:space="0" w:color="000000"/>
              <w:bottom w:val="nil"/>
              <w:right w:val="nil"/>
            </w:tcBorders>
          </w:tcPr>
          <w:p w:rsidR="00711CE0" w:rsidRDefault="00711CE0">
            <w:pPr>
              <w:rPr>
                <w:rFonts w:cs="Arial"/>
              </w:rPr>
            </w:pPr>
          </w:p>
        </w:tc>
        <w:tc>
          <w:tcPr>
            <w:tcW w:w="2070" w:type="dxa"/>
            <w:tcBorders>
              <w:top w:val="single" w:sz="6" w:space="0" w:color="000000"/>
              <w:left w:val="single" w:sz="6" w:space="0" w:color="000000"/>
              <w:bottom w:val="nil"/>
              <w:right w:val="nil"/>
            </w:tcBorders>
          </w:tcPr>
          <w:p w:rsidR="00711CE0" w:rsidRDefault="00711CE0">
            <w:pPr>
              <w:rPr>
                <w:rFonts w:cs="Arial"/>
              </w:rPr>
            </w:pPr>
          </w:p>
        </w:tc>
        <w:tc>
          <w:tcPr>
            <w:tcW w:w="2250" w:type="dxa"/>
            <w:tcBorders>
              <w:top w:val="single" w:sz="6" w:space="0" w:color="000000"/>
              <w:left w:val="single" w:sz="6" w:space="0" w:color="000000"/>
              <w:bottom w:val="nil"/>
              <w:right w:val="nil"/>
            </w:tcBorders>
          </w:tcPr>
          <w:p w:rsidR="00711CE0" w:rsidRDefault="00711CE0">
            <w:pPr>
              <w:rPr>
                <w:rFonts w:cs="Arial"/>
              </w:rPr>
            </w:pPr>
          </w:p>
        </w:tc>
        <w:tc>
          <w:tcPr>
            <w:tcW w:w="2340" w:type="dxa"/>
            <w:tcBorders>
              <w:top w:val="single" w:sz="6" w:space="0" w:color="000000"/>
              <w:left w:val="single" w:sz="6" w:space="0" w:color="000000"/>
              <w:bottom w:val="nil"/>
              <w:right w:val="single" w:sz="6" w:space="0" w:color="000000"/>
            </w:tcBorders>
          </w:tcPr>
          <w:p w:rsidR="00711CE0" w:rsidRDefault="00711CE0">
            <w:pPr>
              <w:rPr>
                <w:rFonts w:cs="Arial"/>
              </w:rPr>
            </w:pPr>
          </w:p>
        </w:tc>
      </w:tr>
      <w:tr w:rsidR="00711CE0" w:rsidTr="00C81419">
        <w:trPr>
          <w:trHeight w:val="432"/>
          <w:jc w:val="center"/>
        </w:trPr>
        <w:tc>
          <w:tcPr>
            <w:tcW w:w="828" w:type="dxa"/>
            <w:tcBorders>
              <w:top w:val="single" w:sz="6" w:space="0" w:color="000000"/>
              <w:left w:val="single" w:sz="6" w:space="0" w:color="000000"/>
              <w:bottom w:val="nil"/>
              <w:right w:val="nil"/>
            </w:tcBorders>
          </w:tcPr>
          <w:p w:rsidR="00711CE0" w:rsidRDefault="00711CE0">
            <w:pPr>
              <w:rPr>
                <w:rFonts w:cs="Arial"/>
              </w:rPr>
            </w:pPr>
          </w:p>
        </w:tc>
        <w:tc>
          <w:tcPr>
            <w:tcW w:w="5580" w:type="dxa"/>
            <w:tcBorders>
              <w:top w:val="single" w:sz="6" w:space="0" w:color="000000"/>
              <w:left w:val="single" w:sz="6" w:space="0" w:color="000000"/>
              <w:bottom w:val="nil"/>
              <w:right w:val="nil"/>
            </w:tcBorders>
          </w:tcPr>
          <w:p w:rsidR="00711CE0" w:rsidRDefault="00711CE0">
            <w:pPr>
              <w:rPr>
                <w:rFonts w:cs="Arial"/>
              </w:rPr>
            </w:pPr>
          </w:p>
        </w:tc>
        <w:tc>
          <w:tcPr>
            <w:tcW w:w="2070" w:type="dxa"/>
            <w:tcBorders>
              <w:top w:val="single" w:sz="6" w:space="0" w:color="000000"/>
              <w:left w:val="single" w:sz="6" w:space="0" w:color="000000"/>
              <w:bottom w:val="nil"/>
              <w:right w:val="nil"/>
            </w:tcBorders>
          </w:tcPr>
          <w:p w:rsidR="00711CE0" w:rsidRDefault="00711CE0">
            <w:pPr>
              <w:rPr>
                <w:rFonts w:cs="Arial"/>
              </w:rPr>
            </w:pPr>
          </w:p>
        </w:tc>
        <w:tc>
          <w:tcPr>
            <w:tcW w:w="2250" w:type="dxa"/>
            <w:tcBorders>
              <w:top w:val="single" w:sz="6" w:space="0" w:color="000000"/>
              <w:left w:val="single" w:sz="6" w:space="0" w:color="000000"/>
              <w:bottom w:val="nil"/>
              <w:right w:val="nil"/>
            </w:tcBorders>
          </w:tcPr>
          <w:p w:rsidR="00711CE0" w:rsidRDefault="00711CE0">
            <w:pPr>
              <w:rPr>
                <w:rFonts w:cs="Arial"/>
              </w:rPr>
            </w:pPr>
          </w:p>
        </w:tc>
        <w:tc>
          <w:tcPr>
            <w:tcW w:w="2340" w:type="dxa"/>
            <w:tcBorders>
              <w:top w:val="single" w:sz="6" w:space="0" w:color="000000"/>
              <w:left w:val="single" w:sz="6" w:space="0" w:color="000000"/>
              <w:bottom w:val="nil"/>
              <w:right w:val="single" w:sz="6" w:space="0" w:color="000000"/>
            </w:tcBorders>
          </w:tcPr>
          <w:p w:rsidR="00711CE0" w:rsidRDefault="00711CE0">
            <w:pPr>
              <w:rPr>
                <w:rFonts w:cs="Arial"/>
              </w:rPr>
            </w:pPr>
          </w:p>
        </w:tc>
      </w:tr>
      <w:tr w:rsidR="00711CE0" w:rsidTr="00C81419">
        <w:trPr>
          <w:trHeight w:val="432"/>
          <w:jc w:val="center"/>
        </w:trPr>
        <w:tc>
          <w:tcPr>
            <w:tcW w:w="828" w:type="dxa"/>
            <w:tcBorders>
              <w:top w:val="single" w:sz="6" w:space="0" w:color="000000"/>
              <w:left w:val="single" w:sz="6" w:space="0" w:color="000000"/>
              <w:bottom w:val="nil"/>
              <w:right w:val="nil"/>
            </w:tcBorders>
          </w:tcPr>
          <w:p w:rsidR="00711CE0" w:rsidRDefault="00711CE0">
            <w:pPr>
              <w:rPr>
                <w:rFonts w:cs="Arial"/>
              </w:rPr>
            </w:pPr>
          </w:p>
        </w:tc>
        <w:tc>
          <w:tcPr>
            <w:tcW w:w="5580" w:type="dxa"/>
            <w:tcBorders>
              <w:top w:val="single" w:sz="6" w:space="0" w:color="000000"/>
              <w:left w:val="single" w:sz="6" w:space="0" w:color="000000"/>
              <w:bottom w:val="nil"/>
              <w:right w:val="nil"/>
            </w:tcBorders>
          </w:tcPr>
          <w:p w:rsidR="00711CE0" w:rsidRDefault="00711CE0">
            <w:pPr>
              <w:rPr>
                <w:rFonts w:cs="Arial"/>
              </w:rPr>
            </w:pPr>
          </w:p>
        </w:tc>
        <w:tc>
          <w:tcPr>
            <w:tcW w:w="2070" w:type="dxa"/>
            <w:tcBorders>
              <w:top w:val="single" w:sz="6" w:space="0" w:color="000000"/>
              <w:left w:val="single" w:sz="6" w:space="0" w:color="000000"/>
              <w:bottom w:val="nil"/>
              <w:right w:val="nil"/>
            </w:tcBorders>
          </w:tcPr>
          <w:p w:rsidR="00711CE0" w:rsidRDefault="00711CE0">
            <w:pPr>
              <w:rPr>
                <w:rFonts w:cs="Arial"/>
              </w:rPr>
            </w:pPr>
          </w:p>
        </w:tc>
        <w:tc>
          <w:tcPr>
            <w:tcW w:w="2250" w:type="dxa"/>
            <w:tcBorders>
              <w:top w:val="single" w:sz="6" w:space="0" w:color="000000"/>
              <w:left w:val="single" w:sz="6" w:space="0" w:color="000000"/>
              <w:bottom w:val="nil"/>
              <w:right w:val="nil"/>
            </w:tcBorders>
          </w:tcPr>
          <w:p w:rsidR="00711CE0" w:rsidRDefault="00711CE0">
            <w:pPr>
              <w:rPr>
                <w:rFonts w:cs="Arial"/>
              </w:rPr>
            </w:pPr>
          </w:p>
        </w:tc>
        <w:tc>
          <w:tcPr>
            <w:tcW w:w="2340" w:type="dxa"/>
            <w:tcBorders>
              <w:top w:val="single" w:sz="6" w:space="0" w:color="000000"/>
              <w:left w:val="single" w:sz="6" w:space="0" w:color="000000"/>
              <w:bottom w:val="nil"/>
              <w:right w:val="single" w:sz="6" w:space="0" w:color="000000"/>
            </w:tcBorders>
          </w:tcPr>
          <w:p w:rsidR="00711CE0" w:rsidRDefault="00711CE0">
            <w:pPr>
              <w:rPr>
                <w:rFonts w:cs="Arial"/>
              </w:rPr>
            </w:pPr>
          </w:p>
        </w:tc>
      </w:tr>
      <w:tr w:rsidR="00711CE0" w:rsidTr="00C81419">
        <w:trPr>
          <w:trHeight w:val="432"/>
          <w:jc w:val="center"/>
        </w:trPr>
        <w:tc>
          <w:tcPr>
            <w:tcW w:w="828" w:type="dxa"/>
            <w:tcBorders>
              <w:top w:val="single" w:sz="6" w:space="0" w:color="000000"/>
              <w:left w:val="single" w:sz="6" w:space="0" w:color="000000"/>
              <w:bottom w:val="nil"/>
              <w:right w:val="nil"/>
            </w:tcBorders>
          </w:tcPr>
          <w:p w:rsidR="00711CE0" w:rsidRDefault="00711CE0">
            <w:pPr>
              <w:rPr>
                <w:rFonts w:cs="Arial"/>
              </w:rPr>
            </w:pPr>
          </w:p>
        </w:tc>
        <w:tc>
          <w:tcPr>
            <w:tcW w:w="5580" w:type="dxa"/>
            <w:tcBorders>
              <w:top w:val="single" w:sz="6" w:space="0" w:color="000000"/>
              <w:left w:val="single" w:sz="6" w:space="0" w:color="000000"/>
              <w:bottom w:val="nil"/>
              <w:right w:val="nil"/>
            </w:tcBorders>
          </w:tcPr>
          <w:p w:rsidR="00711CE0" w:rsidRDefault="00711CE0">
            <w:pPr>
              <w:rPr>
                <w:rFonts w:cs="Arial"/>
              </w:rPr>
            </w:pPr>
          </w:p>
        </w:tc>
        <w:tc>
          <w:tcPr>
            <w:tcW w:w="2070" w:type="dxa"/>
            <w:tcBorders>
              <w:top w:val="single" w:sz="6" w:space="0" w:color="000000"/>
              <w:left w:val="single" w:sz="6" w:space="0" w:color="000000"/>
              <w:bottom w:val="nil"/>
              <w:right w:val="nil"/>
            </w:tcBorders>
          </w:tcPr>
          <w:p w:rsidR="00711CE0" w:rsidRDefault="00711CE0">
            <w:pPr>
              <w:rPr>
                <w:rFonts w:cs="Arial"/>
              </w:rPr>
            </w:pPr>
          </w:p>
        </w:tc>
        <w:tc>
          <w:tcPr>
            <w:tcW w:w="2250" w:type="dxa"/>
            <w:tcBorders>
              <w:top w:val="single" w:sz="6" w:space="0" w:color="000000"/>
              <w:left w:val="single" w:sz="6" w:space="0" w:color="000000"/>
              <w:bottom w:val="nil"/>
              <w:right w:val="nil"/>
            </w:tcBorders>
          </w:tcPr>
          <w:p w:rsidR="00711CE0" w:rsidRDefault="00711CE0">
            <w:pPr>
              <w:rPr>
                <w:rFonts w:cs="Arial"/>
              </w:rPr>
            </w:pPr>
          </w:p>
        </w:tc>
        <w:tc>
          <w:tcPr>
            <w:tcW w:w="2340" w:type="dxa"/>
            <w:tcBorders>
              <w:top w:val="single" w:sz="6" w:space="0" w:color="000000"/>
              <w:left w:val="single" w:sz="6" w:space="0" w:color="000000"/>
              <w:bottom w:val="nil"/>
              <w:right w:val="single" w:sz="6" w:space="0" w:color="000000"/>
            </w:tcBorders>
          </w:tcPr>
          <w:p w:rsidR="00711CE0" w:rsidRDefault="00711CE0">
            <w:pPr>
              <w:rPr>
                <w:rFonts w:cs="Arial"/>
              </w:rPr>
            </w:pPr>
          </w:p>
        </w:tc>
      </w:tr>
      <w:tr w:rsidR="00711CE0" w:rsidTr="00C81419">
        <w:trPr>
          <w:trHeight w:val="432"/>
          <w:jc w:val="center"/>
        </w:trPr>
        <w:tc>
          <w:tcPr>
            <w:tcW w:w="828" w:type="dxa"/>
            <w:tcBorders>
              <w:top w:val="single" w:sz="6" w:space="0" w:color="000000"/>
              <w:left w:val="single" w:sz="6" w:space="0" w:color="000000"/>
              <w:bottom w:val="nil"/>
              <w:right w:val="nil"/>
            </w:tcBorders>
          </w:tcPr>
          <w:p w:rsidR="00711CE0" w:rsidRDefault="00711CE0">
            <w:pPr>
              <w:rPr>
                <w:rFonts w:cs="Arial"/>
              </w:rPr>
            </w:pPr>
          </w:p>
        </w:tc>
        <w:tc>
          <w:tcPr>
            <w:tcW w:w="5580" w:type="dxa"/>
            <w:tcBorders>
              <w:top w:val="single" w:sz="6" w:space="0" w:color="000000"/>
              <w:left w:val="single" w:sz="6" w:space="0" w:color="000000"/>
              <w:bottom w:val="nil"/>
              <w:right w:val="nil"/>
            </w:tcBorders>
          </w:tcPr>
          <w:p w:rsidR="00711CE0" w:rsidRDefault="00711CE0">
            <w:pPr>
              <w:rPr>
                <w:rFonts w:cs="Arial"/>
              </w:rPr>
            </w:pPr>
          </w:p>
        </w:tc>
        <w:tc>
          <w:tcPr>
            <w:tcW w:w="2070" w:type="dxa"/>
            <w:tcBorders>
              <w:top w:val="single" w:sz="6" w:space="0" w:color="000000"/>
              <w:left w:val="single" w:sz="6" w:space="0" w:color="000000"/>
              <w:bottom w:val="nil"/>
              <w:right w:val="nil"/>
            </w:tcBorders>
          </w:tcPr>
          <w:p w:rsidR="00711CE0" w:rsidRDefault="00711CE0">
            <w:pPr>
              <w:rPr>
                <w:rFonts w:cs="Arial"/>
              </w:rPr>
            </w:pPr>
          </w:p>
        </w:tc>
        <w:tc>
          <w:tcPr>
            <w:tcW w:w="2250" w:type="dxa"/>
            <w:tcBorders>
              <w:top w:val="single" w:sz="6" w:space="0" w:color="000000"/>
              <w:left w:val="single" w:sz="6" w:space="0" w:color="000000"/>
              <w:bottom w:val="nil"/>
              <w:right w:val="nil"/>
            </w:tcBorders>
          </w:tcPr>
          <w:p w:rsidR="00711CE0" w:rsidRDefault="00711CE0">
            <w:pPr>
              <w:rPr>
                <w:rFonts w:cs="Arial"/>
              </w:rPr>
            </w:pPr>
          </w:p>
        </w:tc>
        <w:tc>
          <w:tcPr>
            <w:tcW w:w="2340" w:type="dxa"/>
            <w:tcBorders>
              <w:top w:val="single" w:sz="6" w:space="0" w:color="000000"/>
              <w:left w:val="single" w:sz="6" w:space="0" w:color="000000"/>
              <w:bottom w:val="nil"/>
              <w:right w:val="single" w:sz="6" w:space="0" w:color="000000"/>
            </w:tcBorders>
          </w:tcPr>
          <w:p w:rsidR="00711CE0" w:rsidRDefault="00711CE0">
            <w:pPr>
              <w:rPr>
                <w:rFonts w:cs="Arial"/>
              </w:rPr>
            </w:pPr>
          </w:p>
        </w:tc>
      </w:tr>
      <w:tr w:rsidR="00711CE0" w:rsidTr="00C81419">
        <w:trPr>
          <w:trHeight w:val="432"/>
          <w:jc w:val="center"/>
        </w:trPr>
        <w:tc>
          <w:tcPr>
            <w:tcW w:w="828" w:type="dxa"/>
            <w:tcBorders>
              <w:top w:val="single" w:sz="6" w:space="0" w:color="000000"/>
              <w:left w:val="single" w:sz="6" w:space="0" w:color="000000"/>
              <w:bottom w:val="nil"/>
              <w:right w:val="nil"/>
            </w:tcBorders>
          </w:tcPr>
          <w:p w:rsidR="00711CE0" w:rsidRDefault="00711CE0">
            <w:pPr>
              <w:rPr>
                <w:rFonts w:cs="Arial"/>
              </w:rPr>
            </w:pPr>
          </w:p>
        </w:tc>
        <w:tc>
          <w:tcPr>
            <w:tcW w:w="5580" w:type="dxa"/>
            <w:tcBorders>
              <w:top w:val="single" w:sz="6" w:space="0" w:color="000000"/>
              <w:left w:val="single" w:sz="6" w:space="0" w:color="000000"/>
              <w:bottom w:val="nil"/>
              <w:right w:val="nil"/>
            </w:tcBorders>
          </w:tcPr>
          <w:p w:rsidR="00711CE0" w:rsidRDefault="00711CE0">
            <w:pPr>
              <w:rPr>
                <w:rFonts w:cs="Arial"/>
              </w:rPr>
            </w:pPr>
          </w:p>
        </w:tc>
        <w:tc>
          <w:tcPr>
            <w:tcW w:w="2070" w:type="dxa"/>
            <w:tcBorders>
              <w:top w:val="single" w:sz="6" w:space="0" w:color="000000"/>
              <w:left w:val="single" w:sz="6" w:space="0" w:color="000000"/>
              <w:bottom w:val="nil"/>
              <w:right w:val="nil"/>
            </w:tcBorders>
          </w:tcPr>
          <w:p w:rsidR="00711CE0" w:rsidRDefault="00711CE0">
            <w:pPr>
              <w:rPr>
                <w:rFonts w:cs="Arial"/>
              </w:rPr>
            </w:pPr>
          </w:p>
        </w:tc>
        <w:tc>
          <w:tcPr>
            <w:tcW w:w="2250" w:type="dxa"/>
            <w:tcBorders>
              <w:top w:val="single" w:sz="6" w:space="0" w:color="000000"/>
              <w:left w:val="single" w:sz="6" w:space="0" w:color="000000"/>
              <w:bottom w:val="nil"/>
              <w:right w:val="nil"/>
            </w:tcBorders>
          </w:tcPr>
          <w:p w:rsidR="00711CE0" w:rsidRDefault="00711CE0">
            <w:pPr>
              <w:rPr>
                <w:rFonts w:cs="Arial"/>
              </w:rPr>
            </w:pPr>
          </w:p>
        </w:tc>
        <w:tc>
          <w:tcPr>
            <w:tcW w:w="2340" w:type="dxa"/>
            <w:tcBorders>
              <w:top w:val="single" w:sz="6" w:space="0" w:color="000000"/>
              <w:left w:val="single" w:sz="6" w:space="0" w:color="000000"/>
              <w:bottom w:val="nil"/>
              <w:right w:val="single" w:sz="6" w:space="0" w:color="000000"/>
            </w:tcBorders>
          </w:tcPr>
          <w:p w:rsidR="00711CE0" w:rsidRDefault="00711CE0">
            <w:pPr>
              <w:rPr>
                <w:rFonts w:cs="Arial"/>
              </w:rPr>
            </w:pPr>
          </w:p>
        </w:tc>
      </w:tr>
      <w:tr w:rsidR="00711CE0" w:rsidTr="00C81419">
        <w:trPr>
          <w:trHeight w:val="432"/>
          <w:jc w:val="center"/>
        </w:trPr>
        <w:tc>
          <w:tcPr>
            <w:tcW w:w="828" w:type="dxa"/>
            <w:tcBorders>
              <w:top w:val="single" w:sz="6" w:space="0" w:color="000000"/>
              <w:left w:val="single" w:sz="6" w:space="0" w:color="000000"/>
              <w:bottom w:val="single" w:sz="6" w:space="0" w:color="000000"/>
              <w:right w:val="nil"/>
            </w:tcBorders>
          </w:tcPr>
          <w:p w:rsidR="00711CE0" w:rsidRDefault="00711CE0">
            <w:pPr>
              <w:rPr>
                <w:rFonts w:cs="Arial"/>
              </w:rPr>
            </w:pPr>
          </w:p>
        </w:tc>
        <w:tc>
          <w:tcPr>
            <w:tcW w:w="5580" w:type="dxa"/>
            <w:tcBorders>
              <w:top w:val="single" w:sz="6" w:space="0" w:color="000000"/>
              <w:left w:val="single" w:sz="6" w:space="0" w:color="000000"/>
              <w:bottom w:val="single" w:sz="6" w:space="0" w:color="000000"/>
              <w:right w:val="nil"/>
            </w:tcBorders>
          </w:tcPr>
          <w:p w:rsidR="00711CE0" w:rsidRDefault="00711CE0">
            <w:pPr>
              <w:rPr>
                <w:rFonts w:cs="Arial"/>
              </w:rPr>
            </w:pPr>
          </w:p>
        </w:tc>
        <w:tc>
          <w:tcPr>
            <w:tcW w:w="2070" w:type="dxa"/>
            <w:tcBorders>
              <w:top w:val="single" w:sz="6" w:space="0" w:color="000000"/>
              <w:left w:val="single" w:sz="6" w:space="0" w:color="000000"/>
              <w:bottom w:val="single" w:sz="6" w:space="0" w:color="000000"/>
              <w:right w:val="nil"/>
            </w:tcBorders>
          </w:tcPr>
          <w:p w:rsidR="00711CE0" w:rsidRDefault="00711CE0">
            <w:pPr>
              <w:rPr>
                <w:rFonts w:cs="Arial"/>
              </w:rPr>
            </w:pPr>
          </w:p>
        </w:tc>
        <w:tc>
          <w:tcPr>
            <w:tcW w:w="2250" w:type="dxa"/>
            <w:tcBorders>
              <w:top w:val="single" w:sz="6" w:space="0" w:color="000000"/>
              <w:left w:val="single" w:sz="6" w:space="0" w:color="000000"/>
              <w:bottom w:val="single" w:sz="6" w:space="0" w:color="000000"/>
              <w:right w:val="nil"/>
            </w:tcBorders>
          </w:tcPr>
          <w:p w:rsidR="00711CE0" w:rsidRDefault="00711CE0">
            <w:pPr>
              <w:rPr>
                <w:rFonts w:cs="Arial"/>
              </w:rPr>
            </w:pPr>
          </w:p>
        </w:tc>
        <w:tc>
          <w:tcPr>
            <w:tcW w:w="2340" w:type="dxa"/>
            <w:tcBorders>
              <w:top w:val="single" w:sz="6" w:space="0" w:color="000000"/>
              <w:left w:val="single" w:sz="6" w:space="0" w:color="000000"/>
              <w:bottom w:val="single" w:sz="6" w:space="0" w:color="000000"/>
              <w:right w:val="single" w:sz="6" w:space="0" w:color="000000"/>
            </w:tcBorders>
          </w:tcPr>
          <w:p w:rsidR="00711CE0" w:rsidRDefault="00711CE0">
            <w:pPr>
              <w:rPr>
                <w:rFonts w:cs="Arial"/>
              </w:rPr>
            </w:pPr>
          </w:p>
        </w:tc>
      </w:tr>
      <w:tr w:rsidR="00711CE0" w:rsidTr="00C81419">
        <w:trPr>
          <w:trHeight w:val="432"/>
          <w:jc w:val="center"/>
        </w:trPr>
        <w:tc>
          <w:tcPr>
            <w:tcW w:w="828" w:type="dxa"/>
            <w:tcBorders>
              <w:top w:val="single" w:sz="6" w:space="0" w:color="000000"/>
              <w:left w:val="single" w:sz="6" w:space="0" w:color="000000"/>
              <w:bottom w:val="single" w:sz="6" w:space="0" w:color="000000"/>
              <w:right w:val="nil"/>
            </w:tcBorders>
          </w:tcPr>
          <w:p w:rsidR="00711CE0" w:rsidRDefault="00711CE0">
            <w:pPr>
              <w:rPr>
                <w:rFonts w:cs="Arial"/>
              </w:rPr>
            </w:pPr>
          </w:p>
        </w:tc>
        <w:tc>
          <w:tcPr>
            <w:tcW w:w="5580" w:type="dxa"/>
            <w:tcBorders>
              <w:top w:val="single" w:sz="6" w:space="0" w:color="000000"/>
              <w:left w:val="single" w:sz="6" w:space="0" w:color="000000"/>
              <w:bottom w:val="single" w:sz="6" w:space="0" w:color="000000"/>
              <w:right w:val="nil"/>
            </w:tcBorders>
          </w:tcPr>
          <w:p w:rsidR="00711CE0" w:rsidRDefault="00711CE0">
            <w:pPr>
              <w:rPr>
                <w:rFonts w:cs="Arial"/>
              </w:rPr>
            </w:pPr>
          </w:p>
        </w:tc>
        <w:tc>
          <w:tcPr>
            <w:tcW w:w="2070" w:type="dxa"/>
            <w:tcBorders>
              <w:top w:val="single" w:sz="6" w:space="0" w:color="000000"/>
              <w:left w:val="single" w:sz="6" w:space="0" w:color="000000"/>
              <w:bottom w:val="single" w:sz="6" w:space="0" w:color="000000"/>
              <w:right w:val="nil"/>
            </w:tcBorders>
          </w:tcPr>
          <w:p w:rsidR="00711CE0" w:rsidRDefault="00711CE0">
            <w:pPr>
              <w:rPr>
                <w:rFonts w:cs="Arial"/>
              </w:rPr>
            </w:pPr>
          </w:p>
        </w:tc>
        <w:tc>
          <w:tcPr>
            <w:tcW w:w="2250" w:type="dxa"/>
            <w:tcBorders>
              <w:top w:val="single" w:sz="6" w:space="0" w:color="000000"/>
              <w:left w:val="single" w:sz="6" w:space="0" w:color="000000"/>
              <w:bottom w:val="single" w:sz="6" w:space="0" w:color="000000"/>
              <w:right w:val="nil"/>
            </w:tcBorders>
          </w:tcPr>
          <w:p w:rsidR="00711CE0" w:rsidRDefault="00711CE0">
            <w:pPr>
              <w:rPr>
                <w:rFonts w:cs="Arial"/>
              </w:rPr>
            </w:pPr>
          </w:p>
        </w:tc>
        <w:tc>
          <w:tcPr>
            <w:tcW w:w="2340" w:type="dxa"/>
            <w:tcBorders>
              <w:top w:val="single" w:sz="6" w:space="0" w:color="000000"/>
              <w:left w:val="single" w:sz="6" w:space="0" w:color="000000"/>
              <w:bottom w:val="single" w:sz="6" w:space="0" w:color="000000"/>
              <w:right w:val="single" w:sz="6" w:space="0" w:color="000000"/>
            </w:tcBorders>
          </w:tcPr>
          <w:p w:rsidR="00711CE0" w:rsidRDefault="00711CE0">
            <w:pPr>
              <w:rPr>
                <w:rFonts w:cs="Arial"/>
              </w:rPr>
            </w:pPr>
          </w:p>
        </w:tc>
      </w:tr>
    </w:tbl>
    <w:p w:rsidR="008D6E5E" w:rsidRPr="006334F7" w:rsidRDefault="008D6E5E" w:rsidP="00C81419">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cs="Arial"/>
          <w:sz w:val="22"/>
          <w:szCs w:val="22"/>
        </w:rPr>
        <w:sectPr w:rsidR="008D6E5E" w:rsidRPr="006334F7" w:rsidSect="00C81419">
          <w:footerReference w:type="even" r:id="rId43"/>
          <w:footerReference w:type="default" r:id="rId44"/>
          <w:pgSz w:w="15840" w:h="12240" w:orient="landscape" w:code="1"/>
          <w:pgMar w:top="1440" w:right="1440" w:bottom="1440" w:left="1440" w:header="1440" w:footer="1440" w:gutter="0"/>
          <w:cols w:space="720"/>
          <w:noEndnote/>
          <w:docGrid w:linePitch="326"/>
        </w:sectPr>
      </w:pPr>
      <w:r w:rsidRPr="006334F7">
        <w:rPr>
          <w:rFonts w:cs="Arial"/>
          <w:sz w:val="22"/>
          <w:szCs w:val="22"/>
        </w:rPr>
        <w:t>Assumptions/Comments/Remarks:</w:t>
      </w:r>
      <w:r w:rsidR="00711CE0" w:rsidRPr="006334F7">
        <w:rPr>
          <w:rFonts w:cs="Arial"/>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334F7">
        <w:rPr>
          <w:rFonts w:cs="Arial"/>
          <w:sz w:val="22"/>
          <w:szCs w:val="22"/>
          <w:u w:val="single"/>
        </w:rPr>
        <w:t xml:space="preserve"> </w:t>
      </w:r>
    </w:p>
    <w:p w:rsidR="008D6E5E" w:rsidRPr="00842718"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cs="Arial"/>
          <w:b/>
          <w:sz w:val="22"/>
          <w:szCs w:val="22"/>
        </w:rPr>
      </w:pPr>
      <w:r w:rsidRPr="00842718">
        <w:rPr>
          <w:rFonts w:cs="Arial"/>
          <w:b/>
          <w:sz w:val="22"/>
          <w:szCs w:val="22"/>
        </w:rPr>
        <w:lastRenderedPageBreak/>
        <w:t xml:space="preserve">2.7.5: </w:t>
      </w:r>
      <w:r w:rsidR="008634D7">
        <w:rPr>
          <w:rFonts w:cs="Arial"/>
          <w:b/>
          <w:sz w:val="22"/>
          <w:szCs w:val="22"/>
        </w:rPr>
        <w:t xml:space="preserve"> </w:t>
      </w:r>
      <w:r w:rsidRPr="00842718">
        <w:rPr>
          <w:rFonts w:cs="Arial"/>
          <w:b/>
          <w:sz w:val="22"/>
          <w:szCs w:val="22"/>
        </w:rPr>
        <w:t>Screening Check</w:t>
      </w:r>
    </w:p>
    <w:p w:rsidR="0087525A" w:rsidRDefault="0087525A">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cs="Arial"/>
          <w:sz w:val="22"/>
          <w:szCs w:val="22"/>
        </w:rPr>
      </w:pP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cs="Arial"/>
          <w:sz w:val="22"/>
          <w:szCs w:val="22"/>
        </w:rPr>
      </w:pPr>
      <w:r w:rsidRPr="006334F7">
        <w:rPr>
          <w:rFonts w:cs="Arial"/>
          <w:sz w:val="22"/>
          <w:szCs w:val="22"/>
        </w:rPr>
        <w:t>The estimated risk contribution or screening CDF, for each fire scenario is based on the product of the following factors:</w:t>
      </w:r>
    </w:p>
    <w:p w:rsidR="0087525A" w:rsidRDefault="0087525A">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cs="Arial"/>
          <w:b/>
          <w:bCs/>
          <w:sz w:val="22"/>
          <w:szCs w:val="22"/>
        </w:rPr>
      </w:pP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cs="Arial"/>
          <w:sz w:val="22"/>
          <w:szCs w:val="22"/>
        </w:rPr>
      </w:pPr>
      <w:r w:rsidRPr="006334F7">
        <w:rPr>
          <w:rFonts w:cs="Arial"/>
          <w:b/>
          <w:bCs/>
          <w:sz w:val="22"/>
          <w:szCs w:val="22"/>
        </w:rPr>
        <w:t>Table A1.11</w:t>
      </w:r>
    </w:p>
    <w:tbl>
      <w:tblPr>
        <w:tblW w:w="0" w:type="auto"/>
        <w:jc w:val="center"/>
        <w:tblLayout w:type="fixed"/>
        <w:tblCellMar>
          <w:left w:w="0" w:type="dxa"/>
          <w:right w:w="0" w:type="dxa"/>
        </w:tblCellMar>
        <w:tblLook w:val="0000" w:firstRow="0" w:lastRow="0" w:firstColumn="0" w:lastColumn="0" w:noHBand="0" w:noVBand="0"/>
      </w:tblPr>
      <w:tblGrid>
        <w:gridCol w:w="540"/>
        <w:gridCol w:w="3420"/>
        <w:gridCol w:w="4050"/>
        <w:gridCol w:w="990"/>
        <w:gridCol w:w="1530"/>
      </w:tblGrid>
      <w:tr w:rsidR="00D378EC">
        <w:trPr>
          <w:cantSplit/>
          <w:jc w:val="center"/>
        </w:trPr>
        <w:tc>
          <w:tcPr>
            <w:tcW w:w="540" w:type="dxa"/>
            <w:tcBorders>
              <w:top w:val="single" w:sz="6" w:space="0" w:color="000000"/>
              <w:left w:val="single" w:sz="6" w:space="0" w:color="000000"/>
              <w:bottom w:val="single" w:sz="6" w:space="0" w:color="000000"/>
              <w:right w:val="nil"/>
            </w:tcBorders>
            <w:shd w:val="solid" w:color="C0C0C0" w:fill="FFFFFF"/>
            <w:textDirection w:val="btLr"/>
            <w:vAlign w:val="center"/>
          </w:tcPr>
          <w:p w:rsidR="00D378EC" w:rsidRPr="0047186F" w:rsidRDefault="00D378EC" w:rsidP="001D44CE">
            <w:pPr>
              <w:spacing w:after="52"/>
              <w:jc w:val="center"/>
              <w:rPr>
                <w:rFonts w:cs="Arial"/>
                <w:sz w:val="20"/>
                <w:szCs w:val="20"/>
              </w:rPr>
            </w:pPr>
            <w:r w:rsidRPr="0047186F">
              <w:rPr>
                <w:rFonts w:cs="Arial"/>
                <w:sz w:val="20"/>
                <w:szCs w:val="20"/>
                <w:lang w:val="en-CA"/>
              </w:rPr>
              <w:t>Source#</w:t>
            </w:r>
            <w:r w:rsidRPr="0047186F">
              <w:rPr>
                <w:rFonts w:cs="Arial"/>
                <w:sz w:val="20"/>
                <w:szCs w:val="20"/>
                <w:lang w:val="en-CA"/>
              </w:rPr>
              <w:fldChar w:fldCharType="begin"/>
            </w:r>
            <w:r w:rsidRPr="0047186F">
              <w:rPr>
                <w:rFonts w:cs="Arial"/>
                <w:sz w:val="20"/>
                <w:szCs w:val="20"/>
                <w:lang w:val="en-CA"/>
              </w:rPr>
              <w:instrText xml:space="preserve"> SEQ CHAPTER \h \r 1</w:instrText>
            </w:r>
            <w:r w:rsidRPr="0047186F">
              <w:rPr>
                <w:rFonts w:cs="Arial"/>
                <w:sz w:val="20"/>
                <w:szCs w:val="20"/>
                <w:lang w:val="en-CA"/>
              </w:rPr>
              <w:fldChar w:fldCharType="end"/>
            </w:r>
          </w:p>
        </w:tc>
        <w:tc>
          <w:tcPr>
            <w:tcW w:w="3420" w:type="dxa"/>
            <w:tcBorders>
              <w:top w:val="single" w:sz="6" w:space="0" w:color="000000"/>
              <w:left w:val="single" w:sz="6" w:space="0" w:color="000000"/>
              <w:bottom w:val="single" w:sz="6" w:space="0" w:color="000000"/>
              <w:right w:val="nil"/>
            </w:tcBorders>
            <w:shd w:val="solid" w:color="C0C0C0" w:fill="FFFFFF"/>
            <w:vAlign w:val="center"/>
          </w:tcPr>
          <w:p w:rsidR="00D378EC" w:rsidRPr="0047186F" w:rsidRDefault="00D378EC" w:rsidP="001D44CE">
            <w:pPr>
              <w:spacing w:before="98" w:after="52"/>
              <w:jc w:val="center"/>
              <w:rPr>
                <w:rFonts w:cs="Arial"/>
                <w:sz w:val="20"/>
                <w:szCs w:val="20"/>
              </w:rPr>
            </w:pPr>
            <w:r w:rsidRPr="0047186F">
              <w:rPr>
                <w:b/>
                <w:bCs/>
                <w:sz w:val="20"/>
                <w:szCs w:val="20"/>
              </w:rPr>
              <w:t>Unscreened Fire Damage State Scenarios</w:t>
            </w:r>
          </w:p>
        </w:tc>
        <w:tc>
          <w:tcPr>
            <w:tcW w:w="4050" w:type="dxa"/>
            <w:tcBorders>
              <w:top w:val="single" w:sz="6" w:space="0" w:color="000000"/>
              <w:left w:val="single" w:sz="6" w:space="0" w:color="000000"/>
              <w:bottom w:val="single" w:sz="6" w:space="0" w:color="000000"/>
              <w:right w:val="nil"/>
            </w:tcBorders>
            <w:shd w:val="solid" w:color="C0C0C0" w:fill="FFFFFF"/>
            <w:vAlign w:val="center"/>
          </w:tcPr>
          <w:p w:rsidR="00D378EC" w:rsidRDefault="00D378EC" w:rsidP="001D44CE">
            <w:pPr>
              <w:spacing w:before="98"/>
              <w:jc w:val="center"/>
              <w:rPr>
                <w:b/>
                <w:bCs/>
              </w:rPr>
            </w:pPr>
            <w:r>
              <w:rPr>
                <w:b/>
                <w:bCs/>
                <w:sz w:val="18"/>
                <w:szCs w:val="18"/>
              </w:rPr>
              <w:t>Revised Fire Frequency x  CCDP</w:t>
            </w:r>
            <w:r>
              <w:rPr>
                <w:b/>
                <w:bCs/>
                <w:sz w:val="18"/>
                <w:szCs w:val="18"/>
                <w:vertAlign w:val="subscript"/>
              </w:rPr>
              <w:t>i</w:t>
            </w:r>
          </w:p>
          <w:p w:rsidR="00D378EC" w:rsidRDefault="00D378EC" w:rsidP="001D44CE">
            <w:pPr>
              <w:jc w:val="center"/>
            </w:pPr>
            <w:r>
              <w:rPr>
                <w:b/>
                <w:bCs/>
                <w:sz w:val="18"/>
                <w:szCs w:val="18"/>
              </w:rPr>
              <w:t>(F</w:t>
            </w:r>
            <w:r>
              <w:rPr>
                <w:b/>
                <w:bCs/>
                <w:sz w:val="18"/>
                <w:szCs w:val="18"/>
                <w:vertAlign w:val="subscript"/>
              </w:rPr>
              <w:t>Source</w:t>
            </w:r>
            <w:r>
              <w:rPr>
                <w:b/>
                <w:bCs/>
                <w:i/>
                <w:iCs/>
                <w:sz w:val="18"/>
                <w:szCs w:val="18"/>
                <w:vertAlign w:val="subscript"/>
              </w:rPr>
              <w:t xml:space="preserve"> i</w:t>
            </w:r>
            <w:r>
              <w:rPr>
                <w:b/>
                <w:bCs/>
                <w:sz w:val="18"/>
                <w:szCs w:val="18"/>
              </w:rPr>
              <w:t xml:space="preserve">  X  SF</w:t>
            </w:r>
            <w:r>
              <w:rPr>
                <w:b/>
                <w:bCs/>
                <w:i/>
                <w:iCs/>
                <w:sz w:val="18"/>
                <w:szCs w:val="18"/>
                <w:vertAlign w:val="subscript"/>
              </w:rPr>
              <w:t xml:space="preserve">i </w:t>
            </w:r>
            <w:r>
              <w:rPr>
                <w:b/>
                <w:bCs/>
                <w:sz w:val="18"/>
                <w:szCs w:val="18"/>
              </w:rPr>
              <w:t xml:space="preserve">  X  </w:t>
            </w:r>
            <w:r>
              <w:rPr>
                <w:rFonts w:ascii="WP MathExtendedA" w:hAnsi="WP MathExtendedA" w:cs="WP MathExtendedA"/>
                <w:b/>
                <w:bCs/>
                <w:sz w:val="12"/>
                <w:szCs w:val="12"/>
              </w:rPr>
              <w:t></w:t>
            </w:r>
            <w:r>
              <w:rPr>
                <w:b/>
                <w:bCs/>
                <w:sz w:val="18"/>
                <w:szCs w:val="18"/>
              </w:rPr>
              <w:t>AF</w:t>
            </w:r>
            <w:r>
              <w:rPr>
                <w:b/>
                <w:bCs/>
                <w:i/>
                <w:iCs/>
                <w:sz w:val="18"/>
                <w:szCs w:val="18"/>
                <w:vertAlign w:val="subscript"/>
              </w:rPr>
              <w:t>i</w:t>
            </w:r>
            <w:r>
              <w:rPr>
                <w:b/>
                <w:bCs/>
                <w:sz w:val="18"/>
                <w:szCs w:val="18"/>
                <w:vertAlign w:val="subscript"/>
              </w:rPr>
              <w:t xml:space="preserve"> 2.4   </w:t>
            </w:r>
            <w:r>
              <w:rPr>
                <w:b/>
                <w:bCs/>
                <w:sz w:val="18"/>
                <w:szCs w:val="18"/>
              </w:rPr>
              <w:t>X  CCDP</w:t>
            </w:r>
            <w:r>
              <w:rPr>
                <w:b/>
                <w:bCs/>
                <w:i/>
                <w:iCs/>
                <w:sz w:val="18"/>
                <w:szCs w:val="18"/>
                <w:vertAlign w:val="subscript"/>
              </w:rPr>
              <w:t xml:space="preserve">i </w:t>
            </w:r>
            <w:r>
              <w:rPr>
                <w:b/>
                <w:bCs/>
                <w:sz w:val="18"/>
                <w:szCs w:val="18"/>
                <w:vertAlign w:val="subscript"/>
              </w:rPr>
              <w:t>2.1.2 or 2.1.3</w:t>
            </w:r>
            <w:r>
              <w:rPr>
                <w:b/>
                <w:bCs/>
                <w:sz w:val="18"/>
                <w:szCs w:val="18"/>
              </w:rPr>
              <w:t>)</w:t>
            </w:r>
          </w:p>
          <w:p w:rsidR="00D378EC" w:rsidRDefault="00D378EC" w:rsidP="001D44CE">
            <w:pPr>
              <w:spacing w:after="52"/>
              <w:jc w:val="center"/>
              <w:rPr>
                <w:rFonts w:cs="Arial"/>
              </w:rPr>
            </w:pPr>
            <w:r>
              <w:rPr>
                <w:b/>
                <w:bCs/>
                <w:sz w:val="16"/>
                <w:szCs w:val="16"/>
              </w:rPr>
              <w:t>(from Table A1.7)</w:t>
            </w:r>
          </w:p>
        </w:tc>
        <w:tc>
          <w:tcPr>
            <w:tcW w:w="990" w:type="dxa"/>
            <w:tcBorders>
              <w:top w:val="single" w:sz="6" w:space="0" w:color="000000"/>
              <w:left w:val="single" w:sz="6" w:space="0" w:color="000000"/>
              <w:bottom w:val="single" w:sz="6" w:space="0" w:color="000000"/>
              <w:right w:val="nil"/>
            </w:tcBorders>
            <w:shd w:val="solid" w:color="C0C0C0" w:fill="FFFFFF"/>
            <w:vAlign w:val="center"/>
          </w:tcPr>
          <w:p w:rsidR="00D378EC" w:rsidRDefault="00D378EC" w:rsidP="001D44CE">
            <w:pPr>
              <w:spacing w:before="98"/>
              <w:jc w:val="center"/>
            </w:pPr>
            <w:r>
              <w:rPr>
                <w:b/>
                <w:bCs/>
                <w:sz w:val="18"/>
                <w:szCs w:val="18"/>
              </w:rPr>
              <w:t>PNS</w:t>
            </w:r>
            <w:r>
              <w:rPr>
                <w:b/>
                <w:bCs/>
                <w:sz w:val="18"/>
                <w:szCs w:val="18"/>
                <w:vertAlign w:val="subscript"/>
              </w:rPr>
              <w:t>i</w:t>
            </w:r>
          </w:p>
          <w:p w:rsidR="00D378EC" w:rsidRDefault="00D378EC" w:rsidP="001D44CE">
            <w:pPr>
              <w:spacing w:after="52"/>
              <w:jc w:val="center"/>
              <w:rPr>
                <w:rFonts w:cs="Arial"/>
              </w:rPr>
            </w:pPr>
            <w:r>
              <w:rPr>
                <w:b/>
                <w:bCs/>
                <w:sz w:val="16"/>
                <w:szCs w:val="16"/>
              </w:rPr>
              <w:t>(from Table A1.10)</w:t>
            </w:r>
          </w:p>
        </w:tc>
        <w:tc>
          <w:tcPr>
            <w:tcW w:w="1530" w:type="dxa"/>
            <w:tcBorders>
              <w:top w:val="single" w:sz="6" w:space="0" w:color="000000"/>
              <w:left w:val="single" w:sz="6" w:space="0" w:color="000000"/>
              <w:bottom w:val="single" w:sz="6" w:space="0" w:color="000000"/>
              <w:right w:val="single" w:sz="6" w:space="0" w:color="000000"/>
            </w:tcBorders>
            <w:shd w:val="solid" w:color="C0C0C0" w:fill="FFFFFF"/>
            <w:vAlign w:val="center"/>
          </w:tcPr>
          <w:p w:rsidR="00D378EC" w:rsidRDefault="00D378EC" w:rsidP="001D44CE">
            <w:pPr>
              <w:spacing w:before="98" w:after="52"/>
              <w:jc w:val="center"/>
              <w:rPr>
                <w:rFonts w:cs="Arial"/>
              </w:rPr>
            </w:pPr>
            <w:r>
              <w:rPr>
                <w:b/>
                <w:bCs/>
                <w:sz w:val="18"/>
                <w:szCs w:val="18"/>
              </w:rPr>
              <w:t>Revised Fire Frequency</w:t>
            </w:r>
          </w:p>
        </w:tc>
      </w:tr>
      <w:tr w:rsidR="00D378EC">
        <w:trPr>
          <w:cantSplit/>
          <w:jc w:val="center"/>
        </w:trPr>
        <w:tc>
          <w:tcPr>
            <w:tcW w:w="54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342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405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99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1530" w:type="dxa"/>
            <w:tcBorders>
              <w:top w:val="single" w:sz="6" w:space="0" w:color="000000"/>
              <w:left w:val="single" w:sz="6" w:space="0" w:color="000000"/>
              <w:bottom w:val="nil"/>
              <w:right w:val="single" w:sz="6" w:space="0" w:color="000000"/>
            </w:tcBorders>
          </w:tcPr>
          <w:p w:rsidR="00D378EC" w:rsidRDefault="00D378EC" w:rsidP="001D44CE">
            <w:pPr>
              <w:spacing w:before="98" w:after="52"/>
              <w:rPr>
                <w:rFonts w:cs="Arial"/>
              </w:rPr>
            </w:pPr>
          </w:p>
        </w:tc>
      </w:tr>
      <w:tr w:rsidR="00D378EC">
        <w:trPr>
          <w:cantSplit/>
          <w:jc w:val="center"/>
        </w:trPr>
        <w:tc>
          <w:tcPr>
            <w:tcW w:w="54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342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405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99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1530" w:type="dxa"/>
            <w:tcBorders>
              <w:top w:val="single" w:sz="6" w:space="0" w:color="000000"/>
              <w:left w:val="single" w:sz="6" w:space="0" w:color="000000"/>
              <w:bottom w:val="nil"/>
              <w:right w:val="single" w:sz="6" w:space="0" w:color="000000"/>
            </w:tcBorders>
          </w:tcPr>
          <w:p w:rsidR="00D378EC" w:rsidRDefault="00D378EC" w:rsidP="001D44CE">
            <w:pPr>
              <w:spacing w:before="98" w:after="52"/>
              <w:rPr>
                <w:rFonts w:cs="Arial"/>
              </w:rPr>
            </w:pPr>
          </w:p>
        </w:tc>
      </w:tr>
      <w:tr w:rsidR="00D378EC">
        <w:trPr>
          <w:cantSplit/>
          <w:jc w:val="center"/>
        </w:trPr>
        <w:tc>
          <w:tcPr>
            <w:tcW w:w="54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342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405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99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1530" w:type="dxa"/>
            <w:tcBorders>
              <w:top w:val="single" w:sz="6" w:space="0" w:color="000000"/>
              <w:left w:val="single" w:sz="6" w:space="0" w:color="000000"/>
              <w:bottom w:val="nil"/>
              <w:right w:val="single" w:sz="6" w:space="0" w:color="000000"/>
            </w:tcBorders>
          </w:tcPr>
          <w:p w:rsidR="00D378EC" w:rsidRDefault="00D378EC" w:rsidP="001D44CE">
            <w:pPr>
              <w:spacing w:before="98" w:after="52"/>
              <w:rPr>
                <w:rFonts w:cs="Arial"/>
              </w:rPr>
            </w:pPr>
          </w:p>
        </w:tc>
      </w:tr>
      <w:tr w:rsidR="00D378EC">
        <w:trPr>
          <w:cantSplit/>
          <w:jc w:val="center"/>
        </w:trPr>
        <w:tc>
          <w:tcPr>
            <w:tcW w:w="54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342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405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99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1530" w:type="dxa"/>
            <w:tcBorders>
              <w:top w:val="single" w:sz="6" w:space="0" w:color="000000"/>
              <w:left w:val="single" w:sz="6" w:space="0" w:color="000000"/>
              <w:bottom w:val="nil"/>
              <w:right w:val="single" w:sz="6" w:space="0" w:color="000000"/>
            </w:tcBorders>
          </w:tcPr>
          <w:p w:rsidR="00D378EC" w:rsidRDefault="00D378EC" w:rsidP="001D44CE">
            <w:pPr>
              <w:spacing w:before="98" w:after="52"/>
              <w:rPr>
                <w:rFonts w:cs="Arial"/>
              </w:rPr>
            </w:pPr>
          </w:p>
        </w:tc>
      </w:tr>
      <w:tr w:rsidR="00D378EC">
        <w:trPr>
          <w:cantSplit/>
          <w:jc w:val="center"/>
        </w:trPr>
        <w:tc>
          <w:tcPr>
            <w:tcW w:w="54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342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405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99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1530" w:type="dxa"/>
            <w:tcBorders>
              <w:top w:val="single" w:sz="6" w:space="0" w:color="000000"/>
              <w:left w:val="single" w:sz="6" w:space="0" w:color="000000"/>
              <w:bottom w:val="nil"/>
              <w:right w:val="single" w:sz="6" w:space="0" w:color="000000"/>
            </w:tcBorders>
          </w:tcPr>
          <w:p w:rsidR="00D378EC" w:rsidRDefault="00D378EC" w:rsidP="001D44CE">
            <w:pPr>
              <w:spacing w:before="98" w:after="52"/>
              <w:rPr>
                <w:rFonts w:cs="Arial"/>
              </w:rPr>
            </w:pPr>
          </w:p>
        </w:tc>
      </w:tr>
      <w:tr w:rsidR="00D378EC">
        <w:trPr>
          <w:cantSplit/>
          <w:jc w:val="center"/>
        </w:trPr>
        <w:tc>
          <w:tcPr>
            <w:tcW w:w="54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342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405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99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1530" w:type="dxa"/>
            <w:tcBorders>
              <w:top w:val="single" w:sz="6" w:space="0" w:color="000000"/>
              <w:left w:val="single" w:sz="6" w:space="0" w:color="000000"/>
              <w:bottom w:val="nil"/>
              <w:right w:val="single" w:sz="6" w:space="0" w:color="000000"/>
            </w:tcBorders>
          </w:tcPr>
          <w:p w:rsidR="00D378EC" w:rsidRDefault="00D378EC" w:rsidP="001D44CE">
            <w:pPr>
              <w:spacing w:before="98" w:after="52"/>
              <w:rPr>
                <w:rFonts w:cs="Arial"/>
              </w:rPr>
            </w:pPr>
          </w:p>
        </w:tc>
      </w:tr>
      <w:tr w:rsidR="00D378EC">
        <w:trPr>
          <w:cantSplit/>
          <w:jc w:val="center"/>
        </w:trPr>
        <w:tc>
          <w:tcPr>
            <w:tcW w:w="54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342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405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99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1530" w:type="dxa"/>
            <w:tcBorders>
              <w:top w:val="single" w:sz="6" w:space="0" w:color="000000"/>
              <w:left w:val="single" w:sz="6" w:space="0" w:color="000000"/>
              <w:bottom w:val="nil"/>
              <w:right w:val="single" w:sz="6" w:space="0" w:color="000000"/>
            </w:tcBorders>
          </w:tcPr>
          <w:p w:rsidR="00D378EC" w:rsidRDefault="00D378EC" w:rsidP="001D44CE">
            <w:pPr>
              <w:spacing w:before="98" w:after="52"/>
              <w:rPr>
                <w:rFonts w:cs="Arial"/>
              </w:rPr>
            </w:pPr>
          </w:p>
        </w:tc>
      </w:tr>
      <w:tr w:rsidR="00D378EC">
        <w:trPr>
          <w:cantSplit/>
          <w:jc w:val="center"/>
        </w:trPr>
        <w:tc>
          <w:tcPr>
            <w:tcW w:w="54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342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405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990" w:type="dxa"/>
            <w:tcBorders>
              <w:top w:val="single" w:sz="6" w:space="0" w:color="000000"/>
              <w:left w:val="single" w:sz="6" w:space="0" w:color="000000"/>
              <w:bottom w:val="nil"/>
              <w:right w:val="nil"/>
            </w:tcBorders>
          </w:tcPr>
          <w:p w:rsidR="00D378EC" w:rsidRDefault="00D378EC" w:rsidP="001D44CE">
            <w:pPr>
              <w:spacing w:before="98" w:after="52"/>
              <w:rPr>
                <w:rFonts w:cs="Arial"/>
              </w:rPr>
            </w:pPr>
          </w:p>
        </w:tc>
        <w:tc>
          <w:tcPr>
            <w:tcW w:w="1530" w:type="dxa"/>
            <w:tcBorders>
              <w:top w:val="single" w:sz="6" w:space="0" w:color="000000"/>
              <w:left w:val="single" w:sz="6" w:space="0" w:color="000000"/>
              <w:bottom w:val="nil"/>
              <w:right w:val="single" w:sz="6" w:space="0" w:color="000000"/>
            </w:tcBorders>
          </w:tcPr>
          <w:p w:rsidR="00D378EC" w:rsidRDefault="00D378EC" w:rsidP="001D44CE">
            <w:pPr>
              <w:spacing w:before="98" w:after="52"/>
              <w:rPr>
                <w:rFonts w:cs="Arial"/>
              </w:rPr>
            </w:pPr>
          </w:p>
        </w:tc>
      </w:tr>
      <w:tr w:rsidR="00D378EC">
        <w:trPr>
          <w:cantSplit/>
          <w:jc w:val="center"/>
        </w:trPr>
        <w:tc>
          <w:tcPr>
            <w:tcW w:w="9000" w:type="dxa"/>
            <w:gridSpan w:val="4"/>
            <w:tcBorders>
              <w:top w:val="single" w:sz="12" w:space="0" w:color="000000"/>
              <w:left w:val="single" w:sz="12" w:space="0" w:color="000000"/>
              <w:bottom w:val="single" w:sz="12" w:space="0" w:color="000000"/>
              <w:right w:val="nil"/>
            </w:tcBorders>
            <w:vAlign w:val="center"/>
          </w:tcPr>
          <w:p w:rsidR="00D378EC" w:rsidRDefault="00D378EC" w:rsidP="001D44CE">
            <w:pPr>
              <w:spacing w:before="98" w:after="52"/>
              <w:jc w:val="center"/>
              <w:rPr>
                <w:rFonts w:cs="Arial"/>
              </w:rPr>
            </w:pPr>
            <w:r w:rsidRPr="006334F7">
              <w:rPr>
                <w:rFonts w:cs="Arial"/>
                <w:sz w:val="22"/>
                <w:szCs w:val="22"/>
              </w:rPr>
              <w:t>Total</w:t>
            </w:r>
            <w:r>
              <w:rPr>
                <w:rFonts w:cs="Arial"/>
              </w:rPr>
              <w:t xml:space="preserve"> </w:t>
            </w:r>
            <w:r w:rsidRPr="006334F7">
              <w:rPr>
                <w:rFonts w:cs="Arial"/>
                <w:position w:val="-16"/>
                <w:sz w:val="22"/>
                <w:szCs w:val="22"/>
              </w:rPr>
              <w:object w:dxaOrig="5860" w:dyaOrig="440">
                <v:shape id="_x0000_i1034" type="#_x0000_t75" style="width:293.25pt;height:21.75pt" o:ole="">
                  <v:imagedata r:id="rId45" o:title=""/>
                </v:shape>
                <o:OLEObject Type="Embed" ProgID="Equation.COEE2" ShapeID="_x0000_i1034" DrawAspect="Content" ObjectID="_1441095796" r:id="rId46"/>
              </w:object>
            </w:r>
          </w:p>
        </w:tc>
        <w:tc>
          <w:tcPr>
            <w:tcW w:w="1530" w:type="dxa"/>
            <w:tcBorders>
              <w:top w:val="single" w:sz="12" w:space="0" w:color="000000"/>
              <w:left w:val="single" w:sz="12" w:space="0" w:color="000000"/>
              <w:bottom w:val="single" w:sz="12" w:space="0" w:color="000000"/>
              <w:right w:val="single" w:sz="12" w:space="0" w:color="000000"/>
            </w:tcBorders>
          </w:tcPr>
          <w:p w:rsidR="00D378EC" w:rsidRDefault="00D378EC" w:rsidP="001D44CE">
            <w:pPr>
              <w:spacing w:before="98" w:after="52"/>
              <w:rPr>
                <w:rFonts w:cs="Arial"/>
              </w:rPr>
            </w:pPr>
          </w:p>
        </w:tc>
      </w:tr>
    </w:tbl>
    <w:p w:rsidR="008D6E5E" w:rsidRPr="00A27F7A"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rPr>
      </w:pPr>
    </w:p>
    <w:p w:rsidR="008D6E5E" w:rsidRPr="00A27F7A"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rPr>
      </w:pPr>
    </w:p>
    <w:p w:rsidR="00060617" w:rsidRPr="006334F7" w:rsidRDefault="00BE654A">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cs="Arial"/>
          <w:sz w:val="22"/>
          <w:szCs w:val="22"/>
        </w:rPr>
      </w:pPr>
      <w:r>
        <w:rPr>
          <w:rFonts w:cs="Arial"/>
        </w:rPr>
        <w:tab/>
      </w:r>
      <w:r>
        <w:rPr>
          <w:rFonts w:cs="Arial"/>
        </w:rPr>
        <w:tab/>
      </w:r>
      <w:r w:rsidR="006A6B08" w:rsidRPr="006334F7">
        <w:rPr>
          <w:rFonts w:cs="Arial"/>
          <w:position w:val="-16"/>
          <w:sz w:val="22"/>
          <w:szCs w:val="22"/>
        </w:rPr>
        <w:object w:dxaOrig="7740" w:dyaOrig="440">
          <v:shape id="_x0000_i1035" type="#_x0000_t75" style="width:387pt;height:21.75pt" o:ole="">
            <v:imagedata r:id="rId47" o:title=""/>
          </v:shape>
          <o:OLEObject Type="Embed" ProgID="Equation.COEE2" ShapeID="_x0000_i1035" DrawAspect="Content" ObjectID="_1441095797" r:id="rId48"/>
        </w:object>
      </w:r>
    </w:p>
    <w:p w:rsidR="002C0F0E" w:rsidRPr="006334F7" w:rsidRDefault="002C0F0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cs="Arial"/>
          <w:sz w:val="22"/>
          <w:szCs w:val="22"/>
        </w:rPr>
      </w:pPr>
    </w:p>
    <w:p w:rsidR="006A6B08" w:rsidRPr="006334F7" w:rsidRDefault="00BE654A">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cs="Arial"/>
          <w:sz w:val="22"/>
          <w:szCs w:val="22"/>
        </w:rPr>
      </w:pPr>
      <w:r w:rsidRPr="006334F7">
        <w:rPr>
          <w:rFonts w:cs="Arial"/>
          <w:sz w:val="22"/>
          <w:szCs w:val="22"/>
        </w:rPr>
        <w:tab/>
      </w:r>
      <w:r w:rsidRPr="006334F7">
        <w:rPr>
          <w:rFonts w:cs="Arial"/>
          <w:sz w:val="22"/>
          <w:szCs w:val="22"/>
        </w:rPr>
        <w:tab/>
      </w:r>
      <w:r w:rsidR="006A6B08" w:rsidRPr="006334F7">
        <w:rPr>
          <w:rFonts w:cs="Arial"/>
          <w:position w:val="-10"/>
          <w:sz w:val="22"/>
          <w:szCs w:val="22"/>
        </w:rPr>
        <w:object w:dxaOrig="1140" w:dyaOrig="320">
          <v:shape id="_x0000_i1036" type="#_x0000_t75" style="width:57pt;height:15.75pt" o:ole="">
            <v:imagedata r:id="rId49" o:title=""/>
          </v:shape>
          <o:OLEObject Type="Embed" ProgID="Equation.COEE2" ShapeID="_x0000_i1036" DrawAspect="Content" ObjectID="_1441095798" r:id="rId50"/>
        </w:object>
      </w:r>
      <w:r w:rsidR="006A6B08" w:rsidRPr="006334F7">
        <w:rPr>
          <w:rFonts w:cs="Arial"/>
          <w:sz w:val="22"/>
          <w:szCs w:val="22"/>
        </w:rPr>
        <w:t>_________________________________________________</w:t>
      </w:r>
    </w:p>
    <w:p w:rsidR="00060617" w:rsidRPr="006334F7" w:rsidRDefault="00060617">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cs="Arial"/>
          <w:sz w:val="22"/>
          <w:szCs w:val="22"/>
        </w:rPr>
      </w:pPr>
    </w:p>
    <w:p w:rsidR="008D6E5E" w:rsidRPr="006334F7" w:rsidRDefault="008D6E5E" w:rsidP="0047751E">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6334F7">
        <w:rPr>
          <w:rFonts w:cs="Arial"/>
          <w:sz w:val="22"/>
          <w:szCs w:val="22"/>
        </w:rPr>
        <w:t>If ΔCDF</w:t>
      </w:r>
      <w:r w:rsidRPr="006334F7">
        <w:rPr>
          <w:rFonts w:cs="Arial"/>
          <w:sz w:val="22"/>
          <w:szCs w:val="22"/>
          <w:vertAlign w:val="subscript"/>
        </w:rPr>
        <w:t>2.7</w:t>
      </w:r>
      <w:r w:rsidRPr="006334F7">
        <w:rPr>
          <w:rFonts w:cs="Arial"/>
          <w:sz w:val="22"/>
          <w:szCs w:val="22"/>
        </w:rPr>
        <w:t xml:space="preserve"> is less than or equal to 1E-6, then the finding screens to Green, and the analysis is complete.  If ΔCDF</w:t>
      </w:r>
      <w:r w:rsidRPr="006334F7">
        <w:rPr>
          <w:rFonts w:cs="Arial"/>
          <w:sz w:val="22"/>
          <w:szCs w:val="22"/>
          <w:vertAlign w:val="subscript"/>
        </w:rPr>
        <w:t>2.7</w:t>
      </w:r>
      <w:r w:rsidRPr="006334F7">
        <w:rPr>
          <w:rFonts w:cs="Arial"/>
          <w:sz w:val="22"/>
          <w:szCs w:val="22"/>
        </w:rPr>
        <w:t xml:space="preserve"> is greater than 1E-6, then the analysis continues to Step 2.8.</w:t>
      </w:r>
    </w:p>
    <w:p w:rsidR="008D6E5E" w:rsidRPr="006334F7" w:rsidRDefault="008D6E5E" w:rsidP="0047751E">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42718" w:rsidRDefault="00842718" w:rsidP="0047751E">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bCs/>
          <w:sz w:val="22"/>
          <w:szCs w:val="22"/>
        </w:rPr>
      </w:pPr>
    </w:p>
    <w:p w:rsidR="008D6E5E" w:rsidRPr="006334F7" w:rsidRDefault="008D6E5E" w:rsidP="0047751E">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r w:rsidRPr="006334F7">
        <w:rPr>
          <w:rFonts w:cs="Arial"/>
          <w:b/>
          <w:bCs/>
          <w:sz w:val="22"/>
          <w:szCs w:val="22"/>
        </w:rPr>
        <w:t>Step 2.8 - Plant Safe Shutdown Response Analysis</w:t>
      </w:r>
    </w:p>
    <w:p w:rsidR="008D6E5E" w:rsidRPr="006334F7" w:rsidRDefault="008D6E5E" w:rsidP="0047751E">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6334F7" w:rsidRDefault="008D6E5E" w:rsidP="002C0F0E">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60" w:lineRule="exact"/>
        <w:jc w:val="both"/>
        <w:rPr>
          <w:rFonts w:cs="Arial"/>
          <w:sz w:val="22"/>
          <w:szCs w:val="22"/>
        </w:rPr>
      </w:pPr>
      <w:r w:rsidRPr="006334F7">
        <w:rPr>
          <w:rFonts w:cs="Arial"/>
          <w:sz w:val="22"/>
          <w:szCs w:val="22"/>
        </w:rPr>
        <w:t xml:space="preserve">Using the appropriate plant initiating event worksheet(s) from the plant risk-informed inspection notebook, carry out the guidance provided under Step 2.8 of Appendix F, to account for the plant SSD response and required human recovery actions in order to quantify the factor </w:t>
      </w:r>
      <w:r w:rsidR="009A51F7" w:rsidRPr="006334F7">
        <w:rPr>
          <w:rFonts w:cs="Arial"/>
          <w:sz w:val="22"/>
          <w:szCs w:val="22"/>
        </w:rPr>
        <w:t>“</w:t>
      </w:r>
      <w:r w:rsidRPr="006334F7">
        <w:rPr>
          <w:rFonts w:cs="Arial"/>
          <w:sz w:val="22"/>
          <w:szCs w:val="22"/>
        </w:rPr>
        <w:t>CCDP</w:t>
      </w:r>
      <w:r w:rsidRPr="006334F7">
        <w:rPr>
          <w:rFonts w:cs="Arial"/>
          <w:sz w:val="22"/>
          <w:szCs w:val="22"/>
          <w:vertAlign w:val="subscript"/>
        </w:rPr>
        <w:t>i</w:t>
      </w:r>
      <w:r w:rsidR="009A51F7" w:rsidRPr="006334F7">
        <w:rPr>
          <w:rFonts w:cs="Arial"/>
          <w:sz w:val="22"/>
          <w:szCs w:val="22"/>
        </w:rPr>
        <w:t>“</w:t>
      </w:r>
      <w:r w:rsidRPr="006334F7">
        <w:rPr>
          <w:rFonts w:cs="Arial"/>
          <w:sz w:val="22"/>
          <w:szCs w:val="22"/>
        </w:rPr>
        <w:t xml:space="preserve"> for each fire growth and damage scenario of interest.</w:t>
      </w:r>
    </w:p>
    <w:p w:rsidR="008D6E5E" w:rsidRPr="006334F7" w:rsidRDefault="008D6E5E" w:rsidP="002C0F0E">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60" w:lineRule="exact"/>
        <w:jc w:val="both"/>
        <w:rPr>
          <w:rFonts w:cs="Arial"/>
          <w:sz w:val="22"/>
          <w:szCs w:val="22"/>
        </w:rPr>
      </w:pPr>
    </w:p>
    <w:p w:rsidR="008D6E5E" w:rsidRPr="006334F7" w:rsidRDefault="008D6E5E" w:rsidP="002C0F0E">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60" w:lineRule="exact"/>
        <w:jc w:val="both"/>
        <w:rPr>
          <w:rFonts w:cs="Arial"/>
          <w:sz w:val="22"/>
          <w:szCs w:val="22"/>
        </w:rPr>
      </w:pPr>
      <w:r w:rsidRPr="006334F7">
        <w:rPr>
          <w:rFonts w:cs="Arial"/>
          <w:sz w:val="22"/>
          <w:szCs w:val="22"/>
        </w:rPr>
        <w:t>Attach any internal event worksheets and manual action evaluation table determinations used to quantify each CCDP</w:t>
      </w:r>
      <w:r w:rsidRPr="006334F7">
        <w:rPr>
          <w:rFonts w:cs="Arial"/>
          <w:sz w:val="22"/>
          <w:szCs w:val="22"/>
          <w:vertAlign w:val="subscript"/>
        </w:rPr>
        <w:t>i</w:t>
      </w:r>
      <w:r w:rsidRPr="006334F7">
        <w:rPr>
          <w:rFonts w:cs="Arial"/>
          <w:sz w:val="22"/>
          <w:szCs w:val="22"/>
        </w:rPr>
        <w:t>.</w:t>
      </w:r>
    </w:p>
    <w:p w:rsidR="008D6E5E" w:rsidRPr="006334F7" w:rsidRDefault="008D6E5E" w:rsidP="002C0F0E">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60" w:lineRule="exact"/>
        <w:jc w:val="both"/>
        <w:rPr>
          <w:rFonts w:cs="Arial"/>
          <w:sz w:val="22"/>
          <w:szCs w:val="22"/>
        </w:rPr>
      </w:pPr>
    </w:p>
    <w:p w:rsidR="008D6E5E" w:rsidRPr="006334F7" w:rsidRDefault="008D6E5E" w:rsidP="002C0F0E">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60" w:lineRule="exact"/>
        <w:ind w:firstLine="360"/>
        <w:jc w:val="both"/>
        <w:rPr>
          <w:rFonts w:cs="Arial"/>
          <w:sz w:val="22"/>
          <w:szCs w:val="22"/>
        </w:rPr>
      </w:pPr>
      <w:r w:rsidRPr="006334F7">
        <w:rPr>
          <w:rFonts w:cs="Arial"/>
          <w:sz w:val="22"/>
          <w:szCs w:val="22"/>
        </w:rPr>
        <w:t>(Use the worksheet on the following page)</w:t>
      </w:r>
    </w:p>
    <w:p w:rsidR="008D6E5E" w:rsidRPr="00A27F7A"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sz w:val="22"/>
          <w:szCs w:val="22"/>
        </w:rPr>
        <w:sectPr w:rsidR="008D6E5E" w:rsidRPr="00A27F7A" w:rsidSect="0052135B">
          <w:footerReference w:type="even" r:id="rId51"/>
          <w:footerReference w:type="default" r:id="rId52"/>
          <w:pgSz w:w="12240" w:h="15840"/>
          <w:pgMar w:top="1440" w:right="1440" w:bottom="1440" w:left="1440" w:header="1440" w:footer="1440" w:gutter="0"/>
          <w:cols w:space="720"/>
          <w:noEndnote/>
          <w:docGrid w:linePitch="326"/>
        </w:sectPr>
      </w:pPr>
    </w:p>
    <w:tbl>
      <w:tblPr>
        <w:tblW w:w="0" w:type="auto"/>
        <w:tblInd w:w="100" w:type="dxa"/>
        <w:tblLayout w:type="fixed"/>
        <w:tblCellMar>
          <w:left w:w="100" w:type="dxa"/>
          <w:right w:w="100" w:type="dxa"/>
        </w:tblCellMar>
        <w:tblLook w:val="0000" w:firstRow="0" w:lastRow="0" w:firstColumn="0" w:lastColumn="0" w:noHBand="0" w:noVBand="0"/>
      </w:tblPr>
      <w:tblGrid>
        <w:gridCol w:w="604"/>
        <w:gridCol w:w="4233"/>
        <w:gridCol w:w="1296"/>
        <w:gridCol w:w="1296"/>
        <w:gridCol w:w="1296"/>
        <w:gridCol w:w="1296"/>
        <w:gridCol w:w="1296"/>
        <w:gridCol w:w="1641"/>
      </w:tblGrid>
      <w:tr w:rsidR="0047751E">
        <w:trPr>
          <w:cantSplit/>
        </w:trPr>
        <w:tc>
          <w:tcPr>
            <w:tcW w:w="604" w:type="dxa"/>
            <w:gridSpan w:val="8"/>
            <w:tcBorders>
              <w:top w:val="single" w:sz="6" w:space="0" w:color="000000"/>
              <w:left w:val="single" w:sz="6" w:space="0" w:color="000000"/>
              <w:bottom w:val="nil"/>
              <w:right w:val="single" w:sz="6" w:space="0" w:color="000000"/>
            </w:tcBorders>
            <w:shd w:val="solid" w:color="C0C0C0" w:fill="FFFFFF"/>
            <w:vAlign w:val="center"/>
          </w:tcPr>
          <w:p w:rsidR="0047751E" w:rsidRPr="00F329F8" w:rsidRDefault="0047751E" w:rsidP="001D44CE">
            <w:pPr>
              <w:spacing w:before="100" w:after="55"/>
              <w:jc w:val="center"/>
              <w:rPr>
                <w:rFonts w:cs="Arial"/>
                <w:sz w:val="20"/>
                <w:szCs w:val="20"/>
              </w:rPr>
            </w:pPr>
            <w:r w:rsidRPr="00F329F8">
              <w:rPr>
                <w:rFonts w:cs="Arial"/>
                <w:sz w:val="20"/>
                <w:szCs w:val="20"/>
                <w:lang w:val="en-CA"/>
              </w:rPr>
              <w:lastRenderedPageBreak/>
              <w:fldChar w:fldCharType="begin"/>
            </w:r>
            <w:r w:rsidRPr="00F329F8">
              <w:rPr>
                <w:rFonts w:cs="Arial"/>
                <w:sz w:val="20"/>
                <w:szCs w:val="20"/>
                <w:lang w:val="en-CA"/>
              </w:rPr>
              <w:instrText xml:space="preserve"> SEQ CHAPTER \h \r 1</w:instrText>
            </w:r>
            <w:r w:rsidRPr="00F329F8">
              <w:rPr>
                <w:rFonts w:cs="Arial"/>
                <w:sz w:val="20"/>
                <w:szCs w:val="20"/>
                <w:lang w:val="en-CA"/>
              </w:rPr>
              <w:fldChar w:fldCharType="end"/>
            </w:r>
            <w:r w:rsidRPr="00F329F8">
              <w:rPr>
                <w:b/>
                <w:bCs/>
                <w:sz w:val="20"/>
                <w:szCs w:val="20"/>
              </w:rPr>
              <w:t xml:space="preserve">Table A1.12 - Step 2.8: </w:t>
            </w:r>
            <w:r w:rsidR="008634D7">
              <w:rPr>
                <w:b/>
                <w:bCs/>
                <w:sz w:val="20"/>
                <w:szCs w:val="20"/>
              </w:rPr>
              <w:t xml:space="preserve"> </w:t>
            </w:r>
            <w:r w:rsidRPr="00F329F8">
              <w:rPr>
                <w:b/>
                <w:bCs/>
                <w:sz w:val="20"/>
                <w:szCs w:val="20"/>
              </w:rPr>
              <w:t>Plant Safe Shutdown Response Analysis</w:t>
            </w:r>
          </w:p>
        </w:tc>
      </w:tr>
      <w:tr w:rsidR="0047751E">
        <w:trPr>
          <w:cantSplit/>
        </w:trPr>
        <w:tc>
          <w:tcPr>
            <w:tcW w:w="604" w:type="dxa"/>
            <w:tcBorders>
              <w:top w:val="single" w:sz="6" w:space="0" w:color="000000"/>
              <w:left w:val="single" w:sz="6" w:space="0" w:color="000000"/>
              <w:bottom w:val="single" w:sz="6" w:space="0" w:color="000000"/>
              <w:right w:val="nil"/>
            </w:tcBorders>
            <w:shd w:val="solid" w:color="C0C0C0" w:fill="FFFFFF"/>
            <w:textDirection w:val="btLr"/>
            <w:vAlign w:val="center"/>
          </w:tcPr>
          <w:p w:rsidR="0047751E" w:rsidRPr="00F329F8" w:rsidRDefault="0047751E" w:rsidP="001D44CE">
            <w:pPr>
              <w:jc w:val="center"/>
              <w:rPr>
                <w:b/>
                <w:bCs/>
                <w:sz w:val="20"/>
                <w:szCs w:val="20"/>
              </w:rPr>
            </w:pPr>
            <w:r w:rsidRPr="00F329F8">
              <w:rPr>
                <w:b/>
                <w:bCs/>
                <w:sz w:val="20"/>
                <w:szCs w:val="20"/>
              </w:rPr>
              <w:t>Source #</w:t>
            </w:r>
          </w:p>
          <w:p w:rsidR="0047751E" w:rsidRDefault="0047751E" w:rsidP="001D44CE">
            <w:pPr>
              <w:spacing w:after="55"/>
              <w:jc w:val="center"/>
              <w:rPr>
                <w:rFonts w:cs="Arial"/>
                <w:sz w:val="18"/>
                <w:szCs w:val="18"/>
              </w:rPr>
            </w:pPr>
          </w:p>
        </w:tc>
        <w:tc>
          <w:tcPr>
            <w:tcW w:w="4233" w:type="dxa"/>
            <w:tcBorders>
              <w:top w:val="single" w:sz="6" w:space="0" w:color="000000"/>
              <w:left w:val="single" w:sz="6" w:space="0" w:color="000000"/>
              <w:bottom w:val="single" w:sz="6" w:space="0" w:color="000000"/>
              <w:right w:val="nil"/>
            </w:tcBorders>
            <w:shd w:val="solid" w:color="C0C0C0" w:fill="FFFFFF"/>
            <w:vAlign w:val="center"/>
          </w:tcPr>
          <w:p w:rsidR="0047751E" w:rsidRPr="00F329F8" w:rsidRDefault="0047751E" w:rsidP="001D44CE">
            <w:pPr>
              <w:spacing w:before="100" w:after="55"/>
              <w:jc w:val="center"/>
              <w:rPr>
                <w:rFonts w:cs="Arial"/>
                <w:sz w:val="20"/>
                <w:szCs w:val="20"/>
              </w:rPr>
            </w:pPr>
            <w:r w:rsidRPr="00F329F8">
              <w:rPr>
                <w:b/>
                <w:bCs/>
                <w:sz w:val="20"/>
                <w:szCs w:val="20"/>
              </w:rPr>
              <w:t>Unscreened Fire Damage State Scenarios</w:t>
            </w:r>
          </w:p>
        </w:tc>
        <w:tc>
          <w:tcPr>
            <w:tcW w:w="1296" w:type="dxa"/>
            <w:tcBorders>
              <w:top w:val="single" w:sz="6" w:space="0" w:color="000000"/>
              <w:left w:val="single" w:sz="6" w:space="0" w:color="000000"/>
              <w:bottom w:val="single" w:sz="6" w:space="0" w:color="000000"/>
              <w:right w:val="nil"/>
            </w:tcBorders>
            <w:shd w:val="solid" w:color="C0C0C0" w:fill="FFFFFF"/>
            <w:vAlign w:val="center"/>
          </w:tcPr>
          <w:p w:rsidR="0047751E" w:rsidRDefault="0047751E" w:rsidP="001D44CE">
            <w:pPr>
              <w:spacing w:before="100"/>
              <w:jc w:val="center"/>
              <w:rPr>
                <w:b/>
                <w:bCs/>
              </w:rPr>
            </w:pPr>
            <w:r w:rsidRPr="00F329F8">
              <w:rPr>
                <w:b/>
                <w:bCs/>
                <w:sz w:val="20"/>
                <w:szCs w:val="20"/>
              </w:rPr>
              <w:t>HEP</w:t>
            </w:r>
            <w:r>
              <w:rPr>
                <w:b/>
                <w:bCs/>
                <w:vertAlign w:val="subscript"/>
              </w:rPr>
              <w:t>i</w:t>
            </w:r>
            <w:r>
              <w:rPr>
                <w:b/>
                <w:bCs/>
              </w:rPr>
              <w:t xml:space="preserve"> </w:t>
            </w:r>
          </w:p>
          <w:p w:rsidR="0047751E" w:rsidRDefault="0047751E" w:rsidP="001D44CE">
            <w:pPr>
              <w:spacing w:after="55"/>
              <w:jc w:val="center"/>
              <w:rPr>
                <w:rFonts w:cs="Arial"/>
              </w:rPr>
            </w:pPr>
            <w:r>
              <w:rPr>
                <w:b/>
                <w:bCs/>
                <w:sz w:val="16"/>
                <w:szCs w:val="16"/>
              </w:rPr>
              <w:t>(from Table 2.8.1 or 2.8.2)</w:t>
            </w:r>
          </w:p>
        </w:tc>
        <w:tc>
          <w:tcPr>
            <w:tcW w:w="1296" w:type="dxa"/>
            <w:tcBorders>
              <w:top w:val="single" w:sz="6" w:space="0" w:color="000000"/>
              <w:left w:val="single" w:sz="6" w:space="0" w:color="000000"/>
              <w:bottom w:val="single" w:sz="6" w:space="0" w:color="000000"/>
              <w:right w:val="nil"/>
            </w:tcBorders>
            <w:shd w:val="solid" w:color="C0C0C0" w:fill="FFFFFF"/>
            <w:vAlign w:val="center"/>
          </w:tcPr>
          <w:p w:rsidR="0047751E" w:rsidRDefault="0047751E" w:rsidP="001D44CE">
            <w:pPr>
              <w:spacing w:before="100"/>
              <w:jc w:val="center"/>
              <w:rPr>
                <w:b/>
                <w:bCs/>
              </w:rPr>
            </w:pPr>
            <w:r w:rsidRPr="00F329F8">
              <w:rPr>
                <w:b/>
                <w:bCs/>
                <w:sz w:val="20"/>
                <w:szCs w:val="20"/>
              </w:rPr>
              <w:t>P</w:t>
            </w:r>
            <w:r>
              <w:rPr>
                <w:b/>
                <w:bCs/>
                <w:vertAlign w:val="subscript"/>
              </w:rPr>
              <w:t>SPi</w:t>
            </w:r>
          </w:p>
          <w:p w:rsidR="0047751E" w:rsidRDefault="0047751E" w:rsidP="001D44CE">
            <w:pPr>
              <w:spacing w:after="55"/>
              <w:jc w:val="center"/>
              <w:rPr>
                <w:rFonts w:cs="Arial"/>
              </w:rPr>
            </w:pPr>
            <w:r>
              <w:rPr>
                <w:b/>
                <w:bCs/>
                <w:sz w:val="16"/>
                <w:szCs w:val="16"/>
              </w:rPr>
              <w:t>(from Table 2.8.3)</w:t>
            </w:r>
          </w:p>
        </w:tc>
        <w:tc>
          <w:tcPr>
            <w:tcW w:w="1296" w:type="dxa"/>
            <w:tcBorders>
              <w:top w:val="single" w:sz="6" w:space="0" w:color="000000"/>
              <w:left w:val="single" w:sz="6" w:space="0" w:color="000000"/>
              <w:bottom w:val="single" w:sz="6" w:space="0" w:color="000000"/>
              <w:right w:val="nil"/>
            </w:tcBorders>
            <w:shd w:val="solid" w:color="C0C0C0" w:fill="FFFFFF"/>
            <w:vAlign w:val="center"/>
          </w:tcPr>
          <w:p w:rsidR="0047751E" w:rsidRDefault="0047751E" w:rsidP="001D44CE">
            <w:pPr>
              <w:spacing w:before="100" w:after="55"/>
              <w:jc w:val="center"/>
              <w:rPr>
                <w:rFonts w:cs="Arial"/>
                <w:sz w:val="18"/>
                <w:szCs w:val="18"/>
              </w:rPr>
            </w:pPr>
            <w:r w:rsidRPr="00F329F8">
              <w:rPr>
                <w:b/>
                <w:bCs/>
                <w:sz w:val="20"/>
                <w:szCs w:val="20"/>
              </w:rPr>
              <w:t>CCDP</w:t>
            </w:r>
            <w:r>
              <w:rPr>
                <w:b/>
                <w:bCs/>
                <w:vertAlign w:val="subscript"/>
              </w:rPr>
              <w:t xml:space="preserve"> (given successful manual action)</w:t>
            </w:r>
          </w:p>
        </w:tc>
        <w:tc>
          <w:tcPr>
            <w:tcW w:w="1296" w:type="dxa"/>
            <w:tcBorders>
              <w:top w:val="single" w:sz="6" w:space="0" w:color="000000"/>
              <w:left w:val="single" w:sz="6" w:space="0" w:color="000000"/>
              <w:bottom w:val="single" w:sz="6" w:space="0" w:color="000000"/>
              <w:right w:val="nil"/>
            </w:tcBorders>
            <w:shd w:val="solid" w:color="C0C0C0" w:fill="FFFFFF"/>
            <w:vAlign w:val="center"/>
          </w:tcPr>
          <w:p w:rsidR="0047751E" w:rsidRDefault="0047751E" w:rsidP="001D44CE">
            <w:pPr>
              <w:spacing w:before="100" w:after="55"/>
              <w:jc w:val="center"/>
              <w:rPr>
                <w:rFonts w:cs="Arial"/>
              </w:rPr>
            </w:pPr>
            <w:r w:rsidRPr="00F329F8">
              <w:rPr>
                <w:b/>
                <w:bCs/>
                <w:sz w:val="20"/>
                <w:szCs w:val="20"/>
              </w:rPr>
              <w:t>CCDP</w:t>
            </w:r>
            <w:r>
              <w:rPr>
                <w:b/>
                <w:bCs/>
                <w:vertAlign w:val="subscript"/>
              </w:rPr>
              <w:t xml:space="preserve"> (given manual action fails and spurious actuation)</w:t>
            </w:r>
          </w:p>
        </w:tc>
        <w:tc>
          <w:tcPr>
            <w:tcW w:w="1296" w:type="dxa"/>
            <w:tcBorders>
              <w:top w:val="single" w:sz="6" w:space="0" w:color="000000"/>
              <w:left w:val="single" w:sz="6" w:space="0" w:color="000000"/>
              <w:bottom w:val="single" w:sz="6" w:space="0" w:color="000000"/>
              <w:right w:val="nil"/>
            </w:tcBorders>
            <w:shd w:val="solid" w:color="C0C0C0" w:fill="FFFFFF"/>
            <w:vAlign w:val="center"/>
          </w:tcPr>
          <w:p w:rsidR="0047751E" w:rsidRDefault="0047751E" w:rsidP="001D44CE">
            <w:pPr>
              <w:spacing w:before="100" w:after="55"/>
              <w:jc w:val="center"/>
              <w:rPr>
                <w:rFonts w:cs="Arial"/>
              </w:rPr>
            </w:pPr>
            <w:r w:rsidRPr="00F329F8">
              <w:rPr>
                <w:rFonts w:cs="Arial"/>
                <w:b/>
                <w:bCs/>
                <w:sz w:val="20"/>
                <w:szCs w:val="20"/>
              </w:rPr>
              <w:t>CCDP</w:t>
            </w:r>
            <w:r>
              <w:rPr>
                <w:b/>
                <w:bCs/>
                <w:vertAlign w:val="subscript"/>
              </w:rPr>
              <w:t xml:space="preserve"> (given manual action fails and no spurious actuation)</w:t>
            </w:r>
          </w:p>
        </w:tc>
        <w:tc>
          <w:tcPr>
            <w:tcW w:w="1641" w:type="dxa"/>
            <w:tcBorders>
              <w:top w:val="single" w:sz="6" w:space="0" w:color="000000"/>
              <w:left w:val="single" w:sz="6" w:space="0" w:color="000000"/>
              <w:bottom w:val="single" w:sz="6" w:space="0" w:color="000000"/>
              <w:right w:val="single" w:sz="6" w:space="0" w:color="000000"/>
            </w:tcBorders>
            <w:shd w:val="solid" w:color="C0C0C0" w:fill="FFFFFF"/>
            <w:vAlign w:val="center"/>
          </w:tcPr>
          <w:p w:rsidR="0047751E" w:rsidRDefault="0047751E" w:rsidP="001D44CE">
            <w:pPr>
              <w:spacing w:before="100" w:after="55"/>
              <w:jc w:val="center"/>
              <w:rPr>
                <w:rFonts w:cs="Arial"/>
                <w:sz w:val="18"/>
                <w:szCs w:val="18"/>
              </w:rPr>
            </w:pPr>
            <w:r w:rsidRPr="00F329F8">
              <w:rPr>
                <w:b/>
                <w:bCs/>
                <w:sz w:val="20"/>
                <w:szCs w:val="20"/>
              </w:rPr>
              <w:t>CCDP</w:t>
            </w:r>
            <w:r>
              <w:rPr>
                <w:b/>
                <w:bCs/>
                <w:vertAlign w:val="subscript"/>
              </w:rPr>
              <w:t>i</w:t>
            </w:r>
          </w:p>
        </w:tc>
      </w:tr>
      <w:tr w:rsidR="0047751E">
        <w:trPr>
          <w:cantSplit/>
          <w:trHeight w:hRule="exact" w:val="537"/>
        </w:trPr>
        <w:tc>
          <w:tcPr>
            <w:tcW w:w="604"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4233"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641" w:type="dxa"/>
            <w:tcBorders>
              <w:top w:val="single" w:sz="6" w:space="0" w:color="000000"/>
              <w:left w:val="single" w:sz="6" w:space="0" w:color="000000"/>
              <w:bottom w:val="nil"/>
              <w:right w:val="single" w:sz="6" w:space="0" w:color="000000"/>
            </w:tcBorders>
          </w:tcPr>
          <w:p w:rsidR="0047751E" w:rsidRDefault="0047751E" w:rsidP="001D44CE">
            <w:pPr>
              <w:spacing w:before="100" w:after="55"/>
              <w:rPr>
                <w:rFonts w:cs="Arial"/>
                <w:sz w:val="18"/>
                <w:szCs w:val="18"/>
              </w:rPr>
            </w:pPr>
          </w:p>
        </w:tc>
      </w:tr>
      <w:tr w:rsidR="0047751E">
        <w:trPr>
          <w:cantSplit/>
          <w:trHeight w:hRule="exact" w:val="537"/>
        </w:trPr>
        <w:tc>
          <w:tcPr>
            <w:tcW w:w="604"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4233"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641" w:type="dxa"/>
            <w:tcBorders>
              <w:top w:val="single" w:sz="6" w:space="0" w:color="000000"/>
              <w:left w:val="single" w:sz="6" w:space="0" w:color="000000"/>
              <w:bottom w:val="nil"/>
              <w:right w:val="single" w:sz="6" w:space="0" w:color="000000"/>
            </w:tcBorders>
          </w:tcPr>
          <w:p w:rsidR="0047751E" w:rsidRDefault="0047751E" w:rsidP="001D44CE">
            <w:pPr>
              <w:spacing w:before="100" w:after="55"/>
              <w:rPr>
                <w:rFonts w:cs="Arial"/>
                <w:sz w:val="18"/>
                <w:szCs w:val="18"/>
              </w:rPr>
            </w:pPr>
          </w:p>
        </w:tc>
      </w:tr>
      <w:tr w:rsidR="0047751E">
        <w:trPr>
          <w:cantSplit/>
          <w:trHeight w:hRule="exact" w:val="537"/>
        </w:trPr>
        <w:tc>
          <w:tcPr>
            <w:tcW w:w="604"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4233"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641" w:type="dxa"/>
            <w:tcBorders>
              <w:top w:val="single" w:sz="6" w:space="0" w:color="000000"/>
              <w:left w:val="single" w:sz="6" w:space="0" w:color="000000"/>
              <w:bottom w:val="nil"/>
              <w:right w:val="single" w:sz="6" w:space="0" w:color="000000"/>
            </w:tcBorders>
          </w:tcPr>
          <w:p w:rsidR="0047751E" w:rsidRDefault="0047751E" w:rsidP="001D44CE">
            <w:pPr>
              <w:spacing w:before="100" w:after="55"/>
              <w:rPr>
                <w:rFonts w:cs="Arial"/>
                <w:sz w:val="18"/>
                <w:szCs w:val="18"/>
              </w:rPr>
            </w:pPr>
          </w:p>
        </w:tc>
      </w:tr>
      <w:tr w:rsidR="0047751E">
        <w:trPr>
          <w:cantSplit/>
          <w:trHeight w:hRule="exact" w:val="537"/>
        </w:trPr>
        <w:tc>
          <w:tcPr>
            <w:tcW w:w="604"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4233"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641" w:type="dxa"/>
            <w:tcBorders>
              <w:top w:val="single" w:sz="6" w:space="0" w:color="000000"/>
              <w:left w:val="single" w:sz="6" w:space="0" w:color="000000"/>
              <w:bottom w:val="nil"/>
              <w:right w:val="single" w:sz="6" w:space="0" w:color="000000"/>
            </w:tcBorders>
          </w:tcPr>
          <w:p w:rsidR="0047751E" w:rsidRDefault="0047751E" w:rsidP="001D44CE">
            <w:pPr>
              <w:spacing w:before="100" w:after="55"/>
              <w:rPr>
                <w:rFonts w:cs="Arial"/>
                <w:sz w:val="18"/>
                <w:szCs w:val="18"/>
              </w:rPr>
            </w:pPr>
          </w:p>
        </w:tc>
      </w:tr>
      <w:tr w:rsidR="0047751E">
        <w:trPr>
          <w:cantSplit/>
          <w:trHeight w:hRule="exact" w:val="537"/>
        </w:trPr>
        <w:tc>
          <w:tcPr>
            <w:tcW w:w="604"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4233"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641" w:type="dxa"/>
            <w:tcBorders>
              <w:top w:val="single" w:sz="6" w:space="0" w:color="000000"/>
              <w:left w:val="single" w:sz="6" w:space="0" w:color="000000"/>
              <w:bottom w:val="nil"/>
              <w:right w:val="single" w:sz="6" w:space="0" w:color="000000"/>
            </w:tcBorders>
          </w:tcPr>
          <w:p w:rsidR="0047751E" w:rsidRDefault="0047751E" w:rsidP="001D44CE">
            <w:pPr>
              <w:spacing w:before="100" w:after="55"/>
              <w:rPr>
                <w:rFonts w:cs="Arial"/>
                <w:sz w:val="18"/>
                <w:szCs w:val="18"/>
              </w:rPr>
            </w:pPr>
          </w:p>
        </w:tc>
      </w:tr>
      <w:tr w:rsidR="0047751E">
        <w:trPr>
          <w:cantSplit/>
          <w:trHeight w:hRule="exact" w:val="537"/>
        </w:trPr>
        <w:tc>
          <w:tcPr>
            <w:tcW w:w="604"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4233"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641" w:type="dxa"/>
            <w:tcBorders>
              <w:top w:val="single" w:sz="6" w:space="0" w:color="000000"/>
              <w:left w:val="single" w:sz="6" w:space="0" w:color="000000"/>
              <w:bottom w:val="nil"/>
              <w:right w:val="single" w:sz="6" w:space="0" w:color="000000"/>
            </w:tcBorders>
          </w:tcPr>
          <w:p w:rsidR="0047751E" w:rsidRDefault="0047751E" w:rsidP="001D44CE">
            <w:pPr>
              <w:spacing w:before="100" w:after="55"/>
              <w:rPr>
                <w:rFonts w:cs="Arial"/>
                <w:sz w:val="18"/>
                <w:szCs w:val="18"/>
              </w:rPr>
            </w:pPr>
          </w:p>
        </w:tc>
      </w:tr>
      <w:tr w:rsidR="0047751E">
        <w:trPr>
          <w:cantSplit/>
          <w:trHeight w:hRule="exact" w:val="537"/>
        </w:trPr>
        <w:tc>
          <w:tcPr>
            <w:tcW w:w="604"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4233"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nil"/>
              <w:right w:val="nil"/>
            </w:tcBorders>
          </w:tcPr>
          <w:p w:rsidR="0047751E" w:rsidRDefault="0047751E" w:rsidP="001D44CE">
            <w:pPr>
              <w:spacing w:before="100" w:after="55"/>
              <w:rPr>
                <w:rFonts w:cs="Arial"/>
                <w:sz w:val="18"/>
                <w:szCs w:val="18"/>
              </w:rPr>
            </w:pPr>
          </w:p>
        </w:tc>
        <w:tc>
          <w:tcPr>
            <w:tcW w:w="1641" w:type="dxa"/>
            <w:tcBorders>
              <w:top w:val="single" w:sz="6" w:space="0" w:color="000000"/>
              <w:left w:val="single" w:sz="6" w:space="0" w:color="000000"/>
              <w:bottom w:val="nil"/>
              <w:right w:val="single" w:sz="6" w:space="0" w:color="000000"/>
            </w:tcBorders>
          </w:tcPr>
          <w:p w:rsidR="0047751E" w:rsidRDefault="0047751E" w:rsidP="001D44CE">
            <w:pPr>
              <w:spacing w:before="100" w:after="55"/>
              <w:rPr>
                <w:rFonts w:cs="Arial"/>
                <w:sz w:val="18"/>
                <w:szCs w:val="18"/>
              </w:rPr>
            </w:pPr>
          </w:p>
        </w:tc>
      </w:tr>
      <w:tr w:rsidR="0047751E">
        <w:trPr>
          <w:cantSplit/>
          <w:trHeight w:hRule="exact" w:val="537"/>
        </w:trPr>
        <w:tc>
          <w:tcPr>
            <w:tcW w:w="604" w:type="dxa"/>
            <w:tcBorders>
              <w:top w:val="single" w:sz="6" w:space="0" w:color="000000"/>
              <w:left w:val="single" w:sz="6" w:space="0" w:color="000000"/>
              <w:bottom w:val="single" w:sz="6" w:space="0" w:color="000000"/>
              <w:right w:val="nil"/>
            </w:tcBorders>
          </w:tcPr>
          <w:p w:rsidR="0047751E" w:rsidRDefault="0047751E" w:rsidP="001D44CE">
            <w:pPr>
              <w:spacing w:before="100" w:after="55"/>
              <w:rPr>
                <w:rFonts w:cs="Arial"/>
                <w:sz w:val="18"/>
                <w:szCs w:val="18"/>
              </w:rPr>
            </w:pPr>
          </w:p>
        </w:tc>
        <w:tc>
          <w:tcPr>
            <w:tcW w:w="4233" w:type="dxa"/>
            <w:tcBorders>
              <w:top w:val="single" w:sz="6" w:space="0" w:color="000000"/>
              <w:left w:val="single" w:sz="6" w:space="0" w:color="000000"/>
              <w:bottom w:val="single" w:sz="6" w:space="0" w:color="000000"/>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single" w:sz="6" w:space="0" w:color="000000"/>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single" w:sz="6" w:space="0" w:color="000000"/>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single" w:sz="6" w:space="0" w:color="000000"/>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single" w:sz="6" w:space="0" w:color="000000"/>
              <w:right w:val="nil"/>
            </w:tcBorders>
          </w:tcPr>
          <w:p w:rsidR="0047751E" w:rsidRDefault="0047751E" w:rsidP="001D44CE">
            <w:pPr>
              <w:spacing w:before="100" w:after="55"/>
              <w:rPr>
                <w:rFonts w:cs="Arial"/>
                <w:sz w:val="18"/>
                <w:szCs w:val="18"/>
              </w:rPr>
            </w:pPr>
          </w:p>
        </w:tc>
        <w:tc>
          <w:tcPr>
            <w:tcW w:w="1296" w:type="dxa"/>
            <w:tcBorders>
              <w:top w:val="single" w:sz="6" w:space="0" w:color="000000"/>
              <w:left w:val="single" w:sz="6" w:space="0" w:color="000000"/>
              <w:bottom w:val="single" w:sz="6" w:space="0" w:color="000000"/>
              <w:right w:val="nil"/>
            </w:tcBorders>
          </w:tcPr>
          <w:p w:rsidR="0047751E" w:rsidRDefault="0047751E" w:rsidP="001D44CE">
            <w:pPr>
              <w:spacing w:before="100" w:after="55"/>
              <w:rPr>
                <w:rFonts w:cs="Arial"/>
                <w:sz w:val="18"/>
                <w:szCs w:val="18"/>
              </w:rPr>
            </w:pPr>
          </w:p>
        </w:tc>
        <w:tc>
          <w:tcPr>
            <w:tcW w:w="1641" w:type="dxa"/>
            <w:tcBorders>
              <w:top w:val="single" w:sz="6" w:space="0" w:color="000000"/>
              <w:left w:val="single" w:sz="6" w:space="0" w:color="000000"/>
              <w:bottom w:val="single" w:sz="6" w:space="0" w:color="000000"/>
              <w:right w:val="single" w:sz="6" w:space="0" w:color="000000"/>
            </w:tcBorders>
          </w:tcPr>
          <w:p w:rsidR="0047751E" w:rsidRDefault="0047751E" w:rsidP="001D44CE">
            <w:pPr>
              <w:spacing w:before="100" w:after="55"/>
              <w:rPr>
                <w:rFonts w:cs="Arial"/>
                <w:sz w:val="18"/>
                <w:szCs w:val="18"/>
              </w:rPr>
            </w:pPr>
          </w:p>
        </w:tc>
      </w:tr>
    </w:tbl>
    <w:p w:rsidR="008D6E5E" w:rsidRPr="00A27F7A"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rPr>
      </w:pPr>
    </w:p>
    <w:p w:rsidR="008D6E5E" w:rsidRPr="006334F7" w:rsidRDefault="008D6E5E" w:rsidP="0047751E">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jc w:val="both"/>
        <w:rPr>
          <w:rFonts w:cs="Arial"/>
          <w:sz w:val="22"/>
          <w:szCs w:val="22"/>
        </w:rPr>
      </w:pPr>
      <w:r w:rsidRPr="006334F7">
        <w:rPr>
          <w:rFonts w:cs="Arial"/>
          <w:sz w:val="22"/>
          <w:szCs w:val="22"/>
        </w:rPr>
        <w:t>CCDP</w:t>
      </w:r>
      <w:r w:rsidRPr="006334F7">
        <w:rPr>
          <w:rFonts w:cs="Arial"/>
          <w:sz w:val="22"/>
          <w:szCs w:val="22"/>
          <w:vertAlign w:val="subscript"/>
        </w:rPr>
        <w:t>i</w:t>
      </w:r>
      <w:r w:rsidRPr="006334F7">
        <w:rPr>
          <w:rFonts w:cs="Arial"/>
          <w:sz w:val="22"/>
          <w:szCs w:val="22"/>
        </w:rPr>
        <w:t xml:space="preserve">   = </w:t>
      </w:r>
      <w:r w:rsidRPr="006334F7">
        <w:rPr>
          <w:rFonts w:cs="Arial"/>
          <w:sz w:val="22"/>
          <w:szCs w:val="22"/>
        </w:rPr>
        <w:tab/>
        <w:t>[(1-HEP</w:t>
      </w:r>
      <w:r w:rsidRPr="006334F7">
        <w:rPr>
          <w:rFonts w:cs="Arial"/>
          <w:sz w:val="22"/>
          <w:szCs w:val="22"/>
          <w:vertAlign w:val="subscript"/>
        </w:rPr>
        <w:t>i</w:t>
      </w:r>
      <w:r w:rsidRPr="006334F7">
        <w:rPr>
          <w:rFonts w:cs="Arial"/>
          <w:sz w:val="22"/>
          <w:szCs w:val="22"/>
        </w:rPr>
        <w:t xml:space="preserve">) x CCDP(given successful manual action)] + </w:t>
      </w:r>
    </w:p>
    <w:p w:rsidR="008D6E5E" w:rsidRPr="006334F7" w:rsidRDefault="008D6E5E" w:rsidP="0047751E">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880"/>
        <w:jc w:val="both"/>
        <w:rPr>
          <w:rFonts w:cs="Arial"/>
          <w:sz w:val="22"/>
          <w:szCs w:val="22"/>
        </w:rPr>
      </w:pPr>
      <w:r w:rsidRPr="006334F7">
        <w:rPr>
          <w:rFonts w:cs="Arial"/>
          <w:sz w:val="22"/>
          <w:szCs w:val="22"/>
        </w:rPr>
        <w:t>[HEP</w:t>
      </w:r>
      <w:r w:rsidRPr="006334F7">
        <w:rPr>
          <w:rFonts w:cs="Arial"/>
          <w:sz w:val="22"/>
          <w:szCs w:val="22"/>
          <w:vertAlign w:val="subscript"/>
        </w:rPr>
        <w:t>i</w:t>
      </w:r>
      <w:r w:rsidRPr="006334F7">
        <w:rPr>
          <w:rFonts w:cs="Arial"/>
          <w:sz w:val="22"/>
          <w:szCs w:val="22"/>
        </w:rPr>
        <w:t xml:space="preserve"> x P</w:t>
      </w:r>
      <w:r w:rsidRPr="006334F7">
        <w:rPr>
          <w:rFonts w:cs="Arial"/>
          <w:sz w:val="22"/>
          <w:szCs w:val="22"/>
          <w:vertAlign w:val="subscript"/>
        </w:rPr>
        <w:t>SPi</w:t>
      </w:r>
      <w:r w:rsidRPr="006334F7">
        <w:rPr>
          <w:rFonts w:cs="Arial"/>
          <w:sz w:val="22"/>
          <w:szCs w:val="22"/>
        </w:rPr>
        <w:t xml:space="preserve"> x CCDP(given manual action fails and spurious actuation)] +</w:t>
      </w:r>
    </w:p>
    <w:p w:rsidR="008D6E5E" w:rsidRPr="006334F7" w:rsidRDefault="008D6E5E" w:rsidP="0047751E">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600"/>
        <w:jc w:val="both"/>
        <w:rPr>
          <w:rFonts w:cs="Arial"/>
          <w:sz w:val="22"/>
          <w:szCs w:val="22"/>
        </w:rPr>
      </w:pPr>
      <w:r w:rsidRPr="006334F7">
        <w:rPr>
          <w:rFonts w:cs="Arial"/>
          <w:sz w:val="22"/>
          <w:szCs w:val="22"/>
        </w:rPr>
        <w:t>[HEP</w:t>
      </w:r>
      <w:r w:rsidRPr="006334F7">
        <w:rPr>
          <w:rFonts w:cs="Arial"/>
          <w:sz w:val="22"/>
          <w:szCs w:val="22"/>
          <w:vertAlign w:val="subscript"/>
        </w:rPr>
        <w:t>i</w:t>
      </w:r>
      <w:r w:rsidRPr="006334F7">
        <w:rPr>
          <w:rFonts w:cs="Arial"/>
          <w:sz w:val="22"/>
          <w:szCs w:val="22"/>
        </w:rPr>
        <w:t xml:space="preserve"> x (1 - P</w:t>
      </w:r>
      <w:r w:rsidRPr="006334F7">
        <w:rPr>
          <w:rFonts w:cs="Arial"/>
          <w:sz w:val="22"/>
          <w:szCs w:val="22"/>
          <w:vertAlign w:val="subscript"/>
        </w:rPr>
        <w:t>SPi</w:t>
      </w:r>
      <w:r w:rsidRPr="006334F7">
        <w:rPr>
          <w:rFonts w:cs="Arial"/>
          <w:sz w:val="22"/>
          <w:szCs w:val="22"/>
        </w:rPr>
        <w:t>) x CCDP(given manual action fails and no spurious actuation)]</w:t>
      </w:r>
    </w:p>
    <w:p w:rsidR="008D6E5E" w:rsidRPr="006334F7" w:rsidRDefault="008D6E5E" w:rsidP="0047751E">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sz w:val="22"/>
          <w:szCs w:val="22"/>
        </w:rPr>
      </w:pPr>
    </w:p>
    <w:p w:rsidR="008D6E5E" w:rsidRPr="006334F7" w:rsidRDefault="008D6E5E" w:rsidP="0047751E">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1980"/>
          <w:tab w:val="left" w:pos="2707"/>
          <w:tab w:val="left" w:pos="3240"/>
          <w:tab w:val="left" w:pos="3874"/>
          <w:tab w:val="left" w:pos="4507"/>
          <w:tab w:val="left" w:pos="5040"/>
          <w:tab w:val="left" w:pos="5674"/>
          <w:tab w:val="left" w:pos="6307"/>
          <w:tab w:val="left" w:pos="7474"/>
          <w:tab w:val="left" w:pos="8107"/>
          <w:tab w:val="left" w:pos="8726"/>
        </w:tabs>
        <w:ind w:left="1980" w:hanging="900"/>
        <w:jc w:val="both"/>
        <w:rPr>
          <w:rFonts w:cs="Arial"/>
          <w:sz w:val="22"/>
          <w:szCs w:val="22"/>
        </w:rPr>
      </w:pPr>
      <w:r w:rsidRPr="006334F7">
        <w:rPr>
          <w:rFonts w:cs="Arial"/>
          <w:sz w:val="22"/>
          <w:szCs w:val="22"/>
        </w:rPr>
        <w:t>where:</w:t>
      </w:r>
      <w:r w:rsidRPr="006334F7">
        <w:rPr>
          <w:rFonts w:cs="Arial"/>
          <w:sz w:val="22"/>
          <w:szCs w:val="22"/>
        </w:rPr>
        <w:tab/>
        <w:t>HEP</w:t>
      </w:r>
      <w:r w:rsidRPr="006334F7">
        <w:rPr>
          <w:rFonts w:cs="Arial"/>
          <w:sz w:val="22"/>
          <w:szCs w:val="22"/>
          <w:vertAlign w:val="subscript"/>
        </w:rPr>
        <w:t>i</w:t>
      </w:r>
      <w:r w:rsidRPr="006334F7">
        <w:rPr>
          <w:rFonts w:cs="Arial"/>
          <w:sz w:val="22"/>
          <w:szCs w:val="22"/>
        </w:rPr>
        <w:t xml:space="preserve">  is the true value of the human error probability for scenario i (not the exponent value derived from the HEP tables), and</w:t>
      </w:r>
    </w:p>
    <w:p w:rsidR="008D6E5E" w:rsidRPr="006334F7" w:rsidRDefault="008D6E5E" w:rsidP="0047751E">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1980"/>
          <w:tab w:val="left" w:pos="2707"/>
          <w:tab w:val="left" w:pos="3240"/>
          <w:tab w:val="left" w:pos="3874"/>
          <w:tab w:val="left" w:pos="4507"/>
          <w:tab w:val="left" w:pos="5040"/>
          <w:tab w:val="left" w:pos="5674"/>
          <w:tab w:val="left" w:pos="6307"/>
          <w:tab w:val="left" w:pos="7474"/>
          <w:tab w:val="left" w:pos="8107"/>
          <w:tab w:val="left" w:pos="8726"/>
        </w:tabs>
        <w:ind w:left="2070" w:hanging="90"/>
        <w:jc w:val="both"/>
        <w:rPr>
          <w:rFonts w:cs="Arial"/>
          <w:sz w:val="22"/>
          <w:szCs w:val="22"/>
        </w:rPr>
      </w:pPr>
      <w:r w:rsidRPr="006334F7">
        <w:rPr>
          <w:rFonts w:cs="Arial"/>
          <w:sz w:val="22"/>
          <w:szCs w:val="22"/>
        </w:rPr>
        <w:t>P</w:t>
      </w:r>
      <w:r w:rsidRPr="006334F7">
        <w:rPr>
          <w:rFonts w:cs="Arial"/>
          <w:sz w:val="22"/>
          <w:szCs w:val="22"/>
          <w:vertAlign w:val="subscript"/>
        </w:rPr>
        <w:t>SPi</w:t>
      </w:r>
      <w:r w:rsidRPr="006334F7">
        <w:rPr>
          <w:rFonts w:cs="Arial"/>
          <w:sz w:val="22"/>
          <w:szCs w:val="22"/>
        </w:rPr>
        <w:t xml:space="preserve"> is the probability of a spurious actuation for scenario I.</w:t>
      </w:r>
    </w:p>
    <w:p w:rsidR="008D6E5E" w:rsidRPr="00A27F7A"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rPr>
        <w:sectPr w:rsidR="008D6E5E" w:rsidRPr="00A27F7A" w:rsidSect="00C81419">
          <w:footerReference w:type="even" r:id="rId53"/>
          <w:footerReference w:type="default" r:id="rId54"/>
          <w:pgSz w:w="15840" w:h="12240" w:orient="landscape" w:code="1"/>
          <w:pgMar w:top="1440" w:right="1440" w:bottom="1440" w:left="1440" w:header="1440" w:footer="1440" w:gutter="0"/>
          <w:cols w:space="720"/>
          <w:noEndnote/>
          <w:docGrid w:linePitch="326"/>
        </w:sectPr>
      </w:pP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cs="Arial"/>
          <w:sz w:val="22"/>
          <w:szCs w:val="22"/>
        </w:rPr>
      </w:pPr>
      <w:r w:rsidRPr="006334F7">
        <w:rPr>
          <w:rFonts w:cs="Arial"/>
          <w:b/>
          <w:bCs/>
          <w:sz w:val="22"/>
          <w:szCs w:val="22"/>
        </w:rPr>
        <w:lastRenderedPageBreak/>
        <w:t>Step 2.9 - Quantification and Preliminary Significance Determination</w:t>
      </w: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cs="Arial"/>
          <w:sz w:val="22"/>
          <w:szCs w:val="22"/>
        </w:rPr>
      </w:pPr>
    </w:p>
    <w:p w:rsidR="008D6E5E" w:rsidRPr="006334F7" w:rsidRDefault="008D6E5E">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cs="Arial"/>
          <w:sz w:val="22"/>
          <w:szCs w:val="22"/>
        </w:rPr>
      </w:pPr>
      <w:r w:rsidRPr="006334F7">
        <w:rPr>
          <w:rFonts w:cs="Arial"/>
          <w:sz w:val="22"/>
          <w:szCs w:val="22"/>
        </w:rPr>
        <w:t>Calculate a final quantification of the FDS scenarios of interest and assign a preliminary determination of a findings significance.</w:t>
      </w:r>
    </w:p>
    <w:tbl>
      <w:tblPr>
        <w:tblW w:w="0" w:type="auto"/>
        <w:jc w:val="center"/>
        <w:tblInd w:w="45" w:type="dxa"/>
        <w:tblLayout w:type="fixed"/>
        <w:tblCellMar>
          <w:left w:w="79" w:type="dxa"/>
          <w:right w:w="79" w:type="dxa"/>
        </w:tblCellMar>
        <w:tblLook w:val="0000" w:firstRow="0" w:lastRow="0" w:firstColumn="0" w:lastColumn="0" w:noHBand="0" w:noVBand="0"/>
      </w:tblPr>
      <w:tblGrid>
        <w:gridCol w:w="585"/>
        <w:gridCol w:w="3420"/>
        <w:gridCol w:w="3690"/>
        <w:gridCol w:w="2250"/>
        <w:gridCol w:w="1620"/>
        <w:gridCol w:w="1530"/>
      </w:tblGrid>
      <w:tr w:rsidR="006E78B6">
        <w:trPr>
          <w:jc w:val="center"/>
        </w:trPr>
        <w:tc>
          <w:tcPr>
            <w:tcW w:w="585" w:type="dxa"/>
            <w:tcBorders>
              <w:top w:val="single" w:sz="6" w:space="0" w:color="000000"/>
              <w:left w:val="single" w:sz="6" w:space="0" w:color="000000"/>
              <w:bottom w:val="nil"/>
              <w:right w:val="nil"/>
            </w:tcBorders>
            <w:shd w:val="pct25" w:color="000000" w:fill="FFFFFF"/>
            <w:textDirection w:val="btLr"/>
            <w:vAlign w:val="center"/>
          </w:tcPr>
          <w:p w:rsidR="006E78B6" w:rsidRPr="0048321A" w:rsidRDefault="006E78B6" w:rsidP="001D44CE">
            <w:pPr>
              <w:pStyle w:val="1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jc w:val="center"/>
              <w:rPr>
                <w:b/>
                <w:bCs/>
                <w:sz w:val="18"/>
                <w:szCs w:val="18"/>
              </w:rPr>
            </w:pPr>
            <w:r w:rsidRPr="0048321A">
              <w:rPr>
                <w:b/>
                <w:bCs/>
                <w:sz w:val="18"/>
                <w:szCs w:val="18"/>
              </w:rPr>
              <w:t>Source #</w:t>
            </w:r>
          </w:p>
          <w:p w:rsidR="006E78B6" w:rsidRPr="0048321A" w:rsidRDefault="006E78B6" w:rsidP="001D44CE">
            <w:pPr>
              <w:rPr>
                <w:rFonts w:cs="Arial"/>
                <w:sz w:val="18"/>
                <w:szCs w:val="18"/>
              </w:rPr>
            </w:pPr>
          </w:p>
        </w:tc>
        <w:tc>
          <w:tcPr>
            <w:tcW w:w="3420" w:type="dxa"/>
            <w:tcBorders>
              <w:top w:val="single" w:sz="6" w:space="0" w:color="000000"/>
              <w:left w:val="single" w:sz="6" w:space="0" w:color="000000"/>
              <w:bottom w:val="nil"/>
              <w:right w:val="nil"/>
            </w:tcBorders>
            <w:shd w:val="pct25" w:color="000000" w:fill="FFFFFF"/>
            <w:vAlign w:val="center"/>
          </w:tcPr>
          <w:p w:rsidR="006E78B6" w:rsidRPr="0048321A" w:rsidRDefault="006E78B6" w:rsidP="001D44CE">
            <w:pPr>
              <w:jc w:val="center"/>
              <w:rPr>
                <w:rFonts w:cs="Arial"/>
                <w:sz w:val="18"/>
                <w:szCs w:val="18"/>
              </w:rPr>
            </w:pPr>
            <w:r w:rsidRPr="0048321A">
              <w:rPr>
                <w:b/>
                <w:bCs/>
                <w:sz w:val="18"/>
                <w:szCs w:val="18"/>
              </w:rPr>
              <w:t>Unscreened Fire Damage State Scenarios</w:t>
            </w:r>
          </w:p>
        </w:tc>
        <w:tc>
          <w:tcPr>
            <w:tcW w:w="3690" w:type="dxa"/>
            <w:tcBorders>
              <w:top w:val="single" w:sz="6" w:space="0" w:color="000000"/>
              <w:left w:val="single" w:sz="6" w:space="0" w:color="000000"/>
              <w:bottom w:val="nil"/>
              <w:right w:val="nil"/>
            </w:tcBorders>
            <w:shd w:val="pct25" w:color="000000" w:fill="FFFFFF"/>
            <w:vAlign w:val="center"/>
          </w:tcPr>
          <w:p w:rsidR="006E78B6" w:rsidRPr="0048321A" w:rsidRDefault="006E78B6" w:rsidP="001D44CE">
            <w:pPr>
              <w:tabs>
                <w:tab w:val="left" w:pos="0"/>
                <w:tab w:val="left" w:pos="720"/>
                <w:tab w:val="left" w:pos="1440"/>
                <w:tab w:val="left" w:pos="2160"/>
                <w:tab w:val="left" w:pos="2880"/>
                <w:tab w:val="left" w:pos="3600"/>
              </w:tabs>
              <w:jc w:val="center"/>
              <w:rPr>
                <w:b/>
                <w:bCs/>
              </w:rPr>
            </w:pPr>
            <w:r w:rsidRPr="0048321A">
              <w:rPr>
                <w:b/>
                <w:bCs/>
                <w:sz w:val="18"/>
                <w:szCs w:val="18"/>
              </w:rPr>
              <w:t>Revised Fire Frequency for Unscreened Source (from Step 2.4)</w:t>
            </w:r>
          </w:p>
          <w:p w:rsidR="006E78B6" w:rsidRPr="0048321A" w:rsidRDefault="006E78B6" w:rsidP="001D44CE">
            <w:pPr>
              <w:tabs>
                <w:tab w:val="left" w:pos="0"/>
                <w:tab w:val="left" w:pos="720"/>
                <w:tab w:val="left" w:pos="1440"/>
                <w:tab w:val="left" w:pos="2160"/>
                <w:tab w:val="left" w:pos="2880"/>
                <w:tab w:val="left" w:pos="3600"/>
              </w:tabs>
              <w:jc w:val="center"/>
              <w:rPr>
                <w:b/>
                <w:bCs/>
              </w:rPr>
            </w:pPr>
            <w:r w:rsidRPr="0048321A">
              <w:rPr>
                <w:b/>
                <w:bCs/>
                <w:sz w:val="18"/>
                <w:szCs w:val="18"/>
              </w:rPr>
              <w:t>(F</w:t>
            </w:r>
            <w:r w:rsidRPr="0048321A">
              <w:rPr>
                <w:b/>
                <w:bCs/>
                <w:sz w:val="18"/>
                <w:szCs w:val="18"/>
                <w:vertAlign w:val="subscript"/>
              </w:rPr>
              <w:t>Source</w:t>
            </w:r>
            <w:r w:rsidRPr="0048321A">
              <w:rPr>
                <w:b/>
                <w:bCs/>
                <w:iCs/>
                <w:sz w:val="18"/>
                <w:szCs w:val="18"/>
                <w:vertAlign w:val="subscript"/>
              </w:rPr>
              <w:t xml:space="preserve"> i</w:t>
            </w:r>
            <w:r w:rsidRPr="0048321A">
              <w:rPr>
                <w:b/>
                <w:bCs/>
                <w:sz w:val="18"/>
                <w:szCs w:val="18"/>
              </w:rPr>
              <w:t xml:space="preserve">  x  SF</w:t>
            </w:r>
            <w:r w:rsidRPr="0048321A">
              <w:rPr>
                <w:b/>
                <w:bCs/>
                <w:iCs/>
                <w:sz w:val="18"/>
                <w:szCs w:val="18"/>
                <w:vertAlign w:val="subscript"/>
              </w:rPr>
              <w:t xml:space="preserve">i </w:t>
            </w:r>
            <w:r w:rsidRPr="0048321A">
              <w:rPr>
                <w:b/>
                <w:bCs/>
                <w:sz w:val="18"/>
                <w:szCs w:val="18"/>
              </w:rPr>
              <w:t xml:space="preserve">  x  </w:t>
            </w:r>
            <w:r w:rsidRPr="0048321A">
              <w:rPr>
                <w:rFonts w:ascii="WP MathExtendedA" w:hAnsi="WP MathExtendedA" w:cs="WP MathExtendedA"/>
                <w:b/>
                <w:bCs/>
                <w:sz w:val="12"/>
                <w:szCs w:val="12"/>
              </w:rPr>
              <w:t></w:t>
            </w:r>
            <w:r w:rsidRPr="0048321A">
              <w:rPr>
                <w:b/>
                <w:bCs/>
                <w:sz w:val="18"/>
                <w:szCs w:val="18"/>
              </w:rPr>
              <w:t>AF</w:t>
            </w:r>
            <w:r w:rsidRPr="0048321A">
              <w:rPr>
                <w:b/>
                <w:bCs/>
                <w:iCs/>
                <w:sz w:val="18"/>
                <w:szCs w:val="18"/>
                <w:vertAlign w:val="subscript"/>
              </w:rPr>
              <w:t>i</w:t>
            </w:r>
            <w:r w:rsidRPr="0048321A">
              <w:rPr>
                <w:b/>
                <w:bCs/>
                <w:sz w:val="18"/>
                <w:szCs w:val="18"/>
              </w:rPr>
              <w:t xml:space="preserve"> </w:t>
            </w:r>
            <w:r w:rsidRPr="0048321A">
              <w:rPr>
                <w:b/>
                <w:bCs/>
                <w:sz w:val="18"/>
                <w:szCs w:val="18"/>
                <w:vertAlign w:val="subscript"/>
              </w:rPr>
              <w:t>2.4</w:t>
            </w:r>
            <w:r w:rsidRPr="0048321A">
              <w:rPr>
                <w:b/>
                <w:bCs/>
                <w:sz w:val="18"/>
                <w:szCs w:val="18"/>
              </w:rPr>
              <w:t xml:space="preserve">) </w:t>
            </w:r>
          </w:p>
          <w:p w:rsidR="006E78B6" w:rsidRPr="0048321A" w:rsidRDefault="006E78B6" w:rsidP="001D44CE">
            <w:pPr>
              <w:tabs>
                <w:tab w:val="left" w:pos="0"/>
                <w:tab w:val="left" w:pos="720"/>
                <w:tab w:val="left" w:pos="1440"/>
                <w:tab w:val="left" w:pos="2160"/>
                <w:tab w:val="left" w:pos="2880"/>
                <w:tab w:val="left" w:pos="3600"/>
              </w:tabs>
              <w:jc w:val="center"/>
              <w:rPr>
                <w:rFonts w:cs="Arial"/>
              </w:rPr>
            </w:pPr>
            <w:r w:rsidRPr="0048321A">
              <w:rPr>
                <w:b/>
                <w:bCs/>
                <w:sz w:val="16"/>
                <w:szCs w:val="16"/>
              </w:rPr>
              <w:t>(from Table A1.5)</w:t>
            </w:r>
          </w:p>
        </w:tc>
        <w:tc>
          <w:tcPr>
            <w:tcW w:w="2250" w:type="dxa"/>
            <w:tcBorders>
              <w:top w:val="single" w:sz="6" w:space="0" w:color="000000"/>
              <w:left w:val="single" w:sz="6" w:space="0" w:color="000000"/>
              <w:bottom w:val="nil"/>
              <w:right w:val="nil"/>
            </w:tcBorders>
            <w:shd w:val="pct25" w:color="000000" w:fill="FFFFFF"/>
            <w:vAlign w:val="center"/>
          </w:tcPr>
          <w:p w:rsidR="006E78B6" w:rsidRPr="0048321A" w:rsidRDefault="006E78B6" w:rsidP="001D44CE">
            <w:pPr>
              <w:pStyle w:val="1Paragraph"/>
              <w:tabs>
                <w:tab w:val="clear" w:pos="2880"/>
                <w:tab w:val="clear" w:pos="3600"/>
                <w:tab w:val="clear" w:pos="4320"/>
                <w:tab w:val="clear" w:pos="5040"/>
                <w:tab w:val="clear" w:pos="5760"/>
                <w:tab w:val="clear" w:pos="6480"/>
                <w:tab w:val="clear" w:pos="7200"/>
                <w:tab w:val="clear" w:pos="7920"/>
                <w:tab w:val="clear" w:pos="8640"/>
              </w:tabs>
              <w:ind w:left="0" w:firstLine="0"/>
              <w:jc w:val="center"/>
              <w:rPr>
                <w:b/>
                <w:bCs/>
                <w:iCs/>
                <w:sz w:val="18"/>
                <w:szCs w:val="18"/>
                <w:vertAlign w:val="subscript"/>
              </w:rPr>
            </w:pPr>
            <w:r w:rsidRPr="0048321A">
              <w:rPr>
                <w:b/>
                <w:bCs/>
                <w:iCs/>
                <w:sz w:val="18"/>
                <w:szCs w:val="18"/>
                <w:vertAlign w:val="subscript"/>
              </w:rPr>
              <w:t>Probability of Non-Suppression</w:t>
            </w:r>
          </w:p>
          <w:p w:rsidR="006E78B6" w:rsidRPr="0048321A" w:rsidRDefault="006E78B6" w:rsidP="001D44CE">
            <w:pPr>
              <w:pStyle w:val="1Paragraph"/>
              <w:tabs>
                <w:tab w:val="clear" w:pos="2880"/>
                <w:tab w:val="clear" w:pos="3600"/>
                <w:tab w:val="clear" w:pos="4320"/>
                <w:tab w:val="clear" w:pos="5040"/>
                <w:tab w:val="clear" w:pos="5760"/>
                <w:tab w:val="clear" w:pos="6480"/>
                <w:tab w:val="clear" w:pos="7200"/>
                <w:tab w:val="clear" w:pos="7920"/>
                <w:tab w:val="clear" w:pos="8640"/>
              </w:tabs>
              <w:jc w:val="center"/>
              <w:rPr>
                <w:b/>
                <w:bCs/>
                <w:iCs/>
              </w:rPr>
            </w:pPr>
            <w:r w:rsidRPr="0048321A">
              <w:rPr>
                <w:b/>
                <w:bCs/>
                <w:iCs/>
                <w:sz w:val="18"/>
                <w:szCs w:val="18"/>
                <w:vertAlign w:val="subscript"/>
              </w:rPr>
              <w:t>(PNSi</w:t>
            </w:r>
            <w:r w:rsidRPr="0048321A">
              <w:rPr>
                <w:b/>
                <w:bCs/>
                <w:iCs/>
                <w:sz w:val="18"/>
                <w:szCs w:val="18"/>
              </w:rPr>
              <w:t>)</w:t>
            </w:r>
          </w:p>
          <w:p w:rsidR="006E78B6" w:rsidRPr="0048321A" w:rsidRDefault="006E78B6" w:rsidP="001D44CE">
            <w:pPr>
              <w:pStyle w:val="1Paragraph"/>
              <w:tabs>
                <w:tab w:val="clear" w:pos="2880"/>
                <w:tab w:val="clear" w:pos="3600"/>
                <w:tab w:val="clear" w:pos="4320"/>
                <w:tab w:val="clear" w:pos="5040"/>
                <w:tab w:val="clear" w:pos="5760"/>
                <w:tab w:val="clear" w:pos="6480"/>
                <w:tab w:val="clear" w:pos="7200"/>
                <w:tab w:val="clear" w:pos="7920"/>
                <w:tab w:val="clear" w:pos="8640"/>
              </w:tabs>
              <w:jc w:val="center"/>
              <w:rPr>
                <w:b/>
                <w:bCs/>
                <w:iCs/>
                <w:sz w:val="16"/>
                <w:szCs w:val="16"/>
              </w:rPr>
            </w:pPr>
            <w:r w:rsidRPr="0048321A">
              <w:rPr>
                <w:b/>
                <w:bCs/>
                <w:iCs/>
                <w:sz w:val="16"/>
                <w:szCs w:val="16"/>
              </w:rPr>
              <w:t>(Table A1.10)</w:t>
            </w:r>
          </w:p>
          <w:p w:rsidR="006E78B6" w:rsidRPr="0048321A" w:rsidRDefault="006E78B6" w:rsidP="001D44CE">
            <w:pPr>
              <w:tabs>
                <w:tab w:val="left" w:pos="0"/>
                <w:tab w:val="left" w:pos="720"/>
                <w:tab w:val="left" w:pos="1440"/>
                <w:tab w:val="left" w:pos="2160"/>
              </w:tabs>
              <w:jc w:val="center"/>
              <w:rPr>
                <w:rFonts w:cs="Arial"/>
                <w:sz w:val="16"/>
                <w:szCs w:val="16"/>
              </w:rPr>
            </w:pPr>
          </w:p>
        </w:tc>
        <w:tc>
          <w:tcPr>
            <w:tcW w:w="1620" w:type="dxa"/>
            <w:tcBorders>
              <w:top w:val="single" w:sz="6" w:space="0" w:color="000000"/>
              <w:left w:val="single" w:sz="6" w:space="0" w:color="000000"/>
              <w:bottom w:val="nil"/>
              <w:right w:val="nil"/>
            </w:tcBorders>
            <w:shd w:val="pct25" w:color="000000" w:fill="FFFFFF"/>
            <w:vAlign w:val="center"/>
          </w:tcPr>
          <w:p w:rsidR="006E78B6" w:rsidRPr="0048321A" w:rsidRDefault="006E78B6" w:rsidP="001D44CE">
            <w:pPr>
              <w:tabs>
                <w:tab w:val="left" w:pos="0"/>
                <w:tab w:val="left" w:pos="720"/>
                <w:tab w:val="left" w:pos="1440"/>
              </w:tabs>
              <w:jc w:val="center"/>
              <w:rPr>
                <w:b/>
                <w:bCs/>
                <w:iCs/>
                <w:sz w:val="18"/>
                <w:szCs w:val="18"/>
              </w:rPr>
            </w:pPr>
            <w:r w:rsidRPr="0048321A">
              <w:rPr>
                <w:b/>
                <w:bCs/>
                <w:iCs/>
                <w:sz w:val="18"/>
                <w:szCs w:val="18"/>
                <w:vertAlign w:val="subscript"/>
              </w:rPr>
              <w:t>CCDP</w:t>
            </w:r>
            <w:r w:rsidRPr="0048321A">
              <w:rPr>
                <w:b/>
                <w:bCs/>
                <w:iCs/>
                <w:sz w:val="18"/>
                <w:szCs w:val="18"/>
              </w:rPr>
              <w:t>i</w:t>
            </w:r>
          </w:p>
          <w:p w:rsidR="006E78B6" w:rsidRPr="0048321A" w:rsidRDefault="006E78B6" w:rsidP="001D44CE">
            <w:pPr>
              <w:tabs>
                <w:tab w:val="left" w:pos="0"/>
                <w:tab w:val="left" w:pos="720"/>
                <w:tab w:val="left" w:pos="1440"/>
              </w:tabs>
              <w:jc w:val="center"/>
              <w:rPr>
                <w:rFonts w:cs="Arial"/>
                <w:sz w:val="18"/>
                <w:szCs w:val="18"/>
              </w:rPr>
            </w:pPr>
            <w:r w:rsidRPr="0048321A">
              <w:rPr>
                <w:b/>
                <w:bCs/>
                <w:iCs/>
                <w:sz w:val="16"/>
                <w:szCs w:val="16"/>
              </w:rPr>
              <w:t>(Table A1.12)</w:t>
            </w:r>
          </w:p>
        </w:tc>
        <w:tc>
          <w:tcPr>
            <w:tcW w:w="1530" w:type="dxa"/>
            <w:tcBorders>
              <w:top w:val="single" w:sz="6" w:space="0" w:color="000000"/>
              <w:left w:val="single" w:sz="6" w:space="0" w:color="000000"/>
              <w:bottom w:val="nil"/>
              <w:right w:val="single" w:sz="6" w:space="0" w:color="000000"/>
            </w:tcBorders>
            <w:shd w:val="pct25" w:color="000000" w:fill="FFFFFF"/>
            <w:vAlign w:val="center"/>
          </w:tcPr>
          <w:p w:rsidR="006E78B6" w:rsidRPr="0048321A" w:rsidRDefault="006E78B6" w:rsidP="001D44C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jc w:val="center"/>
              <w:rPr>
                <w:b/>
                <w:bCs/>
                <w:iCs/>
                <w:sz w:val="16"/>
                <w:szCs w:val="16"/>
                <w:vertAlign w:val="subscript"/>
              </w:rPr>
            </w:pPr>
            <w:r w:rsidRPr="0048321A">
              <w:rPr>
                <w:b/>
                <w:bCs/>
                <w:iCs/>
                <w:sz w:val="16"/>
                <w:szCs w:val="16"/>
                <w:vertAlign w:val="subscript"/>
              </w:rPr>
              <w:t>Revised Fire Frequency for Unscreened Source</w:t>
            </w:r>
          </w:p>
          <w:p w:rsidR="006E78B6" w:rsidRPr="0048321A" w:rsidRDefault="006E78B6" w:rsidP="001D44CE">
            <w:pPr>
              <w:tabs>
                <w:tab w:val="left" w:pos="0"/>
                <w:tab w:val="left" w:pos="720"/>
                <w:tab w:val="left" w:pos="1440"/>
              </w:tabs>
              <w:jc w:val="center"/>
              <w:rPr>
                <w:rFonts w:cs="Arial"/>
                <w:sz w:val="18"/>
                <w:szCs w:val="18"/>
              </w:rPr>
            </w:pPr>
          </w:p>
        </w:tc>
      </w:tr>
      <w:tr w:rsidR="006E78B6">
        <w:trPr>
          <w:trHeight w:hRule="exact" w:val="576"/>
          <w:jc w:val="center"/>
        </w:trPr>
        <w:tc>
          <w:tcPr>
            <w:tcW w:w="585" w:type="dxa"/>
            <w:tcBorders>
              <w:top w:val="single" w:sz="6" w:space="0" w:color="000000"/>
              <w:left w:val="single" w:sz="6" w:space="0" w:color="000000"/>
              <w:bottom w:val="nil"/>
              <w:right w:val="nil"/>
            </w:tcBorders>
          </w:tcPr>
          <w:p w:rsidR="006E78B6" w:rsidRDefault="006E78B6" w:rsidP="0017305E">
            <w:pPr>
              <w:pStyle w:val="1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3420" w:type="dxa"/>
            <w:tcBorders>
              <w:top w:val="single" w:sz="6" w:space="0" w:color="000000"/>
              <w:left w:val="single" w:sz="6" w:space="0" w:color="000000"/>
              <w:bottom w:val="nil"/>
              <w:right w:val="nil"/>
            </w:tcBorders>
          </w:tcPr>
          <w:p w:rsidR="006E78B6" w:rsidRDefault="006E78B6" w:rsidP="0017305E">
            <w:pPr>
              <w:tabs>
                <w:tab w:val="left" w:pos="0"/>
                <w:tab w:val="left" w:pos="720"/>
                <w:tab w:val="left" w:pos="1440"/>
                <w:tab w:val="left" w:pos="2160"/>
                <w:tab w:val="left" w:pos="2880"/>
              </w:tabs>
              <w:rPr>
                <w:rFonts w:cs="Arial"/>
                <w:sz w:val="22"/>
                <w:szCs w:val="22"/>
              </w:rPr>
            </w:pPr>
          </w:p>
        </w:tc>
        <w:tc>
          <w:tcPr>
            <w:tcW w:w="3690" w:type="dxa"/>
            <w:tcBorders>
              <w:top w:val="single" w:sz="6" w:space="0" w:color="000000"/>
              <w:left w:val="single" w:sz="6" w:space="0" w:color="000000"/>
              <w:bottom w:val="nil"/>
              <w:right w:val="nil"/>
            </w:tcBorders>
          </w:tcPr>
          <w:p w:rsidR="006E78B6" w:rsidRDefault="006E78B6" w:rsidP="0017305E">
            <w:pPr>
              <w:pStyle w:val="1Paragraph"/>
              <w:tabs>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6E78B6" w:rsidRDefault="006E78B6" w:rsidP="0017305E">
            <w:pPr>
              <w:pStyle w:val="1Paragraph"/>
              <w:tabs>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6E78B6" w:rsidRDefault="006E78B6" w:rsidP="0017305E">
            <w:pPr>
              <w:tabs>
                <w:tab w:val="left" w:pos="0"/>
                <w:tab w:val="left" w:pos="720"/>
                <w:tab w:val="left" w:pos="1440"/>
                <w:tab w:val="left" w:pos="2160"/>
                <w:tab w:val="left" w:pos="2880"/>
                <w:tab w:val="left" w:pos="3600"/>
              </w:tabs>
              <w:rPr>
                <w:rFonts w:cs="Arial"/>
                <w:sz w:val="22"/>
                <w:szCs w:val="22"/>
              </w:rPr>
            </w:pPr>
          </w:p>
        </w:tc>
        <w:tc>
          <w:tcPr>
            <w:tcW w:w="2250" w:type="dxa"/>
            <w:tcBorders>
              <w:top w:val="single" w:sz="6" w:space="0" w:color="000000"/>
              <w:left w:val="single" w:sz="6" w:space="0" w:color="000000"/>
              <w:bottom w:val="nil"/>
              <w:right w:val="nil"/>
            </w:tcBorders>
          </w:tcPr>
          <w:p w:rsidR="006E78B6" w:rsidRDefault="006E78B6" w:rsidP="0017305E">
            <w:pPr>
              <w:pStyle w:val="1Paragraph"/>
              <w:tabs>
                <w:tab w:val="clear" w:pos="2880"/>
                <w:tab w:val="clear" w:pos="3600"/>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6E78B6" w:rsidRDefault="006E78B6" w:rsidP="0017305E">
            <w:pPr>
              <w:tabs>
                <w:tab w:val="left" w:pos="0"/>
                <w:tab w:val="left" w:pos="720"/>
                <w:tab w:val="left" w:pos="1440"/>
                <w:tab w:val="left" w:pos="2160"/>
              </w:tabs>
              <w:rPr>
                <w:rFonts w:cs="Arial"/>
                <w:sz w:val="22"/>
                <w:szCs w:val="22"/>
              </w:rPr>
            </w:pPr>
          </w:p>
        </w:tc>
        <w:tc>
          <w:tcPr>
            <w:tcW w:w="1620" w:type="dxa"/>
            <w:tcBorders>
              <w:top w:val="single" w:sz="6" w:space="0" w:color="000000"/>
              <w:left w:val="single" w:sz="6" w:space="0" w:color="000000"/>
              <w:bottom w:val="nil"/>
              <w:right w:val="nil"/>
            </w:tcBorders>
          </w:tcPr>
          <w:p w:rsidR="006E78B6" w:rsidRDefault="006E78B6" w:rsidP="0017305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530" w:type="dxa"/>
            <w:tcBorders>
              <w:top w:val="single" w:sz="6" w:space="0" w:color="000000"/>
              <w:left w:val="single" w:sz="6" w:space="0" w:color="000000"/>
              <w:bottom w:val="nil"/>
              <w:right w:val="single" w:sz="6" w:space="0" w:color="000000"/>
            </w:tcBorders>
          </w:tcPr>
          <w:p w:rsidR="006E78B6" w:rsidRDefault="006E78B6" w:rsidP="0017305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r>
      <w:tr w:rsidR="006E78B6">
        <w:trPr>
          <w:trHeight w:hRule="exact" w:val="576"/>
          <w:jc w:val="center"/>
        </w:trPr>
        <w:tc>
          <w:tcPr>
            <w:tcW w:w="585" w:type="dxa"/>
            <w:tcBorders>
              <w:top w:val="single" w:sz="6" w:space="0" w:color="000000"/>
              <w:left w:val="single" w:sz="6" w:space="0" w:color="000000"/>
              <w:bottom w:val="nil"/>
              <w:right w:val="nil"/>
            </w:tcBorders>
          </w:tcPr>
          <w:p w:rsidR="006E78B6" w:rsidRDefault="006E78B6" w:rsidP="0017305E">
            <w:pPr>
              <w:pStyle w:val="1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3420" w:type="dxa"/>
            <w:tcBorders>
              <w:top w:val="single" w:sz="6" w:space="0" w:color="000000"/>
              <w:left w:val="single" w:sz="6" w:space="0" w:color="000000"/>
              <w:bottom w:val="nil"/>
              <w:right w:val="nil"/>
            </w:tcBorders>
          </w:tcPr>
          <w:p w:rsidR="006E78B6" w:rsidRDefault="006E78B6" w:rsidP="0017305E">
            <w:pPr>
              <w:tabs>
                <w:tab w:val="left" w:pos="0"/>
                <w:tab w:val="left" w:pos="720"/>
                <w:tab w:val="left" w:pos="1440"/>
                <w:tab w:val="left" w:pos="2160"/>
                <w:tab w:val="left" w:pos="2880"/>
              </w:tabs>
              <w:rPr>
                <w:rFonts w:cs="Arial"/>
                <w:sz w:val="22"/>
                <w:szCs w:val="22"/>
              </w:rPr>
            </w:pPr>
          </w:p>
        </w:tc>
        <w:tc>
          <w:tcPr>
            <w:tcW w:w="3690" w:type="dxa"/>
            <w:tcBorders>
              <w:top w:val="single" w:sz="6" w:space="0" w:color="000000"/>
              <w:left w:val="single" w:sz="6" w:space="0" w:color="000000"/>
              <w:bottom w:val="nil"/>
              <w:right w:val="nil"/>
            </w:tcBorders>
          </w:tcPr>
          <w:p w:rsidR="006E78B6" w:rsidRDefault="006E78B6" w:rsidP="0017305E">
            <w:pPr>
              <w:pStyle w:val="1Paragraph"/>
              <w:tabs>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6E78B6" w:rsidRDefault="006E78B6" w:rsidP="0017305E">
            <w:pPr>
              <w:pStyle w:val="1Paragraph"/>
              <w:tabs>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6E78B6" w:rsidRDefault="006E78B6" w:rsidP="0017305E">
            <w:pPr>
              <w:tabs>
                <w:tab w:val="left" w:pos="0"/>
                <w:tab w:val="left" w:pos="720"/>
                <w:tab w:val="left" w:pos="1440"/>
                <w:tab w:val="left" w:pos="2160"/>
                <w:tab w:val="left" w:pos="2880"/>
                <w:tab w:val="left" w:pos="3600"/>
              </w:tabs>
              <w:rPr>
                <w:rFonts w:cs="Arial"/>
                <w:sz w:val="22"/>
                <w:szCs w:val="22"/>
              </w:rPr>
            </w:pPr>
          </w:p>
        </w:tc>
        <w:tc>
          <w:tcPr>
            <w:tcW w:w="2250" w:type="dxa"/>
            <w:tcBorders>
              <w:top w:val="single" w:sz="6" w:space="0" w:color="000000"/>
              <w:left w:val="single" w:sz="6" w:space="0" w:color="000000"/>
              <w:bottom w:val="nil"/>
              <w:right w:val="nil"/>
            </w:tcBorders>
          </w:tcPr>
          <w:p w:rsidR="006E78B6" w:rsidRDefault="006E78B6" w:rsidP="0017305E">
            <w:pPr>
              <w:pStyle w:val="1Paragraph"/>
              <w:tabs>
                <w:tab w:val="clear" w:pos="2880"/>
                <w:tab w:val="clear" w:pos="3600"/>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6E78B6" w:rsidRDefault="006E78B6" w:rsidP="0017305E">
            <w:pPr>
              <w:tabs>
                <w:tab w:val="left" w:pos="0"/>
                <w:tab w:val="left" w:pos="720"/>
                <w:tab w:val="left" w:pos="1440"/>
                <w:tab w:val="left" w:pos="2160"/>
              </w:tabs>
              <w:rPr>
                <w:rFonts w:cs="Arial"/>
                <w:sz w:val="22"/>
                <w:szCs w:val="22"/>
              </w:rPr>
            </w:pPr>
          </w:p>
        </w:tc>
        <w:tc>
          <w:tcPr>
            <w:tcW w:w="1620" w:type="dxa"/>
            <w:tcBorders>
              <w:top w:val="single" w:sz="6" w:space="0" w:color="000000"/>
              <w:left w:val="single" w:sz="6" w:space="0" w:color="000000"/>
              <w:bottom w:val="nil"/>
              <w:right w:val="nil"/>
            </w:tcBorders>
          </w:tcPr>
          <w:p w:rsidR="006E78B6" w:rsidRDefault="006E78B6" w:rsidP="0017305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530" w:type="dxa"/>
            <w:tcBorders>
              <w:top w:val="single" w:sz="6" w:space="0" w:color="000000"/>
              <w:left w:val="single" w:sz="6" w:space="0" w:color="000000"/>
              <w:bottom w:val="nil"/>
              <w:right w:val="single" w:sz="6" w:space="0" w:color="000000"/>
            </w:tcBorders>
          </w:tcPr>
          <w:p w:rsidR="006E78B6" w:rsidRDefault="006E78B6" w:rsidP="0017305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r>
      <w:tr w:rsidR="006E78B6">
        <w:trPr>
          <w:trHeight w:hRule="exact" w:val="576"/>
          <w:jc w:val="center"/>
        </w:trPr>
        <w:tc>
          <w:tcPr>
            <w:tcW w:w="585" w:type="dxa"/>
            <w:tcBorders>
              <w:top w:val="single" w:sz="6" w:space="0" w:color="000000"/>
              <w:left w:val="single" w:sz="6" w:space="0" w:color="000000"/>
              <w:bottom w:val="nil"/>
              <w:right w:val="nil"/>
            </w:tcBorders>
          </w:tcPr>
          <w:p w:rsidR="006E78B6" w:rsidRDefault="006E78B6" w:rsidP="0017305E">
            <w:pPr>
              <w:pStyle w:val="1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3420" w:type="dxa"/>
            <w:tcBorders>
              <w:top w:val="single" w:sz="6" w:space="0" w:color="000000"/>
              <w:left w:val="single" w:sz="6" w:space="0" w:color="000000"/>
              <w:bottom w:val="nil"/>
              <w:right w:val="nil"/>
            </w:tcBorders>
          </w:tcPr>
          <w:p w:rsidR="006E78B6" w:rsidRDefault="006E78B6" w:rsidP="0017305E">
            <w:pPr>
              <w:tabs>
                <w:tab w:val="left" w:pos="0"/>
                <w:tab w:val="left" w:pos="720"/>
                <w:tab w:val="left" w:pos="1440"/>
                <w:tab w:val="left" w:pos="2160"/>
                <w:tab w:val="left" w:pos="2880"/>
              </w:tabs>
              <w:rPr>
                <w:rFonts w:cs="Arial"/>
                <w:sz w:val="22"/>
                <w:szCs w:val="22"/>
              </w:rPr>
            </w:pPr>
          </w:p>
        </w:tc>
        <w:tc>
          <w:tcPr>
            <w:tcW w:w="3690" w:type="dxa"/>
            <w:tcBorders>
              <w:top w:val="single" w:sz="6" w:space="0" w:color="000000"/>
              <w:left w:val="single" w:sz="6" w:space="0" w:color="000000"/>
              <w:bottom w:val="nil"/>
              <w:right w:val="nil"/>
            </w:tcBorders>
          </w:tcPr>
          <w:p w:rsidR="006E78B6" w:rsidRDefault="006E78B6" w:rsidP="0017305E">
            <w:pPr>
              <w:pStyle w:val="1Paragraph"/>
              <w:tabs>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6E78B6" w:rsidRDefault="006E78B6" w:rsidP="0017305E">
            <w:pPr>
              <w:pStyle w:val="1Paragraph"/>
              <w:tabs>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6E78B6" w:rsidRDefault="006E78B6" w:rsidP="0017305E">
            <w:pPr>
              <w:tabs>
                <w:tab w:val="left" w:pos="0"/>
                <w:tab w:val="left" w:pos="720"/>
                <w:tab w:val="left" w:pos="1440"/>
                <w:tab w:val="left" w:pos="2160"/>
                <w:tab w:val="left" w:pos="2880"/>
                <w:tab w:val="left" w:pos="3600"/>
              </w:tabs>
              <w:rPr>
                <w:rFonts w:cs="Arial"/>
                <w:sz w:val="22"/>
                <w:szCs w:val="22"/>
              </w:rPr>
            </w:pPr>
          </w:p>
        </w:tc>
        <w:tc>
          <w:tcPr>
            <w:tcW w:w="2250" w:type="dxa"/>
            <w:tcBorders>
              <w:top w:val="single" w:sz="6" w:space="0" w:color="000000"/>
              <w:left w:val="single" w:sz="6" w:space="0" w:color="000000"/>
              <w:bottom w:val="nil"/>
              <w:right w:val="nil"/>
            </w:tcBorders>
          </w:tcPr>
          <w:p w:rsidR="006E78B6" w:rsidRDefault="006E78B6" w:rsidP="0017305E">
            <w:pPr>
              <w:pStyle w:val="1Paragraph"/>
              <w:tabs>
                <w:tab w:val="clear" w:pos="2880"/>
                <w:tab w:val="clear" w:pos="3600"/>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6E78B6" w:rsidRDefault="006E78B6" w:rsidP="0017305E">
            <w:pPr>
              <w:tabs>
                <w:tab w:val="left" w:pos="0"/>
                <w:tab w:val="left" w:pos="720"/>
                <w:tab w:val="left" w:pos="1440"/>
                <w:tab w:val="left" w:pos="2160"/>
              </w:tabs>
              <w:rPr>
                <w:rFonts w:cs="Arial"/>
                <w:sz w:val="22"/>
                <w:szCs w:val="22"/>
              </w:rPr>
            </w:pPr>
          </w:p>
        </w:tc>
        <w:tc>
          <w:tcPr>
            <w:tcW w:w="1620" w:type="dxa"/>
            <w:tcBorders>
              <w:top w:val="single" w:sz="6" w:space="0" w:color="000000"/>
              <w:left w:val="single" w:sz="6" w:space="0" w:color="000000"/>
              <w:bottom w:val="nil"/>
              <w:right w:val="nil"/>
            </w:tcBorders>
          </w:tcPr>
          <w:p w:rsidR="006E78B6" w:rsidRDefault="006E78B6" w:rsidP="0017305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530" w:type="dxa"/>
            <w:tcBorders>
              <w:top w:val="single" w:sz="6" w:space="0" w:color="000000"/>
              <w:left w:val="single" w:sz="6" w:space="0" w:color="000000"/>
              <w:bottom w:val="nil"/>
              <w:right w:val="single" w:sz="6" w:space="0" w:color="000000"/>
            </w:tcBorders>
          </w:tcPr>
          <w:p w:rsidR="006E78B6" w:rsidRDefault="006E78B6" w:rsidP="0017305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r>
      <w:tr w:rsidR="006E78B6">
        <w:trPr>
          <w:trHeight w:hRule="exact" w:val="576"/>
          <w:jc w:val="center"/>
        </w:trPr>
        <w:tc>
          <w:tcPr>
            <w:tcW w:w="585" w:type="dxa"/>
            <w:tcBorders>
              <w:top w:val="single" w:sz="6" w:space="0" w:color="000000"/>
              <w:left w:val="single" w:sz="6" w:space="0" w:color="000000"/>
              <w:bottom w:val="nil"/>
              <w:right w:val="nil"/>
            </w:tcBorders>
          </w:tcPr>
          <w:p w:rsidR="006E78B6" w:rsidRDefault="006E78B6" w:rsidP="0017305E">
            <w:pPr>
              <w:pStyle w:val="1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3420" w:type="dxa"/>
            <w:tcBorders>
              <w:top w:val="single" w:sz="6" w:space="0" w:color="000000"/>
              <w:left w:val="single" w:sz="6" w:space="0" w:color="000000"/>
              <w:bottom w:val="nil"/>
              <w:right w:val="nil"/>
            </w:tcBorders>
          </w:tcPr>
          <w:p w:rsidR="006E78B6" w:rsidRDefault="006E78B6" w:rsidP="0017305E">
            <w:pPr>
              <w:tabs>
                <w:tab w:val="left" w:pos="0"/>
                <w:tab w:val="left" w:pos="720"/>
                <w:tab w:val="left" w:pos="1440"/>
                <w:tab w:val="left" w:pos="2160"/>
                <w:tab w:val="left" w:pos="2880"/>
              </w:tabs>
              <w:rPr>
                <w:rFonts w:cs="Arial"/>
                <w:sz w:val="22"/>
                <w:szCs w:val="22"/>
              </w:rPr>
            </w:pPr>
          </w:p>
        </w:tc>
        <w:tc>
          <w:tcPr>
            <w:tcW w:w="3690" w:type="dxa"/>
            <w:tcBorders>
              <w:top w:val="single" w:sz="6" w:space="0" w:color="000000"/>
              <w:left w:val="single" w:sz="6" w:space="0" w:color="000000"/>
              <w:bottom w:val="nil"/>
              <w:right w:val="nil"/>
            </w:tcBorders>
          </w:tcPr>
          <w:p w:rsidR="006E78B6" w:rsidRDefault="006E78B6" w:rsidP="0017305E">
            <w:pPr>
              <w:pStyle w:val="1Paragraph"/>
              <w:tabs>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6E78B6" w:rsidRDefault="006E78B6" w:rsidP="0017305E">
            <w:pPr>
              <w:pStyle w:val="1Paragraph"/>
              <w:tabs>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6E78B6" w:rsidRDefault="006E78B6" w:rsidP="0017305E">
            <w:pPr>
              <w:tabs>
                <w:tab w:val="left" w:pos="0"/>
                <w:tab w:val="left" w:pos="720"/>
                <w:tab w:val="left" w:pos="1440"/>
                <w:tab w:val="left" w:pos="2160"/>
                <w:tab w:val="left" w:pos="2880"/>
                <w:tab w:val="left" w:pos="3600"/>
              </w:tabs>
              <w:rPr>
                <w:rFonts w:cs="Arial"/>
                <w:sz w:val="22"/>
                <w:szCs w:val="22"/>
              </w:rPr>
            </w:pPr>
          </w:p>
        </w:tc>
        <w:tc>
          <w:tcPr>
            <w:tcW w:w="2250" w:type="dxa"/>
            <w:tcBorders>
              <w:top w:val="single" w:sz="6" w:space="0" w:color="000000"/>
              <w:left w:val="single" w:sz="6" w:space="0" w:color="000000"/>
              <w:bottom w:val="nil"/>
              <w:right w:val="nil"/>
            </w:tcBorders>
          </w:tcPr>
          <w:p w:rsidR="006E78B6" w:rsidRDefault="006E78B6" w:rsidP="0017305E">
            <w:pPr>
              <w:pStyle w:val="1Paragraph"/>
              <w:tabs>
                <w:tab w:val="clear" w:pos="2880"/>
                <w:tab w:val="clear" w:pos="3600"/>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6E78B6" w:rsidRDefault="006E78B6" w:rsidP="0017305E">
            <w:pPr>
              <w:tabs>
                <w:tab w:val="left" w:pos="0"/>
                <w:tab w:val="left" w:pos="720"/>
                <w:tab w:val="left" w:pos="1440"/>
                <w:tab w:val="left" w:pos="2160"/>
              </w:tabs>
              <w:rPr>
                <w:rFonts w:cs="Arial"/>
                <w:sz w:val="22"/>
                <w:szCs w:val="22"/>
              </w:rPr>
            </w:pPr>
          </w:p>
        </w:tc>
        <w:tc>
          <w:tcPr>
            <w:tcW w:w="1620" w:type="dxa"/>
            <w:tcBorders>
              <w:top w:val="single" w:sz="6" w:space="0" w:color="000000"/>
              <w:left w:val="single" w:sz="6" w:space="0" w:color="000000"/>
              <w:bottom w:val="nil"/>
              <w:right w:val="nil"/>
            </w:tcBorders>
          </w:tcPr>
          <w:p w:rsidR="006E78B6" w:rsidRDefault="006E78B6" w:rsidP="0017305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530" w:type="dxa"/>
            <w:tcBorders>
              <w:top w:val="single" w:sz="6" w:space="0" w:color="000000"/>
              <w:left w:val="single" w:sz="6" w:space="0" w:color="000000"/>
              <w:bottom w:val="nil"/>
              <w:right w:val="single" w:sz="6" w:space="0" w:color="000000"/>
            </w:tcBorders>
          </w:tcPr>
          <w:p w:rsidR="006E78B6" w:rsidRDefault="006E78B6" w:rsidP="0017305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r>
      <w:tr w:rsidR="006E78B6">
        <w:trPr>
          <w:trHeight w:hRule="exact" w:val="576"/>
          <w:jc w:val="center"/>
        </w:trPr>
        <w:tc>
          <w:tcPr>
            <w:tcW w:w="585" w:type="dxa"/>
            <w:tcBorders>
              <w:top w:val="single" w:sz="6" w:space="0" w:color="000000"/>
              <w:left w:val="single" w:sz="6" w:space="0" w:color="000000"/>
              <w:bottom w:val="nil"/>
              <w:right w:val="nil"/>
            </w:tcBorders>
          </w:tcPr>
          <w:p w:rsidR="006E78B6" w:rsidRDefault="006E78B6" w:rsidP="0017305E">
            <w:pPr>
              <w:pStyle w:val="1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3420" w:type="dxa"/>
            <w:tcBorders>
              <w:top w:val="single" w:sz="6" w:space="0" w:color="000000"/>
              <w:left w:val="single" w:sz="6" w:space="0" w:color="000000"/>
              <w:bottom w:val="nil"/>
              <w:right w:val="nil"/>
            </w:tcBorders>
          </w:tcPr>
          <w:p w:rsidR="006E78B6" w:rsidRDefault="006E78B6" w:rsidP="0017305E">
            <w:pPr>
              <w:tabs>
                <w:tab w:val="left" w:pos="0"/>
                <w:tab w:val="left" w:pos="720"/>
                <w:tab w:val="left" w:pos="1440"/>
                <w:tab w:val="left" w:pos="2160"/>
                <w:tab w:val="left" w:pos="2880"/>
              </w:tabs>
              <w:rPr>
                <w:rFonts w:cs="Arial"/>
                <w:sz w:val="22"/>
                <w:szCs w:val="22"/>
              </w:rPr>
            </w:pPr>
          </w:p>
        </w:tc>
        <w:tc>
          <w:tcPr>
            <w:tcW w:w="3690" w:type="dxa"/>
            <w:tcBorders>
              <w:top w:val="single" w:sz="6" w:space="0" w:color="000000"/>
              <w:left w:val="single" w:sz="6" w:space="0" w:color="000000"/>
              <w:bottom w:val="nil"/>
              <w:right w:val="nil"/>
            </w:tcBorders>
          </w:tcPr>
          <w:p w:rsidR="006E78B6" w:rsidRDefault="006E78B6" w:rsidP="0017305E">
            <w:pPr>
              <w:pStyle w:val="1Paragraph"/>
              <w:tabs>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6E78B6" w:rsidRDefault="006E78B6" w:rsidP="0017305E">
            <w:pPr>
              <w:pStyle w:val="1Paragraph"/>
              <w:tabs>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6E78B6" w:rsidRDefault="006E78B6" w:rsidP="0017305E">
            <w:pPr>
              <w:tabs>
                <w:tab w:val="left" w:pos="0"/>
                <w:tab w:val="left" w:pos="720"/>
                <w:tab w:val="left" w:pos="1440"/>
                <w:tab w:val="left" w:pos="2160"/>
                <w:tab w:val="left" w:pos="2880"/>
                <w:tab w:val="left" w:pos="3600"/>
              </w:tabs>
              <w:rPr>
                <w:rFonts w:cs="Arial"/>
                <w:sz w:val="22"/>
                <w:szCs w:val="22"/>
              </w:rPr>
            </w:pPr>
          </w:p>
        </w:tc>
        <w:tc>
          <w:tcPr>
            <w:tcW w:w="2250" w:type="dxa"/>
            <w:tcBorders>
              <w:top w:val="single" w:sz="6" w:space="0" w:color="000000"/>
              <w:left w:val="single" w:sz="6" w:space="0" w:color="000000"/>
              <w:bottom w:val="nil"/>
              <w:right w:val="nil"/>
            </w:tcBorders>
          </w:tcPr>
          <w:p w:rsidR="006E78B6" w:rsidRDefault="006E78B6" w:rsidP="0017305E">
            <w:pPr>
              <w:pStyle w:val="1Paragraph"/>
              <w:tabs>
                <w:tab w:val="clear" w:pos="2880"/>
                <w:tab w:val="clear" w:pos="3600"/>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6E78B6" w:rsidRDefault="006E78B6" w:rsidP="0017305E">
            <w:pPr>
              <w:tabs>
                <w:tab w:val="left" w:pos="0"/>
                <w:tab w:val="left" w:pos="720"/>
                <w:tab w:val="left" w:pos="1440"/>
                <w:tab w:val="left" w:pos="2160"/>
              </w:tabs>
              <w:rPr>
                <w:rFonts w:cs="Arial"/>
                <w:sz w:val="22"/>
                <w:szCs w:val="22"/>
              </w:rPr>
            </w:pPr>
          </w:p>
        </w:tc>
        <w:tc>
          <w:tcPr>
            <w:tcW w:w="1620" w:type="dxa"/>
            <w:tcBorders>
              <w:top w:val="single" w:sz="6" w:space="0" w:color="000000"/>
              <w:left w:val="single" w:sz="6" w:space="0" w:color="000000"/>
              <w:bottom w:val="nil"/>
              <w:right w:val="nil"/>
            </w:tcBorders>
          </w:tcPr>
          <w:p w:rsidR="006E78B6" w:rsidRDefault="006E78B6" w:rsidP="0017305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530" w:type="dxa"/>
            <w:tcBorders>
              <w:top w:val="single" w:sz="6" w:space="0" w:color="000000"/>
              <w:left w:val="single" w:sz="6" w:space="0" w:color="000000"/>
              <w:bottom w:val="nil"/>
              <w:right w:val="single" w:sz="6" w:space="0" w:color="000000"/>
            </w:tcBorders>
          </w:tcPr>
          <w:p w:rsidR="006E78B6" w:rsidRDefault="006E78B6" w:rsidP="0017305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r>
      <w:tr w:rsidR="006E78B6">
        <w:trPr>
          <w:trHeight w:hRule="exact" w:val="576"/>
          <w:jc w:val="center"/>
        </w:trPr>
        <w:tc>
          <w:tcPr>
            <w:tcW w:w="585" w:type="dxa"/>
            <w:tcBorders>
              <w:top w:val="single" w:sz="6" w:space="0" w:color="000000"/>
              <w:left w:val="single" w:sz="6" w:space="0" w:color="000000"/>
              <w:bottom w:val="nil"/>
              <w:right w:val="nil"/>
            </w:tcBorders>
          </w:tcPr>
          <w:p w:rsidR="006E78B6" w:rsidRDefault="006E78B6" w:rsidP="0017305E">
            <w:pPr>
              <w:pStyle w:val="1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3420" w:type="dxa"/>
            <w:tcBorders>
              <w:top w:val="single" w:sz="6" w:space="0" w:color="000000"/>
              <w:left w:val="single" w:sz="6" w:space="0" w:color="000000"/>
              <w:bottom w:val="nil"/>
              <w:right w:val="nil"/>
            </w:tcBorders>
          </w:tcPr>
          <w:p w:rsidR="006E78B6" w:rsidRDefault="006E78B6" w:rsidP="0017305E">
            <w:pPr>
              <w:tabs>
                <w:tab w:val="left" w:pos="0"/>
                <w:tab w:val="left" w:pos="720"/>
                <w:tab w:val="left" w:pos="1440"/>
                <w:tab w:val="left" w:pos="2160"/>
                <w:tab w:val="left" w:pos="2880"/>
              </w:tabs>
              <w:rPr>
                <w:rFonts w:cs="Arial"/>
                <w:sz w:val="22"/>
                <w:szCs w:val="22"/>
              </w:rPr>
            </w:pPr>
          </w:p>
        </w:tc>
        <w:tc>
          <w:tcPr>
            <w:tcW w:w="3690" w:type="dxa"/>
            <w:tcBorders>
              <w:top w:val="single" w:sz="6" w:space="0" w:color="000000"/>
              <w:left w:val="single" w:sz="6" w:space="0" w:color="000000"/>
              <w:bottom w:val="nil"/>
              <w:right w:val="nil"/>
            </w:tcBorders>
          </w:tcPr>
          <w:p w:rsidR="006E78B6" w:rsidRDefault="006E78B6" w:rsidP="0017305E">
            <w:pPr>
              <w:pStyle w:val="1Paragraph"/>
              <w:tabs>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6E78B6" w:rsidRDefault="006E78B6" w:rsidP="0017305E">
            <w:pPr>
              <w:pStyle w:val="1Paragraph"/>
              <w:tabs>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6E78B6" w:rsidRDefault="006E78B6" w:rsidP="0017305E">
            <w:pPr>
              <w:tabs>
                <w:tab w:val="left" w:pos="0"/>
                <w:tab w:val="left" w:pos="720"/>
                <w:tab w:val="left" w:pos="1440"/>
                <w:tab w:val="left" w:pos="2160"/>
                <w:tab w:val="left" w:pos="2880"/>
                <w:tab w:val="left" w:pos="3600"/>
              </w:tabs>
              <w:rPr>
                <w:rFonts w:cs="Arial"/>
                <w:sz w:val="22"/>
                <w:szCs w:val="22"/>
              </w:rPr>
            </w:pPr>
          </w:p>
        </w:tc>
        <w:tc>
          <w:tcPr>
            <w:tcW w:w="2250" w:type="dxa"/>
            <w:tcBorders>
              <w:top w:val="single" w:sz="6" w:space="0" w:color="000000"/>
              <w:left w:val="single" w:sz="6" w:space="0" w:color="000000"/>
              <w:bottom w:val="nil"/>
              <w:right w:val="nil"/>
            </w:tcBorders>
          </w:tcPr>
          <w:p w:rsidR="006E78B6" w:rsidRDefault="006E78B6" w:rsidP="0017305E">
            <w:pPr>
              <w:pStyle w:val="1Paragraph"/>
              <w:tabs>
                <w:tab w:val="clear" w:pos="2880"/>
                <w:tab w:val="clear" w:pos="3600"/>
                <w:tab w:val="clear" w:pos="4320"/>
                <w:tab w:val="clear" w:pos="5040"/>
                <w:tab w:val="clear" w:pos="5760"/>
                <w:tab w:val="clear" w:pos="6480"/>
                <w:tab w:val="clear" w:pos="7200"/>
                <w:tab w:val="clear" w:pos="7920"/>
                <w:tab w:val="clear" w:pos="8640"/>
              </w:tabs>
              <w:ind w:left="0"/>
              <w:rPr>
                <w:i/>
                <w:iCs/>
                <w:sz w:val="22"/>
                <w:szCs w:val="22"/>
                <w:vertAlign w:val="subscript"/>
              </w:rPr>
            </w:pPr>
            <w:r>
              <w:rPr>
                <w:i/>
                <w:iCs/>
                <w:sz w:val="22"/>
                <w:szCs w:val="22"/>
                <w:vertAlign w:val="subscript"/>
              </w:rPr>
              <w:tab/>
            </w:r>
          </w:p>
          <w:p w:rsidR="006E78B6" w:rsidRDefault="006E78B6" w:rsidP="0017305E">
            <w:pPr>
              <w:tabs>
                <w:tab w:val="left" w:pos="0"/>
                <w:tab w:val="left" w:pos="720"/>
                <w:tab w:val="left" w:pos="1440"/>
                <w:tab w:val="left" w:pos="2160"/>
              </w:tabs>
              <w:rPr>
                <w:rFonts w:cs="Arial"/>
                <w:sz w:val="22"/>
                <w:szCs w:val="22"/>
              </w:rPr>
            </w:pPr>
          </w:p>
        </w:tc>
        <w:tc>
          <w:tcPr>
            <w:tcW w:w="1620" w:type="dxa"/>
            <w:tcBorders>
              <w:top w:val="single" w:sz="6" w:space="0" w:color="000000"/>
              <w:left w:val="single" w:sz="6" w:space="0" w:color="000000"/>
              <w:bottom w:val="nil"/>
              <w:right w:val="nil"/>
            </w:tcBorders>
          </w:tcPr>
          <w:p w:rsidR="006E78B6" w:rsidRDefault="006E78B6" w:rsidP="0017305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c>
          <w:tcPr>
            <w:tcW w:w="1530" w:type="dxa"/>
            <w:tcBorders>
              <w:top w:val="single" w:sz="6" w:space="0" w:color="000000"/>
              <w:left w:val="single" w:sz="6" w:space="0" w:color="000000"/>
              <w:bottom w:val="nil"/>
              <w:right w:val="single" w:sz="6" w:space="0" w:color="000000"/>
            </w:tcBorders>
          </w:tcPr>
          <w:p w:rsidR="006E78B6" w:rsidRDefault="006E78B6" w:rsidP="0017305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r>
      <w:tr w:rsidR="006E78B6">
        <w:trPr>
          <w:trHeight w:hRule="exact" w:val="576"/>
          <w:jc w:val="center"/>
        </w:trPr>
        <w:tc>
          <w:tcPr>
            <w:tcW w:w="585" w:type="dxa"/>
            <w:tcBorders>
              <w:top w:val="single" w:sz="6" w:space="0" w:color="000000"/>
              <w:left w:val="single" w:sz="6" w:space="0" w:color="000000"/>
              <w:bottom w:val="nil"/>
              <w:right w:val="nil"/>
            </w:tcBorders>
          </w:tcPr>
          <w:p w:rsidR="006E78B6" w:rsidRDefault="006E78B6" w:rsidP="0017305E">
            <w:pPr>
              <w:tabs>
                <w:tab w:val="left" w:pos="0"/>
              </w:tabs>
              <w:rPr>
                <w:rFonts w:cs="Arial"/>
                <w:sz w:val="22"/>
                <w:szCs w:val="22"/>
              </w:rPr>
            </w:pPr>
          </w:p>
        </w:tc>
        <w:tc>
          <w:tcPr>
            <w:tcW w:w="3420" w:type="dxa"/>
            <w:tcBorders>
              <w:top w:val="single" w:sz="6" w:space="0" w:color="000000"/>
              <w:left w:val="single" w:sz="6" w:space="0" w:color="000000"/>
              <w:bottom w:val="nil"/>
              <w:right w:val="nil"/>
            </w:tcBorders>
          </w:tcPr>
          <w:p w:rsidR="006E78B6" w:rsidRDefault="006E78B6" w:rsidP="0017305E">
            <w:pPr>
              <w:tabs>
                <w:tab w:val="left" w:pos="0"/>
                <w:tab w:val="left" w:pos="720"/>
                <w:tab w:val="left" w:pos="1440"/>
                <w:tab w:val="left" w:pos="2160"/>
                <w:tab w:val="left" w:pos="2880"/>
              </w:tabs>
              <w:rPr>
                <w:rFonts w:cs="Arial"/>
                <w:sz w:val="22"/>
                <w:szCs w:val="22"/>
              </w:rPr>
            </w:pPr>
          </w:p>
        </w:tc>
        <w:tc>
          <w:tcPr>
            <w:tcW w:w="3690" w:type="dxa"/>
            <w:tcBorders>
              <w:top w:val="single" w:sz="6" w:space="0" w:color="000000"/>
              <w:left w:val="single" w:sz="6" w:space="0" w:color="000000"/>
              <w:bottom w:val="nil"/>
              <w:right w:val="nil"/>
            </w:tcBorders>
          </w:tcPr>
          <w:p w:rsidR="006E78B6" w:rsidRDefault="006E78B6" w:rsidP="0017305E">
            <w:pPr>
              <w:tabs>
                <w:tab w:val="left" w:pos="0"/>
                <w:tab w:val="left" w:pos="720"/>
                <w:tab w:val="left" w:pos="1440"/>
                <w:tab w:val="left" w:pos="2160"/>
                <w:tab w:val="left" w:pos="2880"/>
                <w:tab w:val="left" w:pos="3600"/>
              </w:tabs>
              <w:rPr>
                <w:rFonts w:cs="Arial"/>
                <w:sz w:val="22"/>
                <w:szCs w:val="22"/>
              </w:rPr>
            </w:pPr>
          </w:p>
        </w:tc>
        <w:tc>
          <w:tcPr>
            <w:tcW w:w="2250" w:type="dxa"/>
            <w:tcBorders>
              <w:top w:val="single" w:sz="6" w:space="0" w:color="000000"/>
              <w:left w:val="single" w:sz="6" w:space="0" w:color="000000"/>
              <w:bottom w:val="nil"/>
              <w:right w:val="nil"/>
            </w:tcBorders>
          </w:tcPr>
          <w:p w:rsidR="006E78B6" w:rsidRDefault="006E78B6" w:rsidP="0017305E">
            <w:pPr>
              <w:tabs>
                <w:tab w:val="left" w:pos="0"/>
                <w:tab w:val="left" w:pos="720"/>
                <w:tab w:val="left" w:pos="1440"/>
                <w:tab w:val="left" w:pos="2160"/>
              </w:tabs>
              <w:rPr>
                <w:rFonts w:cs="Arial"/>
                <w:sz w:val="22"/>
                <w:szCs w:val="22"/>
              </w:rPr>
            </w:pPr>
          </w:p>
        </w:tc>
        <w:tc>
          <w:tcPr>
            <w:tcW w:w="1620" w:type="dxa"/>
            <w:tcBorders>
              <w:top w:val="single" w:sz="6" w:space="0" w:color="000000"/>
              <w:left w:val="single" w:sz="6" w:space="0" w:color="000000"/>
              <w:bottom w:val="nil"/>
              <w:right w:val="nil"/>
            </w:tcBorders>
          </w:tcPr>
          <w:p w:rsidR="006E78B6" w:rsidRDefault="006E78B6" w:rsidP="0017305E">
            <w:pPr>
              <w:tabs>
                <w:tab w:val="left" w:pos="0"/>
                <w:tab w:val="left" w:pos="720"/>
                <w:tab w:val="left" w:pos="1440"/>
              </w:tabs>
              <w:rPr>
                <w:rFonts w:cs="Arial"/>
                <w:sz w:val="22"/>
                <w:szCs w:val="22"/>
              </w:rPr>
            </w:pPr>
          </w:p>
        </w:tc>
        <w:tc>
          <w:tcPr>
            <w:tcW w:w="1530" w:type="dxa"/>
            <w:tcBorders>
              <w:top w:val="single" w:sz="6" w:space="0" w:color="000000"/>
              <w:left w:val="single" w:sz="6" w:space="0" w:color="000000"/>
              <w:bottom w:val="nil"/>
              <w:right w:val="single" w:sz="6" w:space="0" w:color="000000"/>
            </w:tcBorders>
          </w:tcPr>
          <w:p w:rsidR="006E78B6" w:rsidRDefault="006E78B6" w:rsidP="0017305E">
            <w:pPr>
              <w:tabs>
                <w:tab w:val="left" w:pos="0"/>
                <w:tab w:val="left" w:pos="720"/>
                <w:tab w:val="left" w:pos="1440"/>
              </w:tabs>
              <w:rPr>
                <w:rFonts w:cs="Arial"/>
                <w:sz w:val="22"/>
                <w:szCs w:val="22"/>
              </w:rPr>
            </w:pPr>
          </w:p>
        </w:tc>
      </w:tr>
      <w:tr w:rsidR="006E78B6">
        <w:trPr>
          <w:trHeight w:hRule="exact" w:val="576"/>
          <w:jc w:val="center"/>
        </w:trPr>
        <w:tc>
          <w:tcPr>
            <w:tcW w:w="585" w:type="dxa"/>
            <w:tcBorders>
              <w:top w:val="single" w:sz="6" w:space="0" w:color="000000"/>
              <w:left w:val="single" w:sz="6" w:space="0" w:color="000000"/>
              <w:bottom w:val="nil"/>
              <w:right w:val="nil"/>
            </w:tcBorders>
          </w:tcPr>
          <w:p w:rsidR="006E78B6" w:rsidRDefault="006E78B6" w:rsidP="0017305E">
            <w:pPr>
              <w:tabs>
                <w:tab w:val="left" w:pos="0"/>
              </w:tabs>
              <w:rPr>
                <w:rFonts w:cs="Arial"/>
                <w:sz w:val="22"/>
                <w:szCs w:val="22"/>
              </w:rPr>
            </w:pPr>
          </w:p>
        </w:tc>
        <w:tc>
          <w:tcPr>
            <w:tcW w:w="3420" w:type="dxa"/>
            <w:tcBorders>
              <w:top w:val="single" w:sz="6" w:space="0" w:color="000000"/>
              <w:left w:val="single" w:sz="6" w:space="0" w:color="000000"/>
              <w:bottom w:val="nil"/>
              <w:right w:val="nil"/>
            </w:tcBorders>
          </w:tcPr>
          <w:p w:rsidR="006E78B6" w:rsidRDefault="006E78B6" w:rsidP="0017305E">
            <w:pPr>
              <w:tabs>
                <w:tab w:val="left" w:pos="0"/>
                <w:tab w:val="left" w:pos="720"/>
                <w:tab w:val="left" w:pos="1440"/>
                <w:tab w:val="left" w:pos="2160"/>
                <w:tab w:val="left" w:pos="2880"/>
              </w:tabs>
              <w:rPr>
                <w:rFonts w:cs="Arial"/>
                <w:sz w:val="22"/>
                <w:szCs w:val="22"/>
              </w:rPr>
            </w:pPr>
          </w:p>
        </w:tc>
        <w:tc>
          <w:tcPr>
            <w:tcW w:w="3690" w:type="dxa"/>
            <w:tcBorders>
              <w:top w:val="single" w:sz="6" w:space="0" w:color="000000"/>
              <w:left w:val="single" w:sz="6" w:space="0" w:color="000000"/>
              <w:bottom w:val="nil"/>
              <w:right w:val="nil"/>
            </w:tcBorders>
          </w:tcPr>
          <w:p w:rsidR="006E78B6" w:rsidRDefault="006E78B6" w:rsidP="0017305E">
            <w:pPr>
              <w:tabs>
                <w:tab w:val="left" w:pos="0"/>
                <w:tab w:val="left" w:pos="720"/>
                <w:tab w:val="left" w:pos="1440"/>
                <w:tab w:val="left" w:pos="2160"/>
                <w:tab w:val="left" w:pos="2880"/>
                <w:tab w:val="left" w:pos="3600"/>
              </w:tabs>
              <w:rPr>
                <w:rFonts w:cs="Arial"/>
                <w:sz w:val="22"/>
                <w:szCs w:val="22"/>
              </w:rPr>
            </w:pPr>
          </w:p>
        </w:tc>
        <w:tc>
          <w:tcPr>
            <w:tcW w:w="2250" w:type="dxa"/>
            <w:tcBorders>
              <w:top w:val="single" w:sz="6" w:space="0" w:color="000000"/>
              <w:left w:val="single" w:sz="6" w:space="0" w:color="000000"/>
              <w:bottom w:val="nil"/>
              <w:right w:val="nil"/>
            </w:tcBorders>
          </w:tcPr>
          <w:p w:rsidR="006E78B6" w:rsidRDefault="006E78B6" w:rsidP="0017305E">
            <w:pPr>
              <w:tabs>
                <w:tab w:val="left" w:pos="0"/>
                <w:tab w:val="left" w:pos="720"/>
                <w:tab w:val="left" w:pos="1440"/>
                <w:tab w:val="left" w:pos="2160"/>
              </w:tabs>
              <w:rPr>
                <w:rFonts w:cs="Arial"/>
                <w:sz w:val="22"/>
                <w:szCs w:val="22"/>
              </w:rPr>
            </w:pPr>
          </w:p>
        </w:tc>
        <w:tc>
          <w:tcPr>
            <w:tcW w:w="1620" w:type="dxa"/>
            <w:tcBorders>
              <w:top w:val="single" w:sz="6" w:space="0" w:color="000000"/>
              <w:left w:val="single" w:sz="6" w:space="0" w:color="000000"/>
              <w:bottom w:val="nil"/>
              <w:right w:val="nil"/>
            </w:tcBorders>
          </w:tcPr>
          <w:p w:rsidR="006E78B6" w:rsidRDefault="006E78B6" w:rsidP="0017305E">
            <w:pPr>
              <w:tabs>
                <w:tab w:val="left" w:pos="0"/>
                <w:tab w:val="left" w:pos="720"/>
                <w:tab w:val="left" w:pos="1440"/>
              </w:tabs>
              <w:rPr>
                <w:rFonts w:cs="Arial"/>
                <w:sz w:val="22"/>
                <w:szCs w:val="22"/>
              </w:rPr>
            </w:pPr>
          </w:p>
        </w:tc>
        <w:tc>
          <w:tcPr>
            <w:tcW w:w="1530" w:type="dxa"/>
            <w:tcBorders>
              <w:top w:val="single" w:sz="6" w:space="0" w:color="000000"/>
              <w:left w:val="single" w:sz="6" w:space="0" w:color="000000"/>
              <w:bottom w:val="nil"/>
              <w:right w:val="single" w:sz="6" w:space="0" w:color="000000"/>
            </w:tcBorders>
          </w:tcPr>
          <w:p w:rsidR="006E78B6" w:rsidRDefault="006E78B6" w:rsidP="0017305E">
            <w:pPr>
              <w:tabs>
                <w:tab w:val="left" w:pos="0"/>
                <w:tab w:val="left" w:pos="720"/>
                <w:tab w:val="left" w:pos="1440"/>
              </w:tabs>
              <w:rPr>
                <w:rFonts w:cs="Arial"/>
                <w:sz w:val="22"/>
                <w:szCs w:val="22"/>
              </w:rPr>
            </w:pPr>
          </w:p>
        </w:tc>
      </w:tr>
      <w:tr w:rsidR="006E78B6">
        <w:trPr>
          <w:trHeight w:val="439"/>
          <w:jc w:val="center"/>
        </w:trPr>
        <w:tc>
          <w:tcPr>
            <w:tcW w:w="11565" w:type="dxa"/>
            <w:gridSpan w:val="5"/>
            <w:tcBorders>
              <w:top w:val="single" w:sz="12" w:space="0" w:color="000000"/>
              <w:left w:val="single" w:sz="12" w:space="0" w:color="000000"/>
              <w:bottom w:val="single" w:sz="12" w:space="0" w:color="000000"/>
              <w:right w:val="nil"/>
            </w:tcBorders>
            <w:vAlign w:val="center"/>
          </w:tcPr>
          <w:p w:rsidR="006E78B6" w:rsidRPr="0046526B" w:rsidRDefault="0046526B" w:rsidP="00FD3184">
            <w:pPr>
              <w:pStyle w:val="1Paragraph"/>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0" w:firstLine="0"/>
              <w:jc w:val="center"/>
              <w:rPr>
                <w:rFonts w:cs="Arial"/>
                <w:sz w:val="22"/>
                <w:szCs w:val="22"/>
              </w:rPr>
            </w:pPr>
            <w:r>
              <w:rPr>
                <w:rFonts w:cs="Arial"/>
                <w:sz w:val="22"/>
                <w:szCs w:val="22"/>
              </w:rPr>
              <w:t>Total</w:t>
            </w:r>
            <w:r w:rsidRPr="0046526B">
              <w:rPr>
                <w:rFonts w:cs="Arial"/>
                <w:position w:val="-16"/>
                <w:sz w:val="22"/>
                <w:szCs w:val="22"/>
              </w:rPr>
              <w:object w:dxaOrig="4180" w:dyaOrig="440">
                <v:shape id="_x0000_i1037" type="#_x0000_t75" style="width:209.25pt;height:21.75pt" o:ole="">
                  <v:imagedata r:id="rId55" o:title=""/>
                </v:shape>
                <o:OLEObject Type="Embed" ProgID="Equation.COEE2" ShapeID="_x0000_i1037" DrawAspect="Content" ObjectID="_1441095799" r:id="rId56"/>
              </w:object>
            </w:r>
          </w:p>
        </w:tc>
        <w:tc>
          <w:tcPr>
            <w:tcW w:w="1530" w:type="dxa"/>
            <w:tcBorders>
              <w:top w:val="single" w:sz="12" w:space="0" w:color="000000"/>
              <w:left w:val="single" w:sz="12" w:space="0" w:color="000000"/>
              <w:bottom w:val="single" w:sz="12" w:space="0" w:color="000000"/>
              <w:right w:val="single" w:sz="12" w:space="0" w:color="000000"/>
            </w:tcBorders>
          </w:tcPr>
          <w:p w:rsidR="006E78B6" w:rsidRDefault="006E78B6" w:rsidP="001D44CE">
            <w:pPr>
              <w:pStyle w:val="1Paragraph"/>
              <w:tabs>
                <w:tab w:val="clear" w:pos="2160"/>
                <w:tab w:val="clear" w:pos="2880"/>
                <w:tab w:val="clear" w:pos="3600"/>
                <w:tab w:val="clear" w:pos="4320"/>
                <w:tab w:val="clear" w:pos="5040"/>
                <w:tab w:val="clear" w:pos="5760"/>
                <w:tab w:val="clear" w:pos="6480"/>
                <w:tab w:val="clear" w:pos="7200"/>
                <w:tab w:val="clear" w:pos="7920"/>
                <w:tab w:val="clear" w:pos="8640"/>
              </w:tabs>
              <w:ind w:left="0" w:firstLine="0"/>
              <w:rPr>
                <w:rFonts w:cs="Arial"/>
                <w:sz w:val="22"/>
                <w:szCs w:val="22"/>
              </w:rPr>
            </w:pPr>
          </w:p>
        </w:tc>
      </w:tr>
    </w:tbl>
    <w:p w:rsidR="003125D7" w:rsidRPr="006334F7" w:rsidRDefault="008D6E5E" w:rsidP="003125D7">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jc w:val="both"/>
        <w:rPr>
          <w:rFonts w:cs="Arial"/>
          <w:sz w:val="22"/>
          <w:szCs w:val="22"/>
        </w:rPr>
      </w:pPr>
      <w:r w:rsidRPr="006334F7">
        <w:rPr>
          <w:rFonts w:cs="Arial"/>
          <w:sz w:val="22"/>
          <w:szCs w:val="22"/>
        </w:rPr>
        <w:t>Assumptions/Comments/Remarks:</w:t>
      </w:r>
      <w:r w:rsidR="003125D7" w:rsidRPr="006334F7">
        <w:rPr>
          <w:rFonts w:cs="Arial"/>
          <w:sz w:val="22"/>
          <w:szCs w:val="22"/>
        </w:rPr>
        <w:t>______________________________________________________________________</w:t>
      </w:r>
      <w:r w:rsidR="003125D7" w:rsidRPr="006334F7">
        <w:rPr>
          <w:rFonts w:cs="Arial"/>
          <w:color w:val="FFFFFF"/>
          <w:sz w:val="22"/>
          <w:szCs w:val="22"/>
        </w:rPr>
        <w:t>___</w:t>
      </w:r>
      <w:r w:rsidR="003125D7" w:rsidRPr="006334F7">
        <w:rPr>
          <w:rFonts w:cs="Arial"/>
          <w:sz w:val="22"/>
          <w:szCs w:val="22"/>
        </w:rPr>
        <w:t>_________________________________________________________________________________________________</w:t>
      </w:r>
      <w:r w:rsidR="003125D7" w:rsidRPr="006334F7">
        <w:rPr>
          <w:rFonts w:cs="Arial"/>
          <w:color w:val="FFFFFF"/>
          <w:sz w:val="22"/>
          <w:szCs w:val="22"/>
        </w:rPr>
        <w:t>___</w:t>
      </w:r>
      <w:r w:rsidR="003125D7" w:rsidRPr="006334F7">
        <w:rPr>
          <w:rFonts w:cs="Arial"/>
          <w:sz w:val="22"/>
          <w:szCs w:val="22"/>
        </w:rPr>
        <w:t>____________________________________________________________________________________________________</w:t>
      </w:r>
    </w:p>
    <w:p w:rsidR="008D6E5E" w:rsidRPr="006334F7" w:rsidRDefault="008D6E5E" w:rsidP="003125D7">
      <w:pPr>
        <w:widowControl/>
        <w:pBdr>
          <w:top w:val="single" w:sz="6" w:space="0" w:color="FFFFFF"/>
          <w:left w:val="single" w:sz="6" w:space="0" w:color="FFFFFF"/>
          <w:bottom w:val="single" w:sz="6" w:space="0" w:color="FFFFFF"/>
          <w:right w:val="single" w:sz="6" w:space="0" w:color="FFFFFF"/>
        </w:pBdr>
        <w:tabs>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jc w:val="both"/>
        <w:rPr>
          <w:rFonts w:cs="Arial"/>
          <w:sz w:val="22"/>
          <w:szCs w:val="22"/>
        </w:rPr>
      </w:pPr>
      <w:r w:rsidRPr="006334F7">
        <w:rPr>
          <w:rFonts w:cs="Arial"/>
          <w:sz w:val="22"/>
          <w:szCs w:val="22"/>
        </w:rPr>
        <w:t>The estimated risk contribution or screening CDF, for each fire scenario is based on the product of the following factors:</w:t>
      </w:r>
    </w:p>
    <w:p w:rsidR="008D6E5E" w:rsidRPr="00A27F7A" w:rsidRDefault="008D6E5E">
      <w:pPr>
        <w:widowControl/>
        <w:pBdr>
          <w:top w:val="single" w:sz="6" w:space="0" w:color="FFFFFF"/>
          <w:left w:val="single" w:sz="6" w:space="0" w:color="FFFFFF"/>
          <w:bottom w:val="single" w:sz="6" w:space="0" w:color="FFFFFF"/>
          <w:right w:val="single" w:sz="6" w:space="0" w:color="FFFFFF"/>
        </w:pBdr>
        <w:tabs>
          <w:tab w:val="left" w:pos="90"/>
          <w:tab w:val="left" w:pos="450"/>
          <w:tab w:val="left" w:pos="810"/>
          <w:tab w:val="left" w:pos="1170"/>
          <w:tab w:val="left" w:pos="1530"/>
          <w:tab w:val="left" w:pos="1890"/>
          <w:tab w:val="left" w:pos="2250"/>
          <w:tab w:val="left" w:pos="2970"/>
          <w:tab w:val="left" w:pos="3690"/>
          <w:tab w:val="left" w:pos="4410"/>
          <w:tab w:val="left" w:pos="5130"/>
          <w:tab w:val="left" w:pos="5850"/>
          <w:tab w:val="left" w:pos="6570"/>
          <w:tab w:val="left" w:pos="7290"/>
          <w:tab w:val="left" w:pos="8010"/>
          <w:tab w:val="left" w:pos="8730"/>
          <w:tab w:val="right" w:pos="9450"/>
        </w:tabs>
        <w:ind w:left="90"/>
        <w:jc w:val="both"/>
        <w:rPr>
          <w:rFonts w:cs="Arial"/>
        </w:rPr>
        <w:sectPr w:rsidR="008D6E5E" w:rsidRPr="00A27F7A" w:rsidSect="00C81419">
          <w:footerReference w:type="even" r:id="rId57"/>
          <w:footerReference w:type="default" r:id="rId58"/>
          <w:pgSz w:w="15840" w:h="12240" w:orient="landscape" w:code="1"/>
          <w:pgMar w:top="1440" w:right="1440" w:bottom="1440" w:left="1440" w:header="1440" w:footer="1440" w:gutter="0"/>
          <w:cols w:space="720"/>
          <w:noEndnote/>
          <w:docGrid w:linePitch="326"/>
        </w:sectPr>
      </w:pPr>
    </w:p>
    <w:p w:rsidR="008D6E5E" w:rsidRDefault="002E7381">
      <w:pPr>
        <w:widowControl/>
        <w:pBdr>
          <w:top w:val="single" w:sz="6" w:space="0" w:color="FFFFFF"/>
          <w:left w:val="single" w:sz="6" w:space="0" w:color="FFFFFF"/>
          <w:bottom w:val="single" w:sz="6" w:space="0" w:color="FFFFFF"/>
          <w:right w:val="single" w:sz="6" w:space="0" w:color="FFFFFF"/>
        </w:pBdr>
        <w:tabs>
          <w:tab w:val="left" w:pos="90"/>
          <w:tab w:val="left" w:pos="450"/>
          <w:tab w:val="left" w:pos="810"/>
          <w:tab w:val="left" w:pos="1170"/>
          <w:tab w:val="left" w:pos="1530"/>
          <w:tab w:val="left" w:pos="1890"/>
          <w:tab w:val="left" w:pos="2250"/>
          <w:tab w:val="left" w:pos="2970"/>
          <w:tab w:val="left" w:pos="3690"/>
          <w:tab w:val="left" w:pos="4410"/>
          <w:tab w:val="left" w:pos="5130"/>
          <w:tab w:val="left" w:pos="5850"/>
          <w:tab w:val="left" w:pos="6570"/>
          <w:tab w:val="left" w:pos="7290"/>
          <w:tab w:val="left" w:pos="8010"/>
          <w:tab w:val="left" w:pos="8730"/>
          <w:tab w:val="right" w:pos="9450"/>
        </w:tabs>
        <w:ind w:left="90"/>
        <w:rPr>
          <w:rFonts w:cs="Arial"/>
        </w:rPr>
      </w:pPr>
      <w:r w:rsidRPr="002E7381">
        <w:rPr>
          <w:rFonts w:cs="Arial"/>
          <w:position w:val="-10"/>
        </w:rPr>
        <w:object w:dxaOrig="218" w:dyaOrig="320">
          <v:shape id="_x0000_i1038" type="#_x0000_t75" style="width:11.25pt;height:15.75pt" o:ole="">
            <v:imagedata r:id="rId33" o:title=""/>
          </v:shape>
          <o:OLEObject Type="Embed" ProgID="Equation.COEE2" ShapeID="_x0000_i1038" DrawAspect="Content" ObjectID="_1441095800" r:id="rId59"/>
        </w:object>
      </w:r>
    </w:p>
    <w:p w:rsidR="002E7381" w:rsidRPr="006334F7" w:rsidRDefault="002E7381" w:rsidP="002E7381">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
        <w:rPr>
          <w:rFonts w:cs="Arial"/>
          <w:sz w:val="22"/>
          <w:szCs w:val="22"/>
        </w:rPr>
      </w:pPr>
      <w:r>
        <w:rPr>
          <w:rFonts w:cs="Arial"/>
        </w:rPr>
        <w:tab/>
      </w:r>
      <w:r>
        <w:rPr>
          <w:rFonts w:cs="Arial"/>
        </w:rPr>
        <w:tab/>
      </w:r>
      <w:r w:rsidR="007C71C8" w:rsidRPr="006334F7">
        <w:rPr>
          <w:rFonts w:cs="Arial"/>
          <w:position w:val="-28"/>
          <w:sz w:val="22"/>
          <w:szCs w:val="22"/>
        </w:rPr>
        <w:object w:dxaOrig="6520" w:dyaOrig="680">
          <v:shape id="_x0000_i1039" type="#_x0000_t75" style="width:351pt;height:36.75pt" o:ole="">
            <v:imagedata r:id="rId60" o:title=""/>
          </v:shape>
          <o:OLEObject Type="Embed" ProgID="Equation.COEE2" ShapeID="_x0000_i1039" DrawAspect="Content" ObjectID="_1441095801" r:id="rId61"/>
        </w:object>
      </w:r>
    </w:p>
    <w:p w:rsidR="003E202C" w:rsidRPr="006334F7" w:rsidRDefault="003E202C" w:rsidP="002E7381">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
        <w:rPr>
          <w:rFonts w:cs="Arial"/>
          <w:sz w:val="22"/>
          <w:szCs w:val="22"/>
        </w:rPr>
      </w:pPr>
    </w:p>
    <w:p w:rsidR="007C71C8" w:rsidRPr="006334F7" w:rsidRDefault="007C71C8" w:rsidP="002E7381">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
        <w:rPr>
          <w:rFonts w:cs="Arial"/>
          <w:sz w:val="22"/>
          <w:szCs w:val="22"/>
        </w:rPr>
      </w:pPr>
      <w:r w:rsidRPr="006334F7">
        <w:rPr>
          <w:rFonts w:cs="Arial"/>
          <w:sz w:val="22"/>
          <w:szCs w:val="22"/>
        </w:rPr>
        <w:tab/>
      </w:r>
      <w:r w:rsidRPr="006334F7">
        <w:rPr>
          <w:rFonts w:cs="Arial"/>
          <w:sz w:val="22"/>
          <w:szCs w:val="22"/>
        </w:rPr>
        <w:tab/>
      </w:r>
      <w:r w:rsidRPr="006334F7">
        <w:rPr>
          <w:rFonts w:cs="Arial"/>
          <w:position w:val="-10"/>
          <w:sz w:val="22"/>
          <w:szCs w:val="22"/>
        </w:rPr>
        <w:object w:dxaOrig="1120" w:dyaOrig="320">
          <v:shape id="_x0000_i1040" type="#_x0000_t75" style="width:60pt;height:17.25pt" o:ole="">
            <v:imagedata r:id="rId62" o:title=""/>
          </v:shape>
          <o:OLEObject Type="Embed" ProgID="Equation.COEE2" ShapeID="_x0000_i1040" DrawAspect="Content" ObjectID="_1441095802" r:id="rId63"/>
        </w:object>
      </w:r>
      <w:r w:rsidRPr="006334F7">
        <w:rPr>
          <w:rFonts w:cs="Arial"/>
          <w:sz w:val="22"/>
          <w:szCs w:val="22"/>
        </w:rPr>
        <w:t>___________________________________________</w:t>
      </w:r>
    </w:p>
    <w:p w:rsidR="007C71C8" w:rsidRPr="006334F7" w:rsidRDefault="007C71C8" w:rsidP="002E7381">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
        <w:rPr>
          <w:rFonts w:cs="Arial"/>
          <w:sz w:val="22"/>
          <w:szCs w:val="22"/>
        </w:rPr>
      </w:pPr>
    </w:p>
    <w:p w:rsidR="008D6E5E" w:rsidRPr="006334F7" w:rsidRDefault="008D6E5E" w:rsidP="002E7381">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
        <w:jc w:val="both"/>
        <w:rPr>
          <w:rFonts w:cs="Arial"/>
          <w:sz w:val="22"/>
          <w:szCs w:val="22"/>
        </w:rPr>
      </w:pPr>
      <w:r w:rsidRPr="006334F7">
        <w:rPr>
          <w:rFonts w:cs="Arial"/>
          <w:sz w:val="22"/>
          <w:szCs w:val="22"/>
        </w:rPr>
        <w:t>Where:</w:t>
      </w:r>
    </w:p>
    <w:p w:rsidR="008D6E5E" w:rsidRPr="006334F7" w:rsidRDefault="008D6E5E" w:rsidP="007C71C8">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1890"/>
        <w:jc w:val="both"/>
        <w:rPr>
          <w:rFonts w:cs="Arial"/>
          <w:sz w:val="22"/>
          <w:szCs w:val="22"/>
        </w:rPr>
      </w:pPr>
      <w:r w:rsidRPr="006334F7">
        <w:rPr>
          <w:rFonts w:cs="Arial"/>
          <w:sz w:val="22"/>
          <w:szCs w:val="22"/>
        </w:rPr>
        <w:t>n</w:t>
      </w:r>
      <w:r w:rsidRPr="006334F7">
        <w:rPr>
          <w:rFonts w:cs="Arial"/>
          <w:sz w:val="22"/>
          <w:szCs w:val="22"/>
        </w:rPr>
        <w:tab/>
      </w:r>
      <w:r w:rsidRPr="006334F7">
        <w:rPr>
          <w:rFonts w:cs="Arial"/>
          <w:sz w:val="22"/>
          <w:szCs w:val="22"/>
        </w:rPr>
        <w:tab/>
        <w:t>=</w:t>
      </w:r>
      <w:r w:rsidRPr="006334F7">
        <w:rPr>
          <w:rFonts w:cs="Arial"/>
          <w:sz w:val="22"/>
          <w:szCs w:val="22"/>
        </w:rPr>
        <w:tab/>
        <w:t>number of fire scenarios evaluated for a given finding (covering all relevant FDSs)</w:t>
      </w:r>
    </w:p>
    <w:p w:rsidR="008D6E5E" w:rsidRPr="006334F7" w:rsidRDefault="008D6E5E" w:rsidP="002E7381">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1080"/>
        <w:jc w:val="both"/>
        <w:rPr>
          <w:rFonts w:cs="Arial"/>
          <w:sz w:val="22"/>
          <w:szCs w:val="22"/>
        </w:rPr>
      </w:pPr>
      <w:r w:rsidRPr="006334F7">
        <w:rPr>
          <w:rFonts w:cs="Arial"/>
          <w:sz w:val="22"/>
          <w:szCs w:val="22"/>
        </w:rPr>
        <w:t>DF</w:t>
      </w:r>
      <w:r w:rsidRPr="006334F7">
        <w:rPr>
          <w:rFonts w:cs="Arial"/>
          <w:sz w:val="22"/>
          <w:szCs w:val="22"/>
        </w:rPr>
        <w:tab/>
      </w:r>
      <w:r w:rsidRPr="006334F7">
        <w:rPr>
          <w:rFonts w:cs="Arial"/>
          <w:sz w:val="22"/>
          <w:szCs w:val="22"/>
        </w:rPr>
        <w:tab/>
        <w:t>=</w:t>
      </w:r>
      <w:r w:rsidRPr="006334F7">
        <w:rPr>
          <w:rFonts w:cs="Arial"/>
          <w:sz w:val="22"/>
          <w:szCs w:val="22"/>
        </w:rPr>
        <w:tab/>
        <w:t>Duration factor from Step 1.4</w:t>
      </w:r>
    </w:p>
    <w:p w:rsidR="008D6E5E" w:rsidRPr="006334F7" w:rsidRDefault="008D6E5E" w:rsidP="002E7381">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1080"/>
        <w:jc w:val="both"/>
        <w:rPr>
          <w:rFonts w:cs="Arial"/>
          <w:sz w:val="22"/>
          <w:szCs w:val="22"/>
        </w:rPr>
      </w:pPr>
      <w:r w:rsidRPr="006334F7">
        <w:rPr>
          <w:rFonts w:cs="Arial"/>
          <w:sz w:val="22"/>
          <w:szCs w:val="22"/>
        </w:rPr>
        <w:t>F</w:t>
      </w:r>
      <w:r w:rsidRPr="006334F7">
        <w:rPr>
          <w:rFonts w:cs="Arial"/>
          <w:sz w:val="22"/>
          <w:szCs w:val="22"/>
          <w:vertAlign w:val="subscript"/>
        </w:rPr>
        <w:t>i</w:t>
      </w:r>
      <w:r w:rsidRPr="006334F7">
        <w:rPr>
          <w:rFonts w:cs="Arial"/>
          <w:sz w:val="22"/>
          <w:szCs w:val="22"/>
        </w:rPr>
        <w:tab/>
      </w:r>
      <w:r w:rsidRPr="006334F7">
        <w:rPr>
          <w:rFonts w:cs="Arial"/>
          <w:sz w:val="22"/>
          <w:szCs w:val="22"/>
        </w:rPr>
        <w:tab/>
        <w:t>=</w:t>
      </w:r>
      <w:r w:rsidRPr="006334F7">
        <w:rPr>
          <w:rFonts w:cs="Arial"/>
          <w:sz w:val="22"/>
          <w:szCs w:val="22"/>
        </w:rPr>
        <w:tab/>
        <w:t>Fire frequency for the fire ignition source i from Task 2.4.1</w:t>
      </w:r>
    </w:p>
    <w:p w:rsidR="008D6E5E" w:rsidRPr="006334F7" w:rsidRDefault="008D6E5E" w:rsidP="002E7381">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1080"/>
        <w:jc w:val="both"/>
        <w:rPr>
          <w:rFonts w:cs="Arial"/>
          <w:sz w:val="22"/>
          <w:szCs w:val="22"/>
        </w:rPr>
      </w:pPr>
      <w:r w:rsidRPr="006334F7">
        <w:rPr>
          <w:rFonts w:cs="Arial"/>
          <w:sz w:val="22"/>
          <w:szCs w:val="22"/>
        </w:rPr>
        <w:t>SF</w:t>
      </w:r>
      <w:r w:rsidRPr="006334F7">
        <w:rPr>
          <w:rFonts w:cs="Arial"/>
          <w:sz w:val="22"/>
          <w:szCs w:val="22"/>
          <w:vertAlign w:val="subscript"/>
        </w:rPr>
        <w:t>i</w:t>
      </w:r>
      <w:r w:rsidRPr="006334F7">
        <w:rPr>
          <w:rFonts w:cs="Arial"/>
          <w:sz w:val="22"/>
          <w:szCs w:val="22"/>
        </w:rPr>
        <w:tab/>
      </w:r>
      <w:r w:rsidRPr="006334F7">
        <w:rPr>
          <w:rFonts w:cs="Arial"/>
          <w:sz w:val="22"/>
          <w:szCs w:val="22"/>
        </w:rPr>
        <w:tab/>
        <w:t>=</w:t>
      </w:r>
      <w:r w:rsidRPr="006334F7">
        <w:rPr>
          <w:rFonts w:cs="Arial"/>
          <w:sz w:val="22"/>
          <w:szCs w:val="22"/>
        </w:rPr>
        <w:tab/>
        <w:t>Severity factor for scenario i from Task 2.4.1</w:t>
      </w:r>
    </w:p>
    <w:p w:rsidR="008D6E5E" w:rsidRPr="006334F7" w:rsidRDefault="008D6E5E" w:rsidP="002E7381">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1080"/>
        <w:jc w:val="both"/>
        <w:rPr>
          <w:rFonts w:cs="Arial"/>
          <w:sz w:val="22"/>
          <w:szCs w:val="22"/>
        </w:rPr>
      </w:pPr>
      <w:r w:rsidRPr="006334F7">
        <w:rPr>
          <w:rFonts w:cs="Arial"/>
          <w:sz w:val="22"/>
          <w:szCs w:val="22"/>
        </w:rPr>
        <w:t>AF</w:t>
      </w:r>
      <w:r w:rsidRPr="006334F7">
        <w:rPr>
          <w:rFonts w:cs="Arial"/>
          <w:sz w:val="22"/>
          <w:szCs w:val="22"/>
          <w:vertAlign w:val="subscript"/>
        </w:rPr>
        <w:t>i 2.4</w:t>
      </w:r>
      <w:r w:rsidRPr="006334F7">
        <w:rPr>
          <w:rFonts w:cs="Arial"/>
          <w:sz w:val="22"/>
          <w:szCs w:val="22"/>
        </w:rPr>
        <w:tab/>
      </w:r>
      <w:r w:rsidR="007C71C8" w:rsidRPr="006334F7">
        <w:rPr>
          <w:rFonts w:cs="Arial"/>
          <w:sz w:val="22"/>
          <w:szCs w:val="22"/>
        </w:rPr>
        <w:tab/>
      </w:r>
      <w:r w:rsidRPr="006334F7">
        <w:rPr>
          <w:rFonts w:cs="Arial"/>
          <w:sz w:val="22"/>
          <w:szCs w:val="22"/>
        </w:rPr>
        <w:t>=</w:t>
      </w:r>
      <w:r w:rsidRPr="006334F7">
        <w:rPr>
          <w:rFonts w:cs="Arial"/>
          <w:sz w:val="22"/>
          <w:szCs w:val="22"/>
        </w:rPr>
        <w:tab/>
        <w:t>Ignition source specific frequency adjustment factors from Step 2.4</w:t>
      </w:r>
    </w:p>
    <w:p w:rsidR="008D6E5E" w:rsidRPr="006334F7" w:rsidRDefault="008D6E5E" w:rsidP="002E7381">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1080"/>
        <w:jc w:val="both"/>
        <w:rPr>
          <w:rFonts w:cs="Arial"/>
          <w:sz w:val="22"/>
          <w:szCs w:val="22"/>
        </w:rPr>
      </w:pPr>
      <w:r w:rsidRPr="006334F7">
        <w:rPr>
          <w:rFonts w:cs="Arial"/>
          <w:sz w:val="22"/>
          <w:szCs w:val="22"/>
        </w:rPr>
        <w:t>PNS</w:t>
      </w:r>
      <w:r w:rsidRPr="006334F7">
        <w:rPr>
          <w:rFonts w:cs="Arial"/>
          <w:sz w:val="22"/>
          <w:szCs w:val="22"/>
          <w:vertAlign w:val="subscript"/>
        </w:rPr>
        <w:t>i</w:t>
      </w:r>
      <w:r w:rsidRPr="006334F7">
        <w:rPr>
          <w:rFonts w:cs="Arial"/>
          <w:sz w:val="22"/>
          <w:szCs w:val="22"/>
        </w:rPr>
        <w:tab/>
      </w:r>
      <w:r w:rsidR="007C71C8" w:rsidRPr="006334F7">
        <w:rPr>
          <w:rFonts w:cs="Arial"/>
          <w:sz w:val="22"/>
          <w:szCs w:val="22"/>
        </w:rPr>
        <w:tab/>
      </w:r>
      <w:r w:rsidRPr="006334F7">
        <w:rPr>
          <w:rFonts w:cs="Arial"/>
          <w:sz w:val="22"/>
          <w:szCs w:val="22"/>
        </w:rPr>
        <w:t>=</w:t>
      </w:r>
      <w:r w:rsidRPr="006334F7">
        <w:rPr>
          <w:rFonts w:cs="Arial"/>
          <w:sz w:val="22"/>
          <w:szCs w:val="22"/>
        </w:rPr>
        <w:tab/>
        <w:t>Probability of non-suppression for scenario i from Step 2.7</w:t>
      </w:r>
    </w:p>
    <w:p w:rsidR="008D6E5E" w:rsidRPr="006334F7" w:rsidRDefault="008D6E5E" w:rsidP="007C71C8">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1080"/>
        <w:jc w:val="both"/>
        <w:rPr>
          <w:rFonts w:cs="Arial"/>
          <w:sz w:val="22"/>
          <w:szCs w:val="22"/>
        </w:rPr>
      </w:pPr>
      <w:r w:rsidRPr="006334F7">
        <w:rPr>
          <w:rFonts w:cs="Arial"/>
          <w:sz w:val="22"/>
          <w:szCs w:val="22"/>
        </w:rPr>
        <w:t>CCDP</w:t>
      </w:r>
      <w:r w:rsidRPr="006334F7">
        <w:rPr>
          <w:rFonts w:cs="Arial"/>
          <w:sz w:val="22"/>
          <w:szCs w:val="22"/>
          <w:vertAlign w:val="subscript"/>
        </w:rPr>
        <w:t>i</w:t>
      </w:r>
      <w:r w:rsidRPr="006334F7">
        <w:rPr>
          <w:rFonts w:cs="Arial"/>
          <w:sz w:val="22"/>
          <w:szCs w:val="22"/>
        </w:rPr>
        <w:tab/>
        <w:t>=</w:t>
      </w:r>
      <w:r w:rsidRPr="006334F7">
        <w:rPr>
          <w:rFonts w:cs="Arial"/>
          <w:sz w:val="22"/>
          <w:szCs w:val="22"/>
        </w:rPr>
        <w:tab/>
        <w:t>Conditional core damage probability for scenario i from Step 2.8</w:t>
      </w:r>
    </w:p>
    <w:p w:rsidR="008D6E5E" w:rsidRPr="006334F7" w:rsidRDefault="008D6E5E" w:rsidP="002E7381">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
        <w:jc w:val="both"/>
        <w:rPr>
          <w:rFonts w:cs="Arial"/>
          <w:sz w:val="22"/>
          <w:szCs w:val="22"/>
        </w:rPr>
      </w:pPr>
    </w:p>
    <w:p w:rsidR="008D6E5E" w:rsidRPr="006334F7" w:rsidRDefault="008D6E5E" w:rsidP="002E7381">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
        <w:jc w:val="both"/>
        <w:rPr>
          <w:rFonts w:cs="Arial"/>
          <w:sz w:val="22"/>
          <w:szCs w:val="22"/>
        </w:rPr>
      </w:pPr>
    </w:p>
    <w:p w:rsidR="008D6E5E" w:rsidRPr="006334F7" w:rsidRDefault="008D6E5E" w:rsidP="002E7381">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
        <w:jc w:val="both"/>
        <w:rPr>
          <w:rFonts w:cs="Arial"/>
          <w:sz w:val="22"/>
          <w:szCs w:val="22"/>
        </w:rPr>
      </w:pPr>
      <w:r w:rsidRPr="006334F7">
        <w:rPr>
          <w:rFonts w:cs="Arial"/>
          <w:sz w:val="22"/>
          <w:szCs w:val="22"/>
        </w:rPr>
        <w:t>If ΔCDF</w:t>
      </w:r>
      <w:r w:rsidRPr="006334F7">
        <w:rPr>
          <w:rFonts w:cs="Arial"/>
          <w:sz w:val="22"/>
          <w:szCs w:val="22"/>
          <w:vertAlign w:val="subscript"/>
        </w:rPr>
        <w:t>2.8</w:t>
      </w:r>
      <w:r w:rsidRPr="006334F7">
        <w:rPr>
          <w:rFonts w:cs="Arial"/>
          <w:sz w:val="22"/>
          <w:szCs w:val="22"/>
        </w:rPr>
        <w:t xml:space="preserve"> is less than or equal to 1E-6, then the finding screens to Green, and the analysis is complete.  If ΔCDF</w:t>
      </w:r>
      <w:r w:rsidRPr="006334F7">
        <w:rPr>
          <w:rFonts w:cs="Arial"/>
          <w:sz w:val="22"/>
          <w:szCs w:val="22"/>
          <w:vertAlign w:val="subscript"/>
        </w:rPr>
        <w:t>2.8</w:t>
      </w:r>
      <w:r w:rsidRPr="006334F7">
        <w:rPr>
          <w:rFonts w:cs="Arial"/>
          <w:sz w:val="22"/>
          <w:szCs w:val="22"/>
        </w:rPr>
        <w:t xml:space="preserve"> is greater than 1E-6, then the finding is potential safety significant.</w:t>
      </w:r>
    </w:p>
    <w:p w:rsidR="00A0169B" w:rsidRDefault="00A0169B">
      <w:pPr>
        <w:widowControl/>
        <w:pBdr>
          <w:top w:val="single" w:sz="6" w:space="0" w:color="FFFFFF"/>
          <w:left w:val="single" w:sz="6" w:space="0" w:color="FFFFFF"/>
          <w:bottom w:val="single" w:sz="6" w:space="0" w:color="FFFFFF"/>
          <w:right w:val="single" w:sz="6" w:space="0" w:color="FFFFFF"/>
        </w:pBdr>
        <w:tabs>
          <w:tab w:val="left" w:pos="90"/>
          <w:tab w:val="left" w:pos="450"/>
          <w:tab w:val="left" w:pos="810"/>
          <w:tab w:val="left" w:pos="1170"/>
          <w:tab w:val="left" w:pos="1530"/>
          <w:tab w:val="left" w:pos="1890"/>
          <w:tab w:val="left" w:pos="2250"/>
          <w:tab w:val="left" w:pos="2970"/>
          <w:tab w:val="left" w:pos="3690"/>
          <w:tab w:val="left" w:pos="4410"/>
          <w:tab w:val="left" w:pos="5130"/>
          <w:tab w:val="left" w:pos="5850"/>
          <w:tab w:val="left" w:pos="6570"/>
          <w:tab w:val="left" w:pos="7290"/>
          <w:tab w:val="left" w:pos="8010"/>
          <w:tab w:val="left" w:pos="8730"/>
          <w:tab w:val="right" w:pos="9450"/>
        </w:tabs>
        <w:ind w:left="90"/>
        <w:rPr>
          <w:rFonts w:cs="Arial"/>
          <w:sz w:val="22"/>
          <w:szCs w:val="22"/>
        </w:rPr>
        <w:sectPr w:rsidR="00A0169B" w:rsidSect="0052135B">
          <w:footerReference w:type="even" r:id="rId64"/>
          <w:footerReference w:type="default" r:id="rId65"/>
          <w:pgSz w:w="12240" w:h="15840"/>
          <w:pgMar w:top="1440" w:right="1440" w:bottom="1440" w:left="1354" w:header="1440" w:footer="1440" w:gutter="0"/>
          <w:cols w:space="720"/>
          <w:noEndnote/>
          <w:docGrid w:linePitch="326"/>
        </w:sectPr>
      </w:pPr>
    </w:p>
    <w:p w:rsidR="00A0169B" w:rsidRPr="006818E9" w:rsidRDefault="00A0169B" w:rsidP="00A0169B">
      <w:pPr>
        <w:jc w:val="center"/>
        <w:rPr>
          <w:rFonts w:cs="Arial"/>
          <w:sz w:val="22"/>
          <w:szCs w:val="22"/>
        </w:rPr>
      </w:pPr>
      <w:r w:rsidRPr="006818E9">
        <w:rPr>
          <w:rFonts w:cs="Arial"/>
          <w:sz w:val="22"/>
          <w:szCs w:val="22"/>
        </w:rPr>
        <w:lastRenderedPageBreak/>
        <w:t>Attachment 1</w:t>
      </w:r>
    </w:p>
    <w:p w:rsidR="00A0169B" w:rsidRPr="006818E9" w:rsidRDefault="00A0169B" w:rsidP="00A0169B">
      <w:pPr>
        <w:jc w:val="center"/>
        <w:rPr>
          <w:rFonts w:cs="Arial"/>
          <w:sz w:val="22"/>
          <w:szCs w:val="22"/>
        </w:rPr>
      </w:pPr>
    </w:p>
    <w:p w:rsidR="00A0169B" w:rsidRDefault="00063E55" w:rsidP="00A0169B">
      <w:pPr>
        <w:jc w:val="center"/>
        <w:rPr>
          <w:rFonts w:cs="Arial"/>
          <w:sz w:val="22"/>
          <w:szCs w:val="22"/>
        </w:rPr>
      </w:pPr>
      <w:r>
        <w:rPr>
          <w:rFonts w:cs="Arial"/>
          <w:sz w:val="22"/>
          <w:szCs w:val="22"/>
        </w:rPr>
        <w:t>Revision History f</w:t>
      </w:r>
      <w:r w:rsidR="00A0169B" w:rsidRPr="006818E9">
        <w:rPr>
          <w:rFonts w:cs="Arial"/>
          <w:sz w:val="22"/>
          <w:szCs w:val="22"/>
        </w:rPr>
        <w:t>or</w:t>
      </w:r>
      <w:r w:rsidR="002E4008">
        <w:rPr>
          <w:rFonts w:cs="Arial"/>
          <w:sz w:val="22"/>
          <w:szCs w:val="22"/>
        </w:rPr>
        <w:t xml:space="preserve"> </w:t>
      </w:r>
      <w:r w:rsidR="00A0169B">
        <w:rPr>
          <w:rFonts w:cs="Arial"/>
          <w:sz w:val="22"/>
          <w:szCs w:val="22"/>
        </w:rPr>
        <w:t>IMC 0609 Appendix F</w:t>
      </w:r>
      <w:r>
        <w:rPr>
          <w:rFonts w:cs="Arial"/>
          <w:sz w:val="22"/>
          <w:szCs w:val="22"/>
        </w:rPr>
        <w:t>, Attachment 1</w:t>
      </w:r>
    </w:p>
    <w:p w:rsidR="00063E55" w:rsidRPr="006818E9" w:rsidRDefault="00063E55" w:rsidP="00A0169B">
      <w:pPr>
        <w:jc w:val="center"/>
        <w:rPr>
          <w:rFonts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1530"/>
        <w:gridCol w:w="2160"/>
        <w:gridCol w:w="4410"/>
        <w:gridCol w:w="2160"/>
        <w:gridCol w:w="2430"/>
      </w:tblGrid>
      <w:tr w:rsidR="00A0169B" w:rsidRPr="006818E9" w:rsidTr="0017305E">
        <w:trPr>
          <w:cantSplit/>
          <w:tblHeader/>
        </w:trPr>
        <w:tc>
          <w:tcPr>
            <w:tcW w:w="1530" w:type="dxa"/>
            <w:tcBorders>
              <w:top w:val="single" w:sz="7" w:space="0" w:color="000000"/>
              <w:left w:val="single" w:sz="7" w:space="0" w:color="000000"/>
              <w:bottom w:val="single" w:sz="7" w:space="0" w:color="000000"/>
              <w:right w:val="single" w:sz="7" w:space="0" w:color="000000"/>
            </w:tcBorders>
          </w:tcPr>
          <w:p w:rsidR="00A0169B" w:rsidRPr="009F431A" w:rsidRDefault="00A0169B" w:rsidP="0017305E">
            <w:pPr>
              <w:rPr>
                <w:rFonts w:cs="Arial"/>
              </w:rPr>
            </w:pPr>
            <w:r w:rsidRPr="009F431A">
              <w:rPr>
                <w:rFonts w:cs="Arial"/>
                <w:sz w:val="22"/>
                <w:szCs w:val="22"/>
              </w:rPr>
              <w:t>Commitment Tracking Number</w:t>
            </w:r>
          </w:p>
        </w:tc>
        <w:tc>
          <w:tcPr>
            <w:tcW w:w="2160" w:type="dxa"/>
            <w:tcBorders>
              <w:top w:val="single" w:sz="7" w:space="0" w:color="000000"/>
              <w:left w:val="single" w:sz="7" w:space="0" w:color="000000"/>
              <w:bottom w:val="single" w:sz="7" w:space="0" w:color="000000"/>
              <w:right w:val="single" w:sz="7" w:space="0" w:color="000000"/>
            </w:tcBorders>
          </w:tcPr>
          <w:p w:rsidR="00A0169B" w:rsidRPr="009F431A" w:rsidRDefault="00A0169B" w:rsidP="001730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rPr>
            </w:pPr>
            <w:r w:rsidRPr="009F431A">
              <w:rPr>
                <w:rFonts w:cs="Arial"/>
                <w:sz w:val="22"/>
                <w:szCs w:val="22"/>
              </w:rPr>
              <w:t>Accession Number</w:t>
            </w:r>
            <w:r w:rsidRPr="009F431A" w:rsidDel="000714E0">
              <w:rPr>
                <w:rFonts w:cs="Arial"/>
                <w:sz w:val="22"/>
                <w:szCs w:val="22"/>
              </w:rPr>
              <w:t xml:space="preserve"> </w:t>
            </w:r>
          </w:p>
          <w:p w:rsidR="00A0169B" w:rsidRPr="009F431A" w:rsidRDefault="00A0169B" w:rsidP="0017305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rPr>
            </w:pPr>
            <w:r w:rsidRPr="009F431A">
              <w:rPr>
                <w:rFonts w:cs="Arial"/>
                <w:sz w:val="22"/>
                <w:szCs w:val="22"/>
              </w:rPr>
              <w:t>Issue Date</w:t>
            </w:r>
          </w:p>
          <w:p w:rsidR="00A0169B" w:rsidRPr="009F431A" w:rsidRDefault="00A0169B" w:rsidP="0017305E">
            <w:pPr>
              <w:jc w:val="center"/>
              <w:rPr>
                <w:rFonts w:cs="Arial"/>
              </w:rPr>
            </w:pPr>
            <w:r w:rsidRPr="009F431A">
              <w:rPr>
                <w:rFonts w:cs="Arial"/>
                <w:sz w:val="22"/>
                <w:szCs w:val="22"/>
              </w:rPr>
              <w:t>Change Notice</w:t>
            </w:r>
          </w:p>
        </w:tc>
        <w:tc>
          <w:tcPr>
            <w:tcW w:w="4410" w:type="dxa"/>
            <w:tcBorders>
              <w:top w:val="single" w:sz="7" w:space="0" w:color="000000"/>
              <w:left w:val="single" w:sz="7" w:space="0" w:color="000000"/>
              <w:bottom w:val="single" w:sz="7" w:space="0" w:color="000000"/>
              <w:right w:val="single" w:sz="7" w:space="0" w:color="000000"/>
            </w:tcBorders>
          </w:tcPr>
          <w:p w:rsidR="00A0169B" w:rsidRPr="009F431A" w:rsidRDefault="00A0169B" w:rsidP="0017305E">
            <w:pPr>
              <w:jc w:val="center"/>
              <w:rPr>
                <w:rFonts w:cs="Arial"/>
              </w:rPr>
            </w:pPr>
            <w:r w:rsidRPr="009F431A">
              <w:rPr>
                <w:rFonts w:cs="Arial"/>
                <w:sz w:val="22"/>
                <w:szCs w:val="22"/>
              </w:rPr>
              <w:t>Description of Change</w:t>
            </w:r>
          </w:p>
        </w:tc>
        <w:tc>
          <w:tcPr>
            <w:tcW w:w="2160" w:type="dxa"/>
            <w:tcBorders>
              <w:top w:val="single" w:sz="7" w:space="0" w:color="000000"/>
              <w:left w:val="single" w:sz="7" w:space="0" w:color="000000"/>
              <w:bottom w:val="single" w:sz="7" w:space="0" w:color="000000"/>
              <w:right w:val="single" w:sz="7" w:space="0" w:color="000000"/>
            </w:tcBorders>
          </w:tcPr>
          <w:p w:rsidR="00A0169B" w:rsidRPr="009F431A" w:rsidRDefault="00A0169B" w:rsidP="0017305E">
            <w:pPr>
              <w:rPr>
                <w:rFonts w:cs="Arial"/>
              </w:rPr>
            </w:pPr>
            <w:r w:rsidRPr="009F431A">
              <w:rPr>
                <w:rFonts w:cs="Arial"/>
                <w:sz w:val="22"/>
                <w:szCs w:val="22"/>
              </w:rPr>
              <w:t>Description of Training Required and Completion Date</w:t>
            </w:r>
          </w:p>
        </w:tc>
        <w:tc>
          <w:tcPr>
            <w:tcW w:w="2430" w:type="dxa"/>
            <w:tcBorders>
              <w:top w:val="single" w:sz="7" w:space="0" w:color="000000"/>
              <w:left w:val="single" w:sz="7" w:space="0" w:color="000000"/>
              <w:bottom w:val="single" w:sz="7" w:space="0" w:color="000000"/>
              <w:right w:val="single" w:sz="7" w:space="0" w:color="000000"/>
            </w:tcBorders>
          </w:tcPr>
          <w:p w:rsidR="00A0169B" w:rsidRPr="009F431A" w:rsidRDefault="00A0169B" w:rsidP="0017305E">
            <w:pPr>
              <w:rPr>
                <w:rFonts w:cs="Arial"/>
              </w:rPr>
            </w:pPr>
            <w:r w:rsidRPr="009F431A">
              <w:rPr>
                <w:rFonts w:cs="Arial"/>
                <w:sz w:val="22"/>
                <w:szCs w:val="22"/>
              </w:rPr>
              <w:t>Comment and Feedback Resolution Accession Number</w:t>
            </w:r>
          </w:p>
        </w:tc>
      </w:tr>
      <w:tr w:rsidR="002E4008" w:rsidRPr="006818E9" w:rsidTr="0017305E">
        <w:trPr>
          <w:cantSplit/>
          <w:tblHeader/>
        </w:trPr>
        <w:tc>
          <w:tcPr>
            <w:tcW w:w="1530" w:type="dxa"/>
            <w:tcBorders>
              <w:top w:val="single" w:sz="7" w:space="0" w:color="000000"/>
              <w:left w:val="single" w:sz="7" w:space="0" w:color="000000"/>
              <w:bottom w:val="single" w:sz="7" w:space="0" w:color="000000"/>
              <w:right w:val="single" w:sz="7" w:space="0" w:color="000000"/>
            </w:tcBorders>
          </w:tcPr>
          <w:p w:rsidR="002E4008" w:rsidRPr="006818E9" w:rsidRDefault="002E4008" w:rsidP="0017305E">
            <w:pPr>
              <w:rPr>
                <w:rFonts w:cs="Arial"/>
                <w:sz w:val="22"/>
                <w:szCs w:val="22"/>
              </w:rPr>
            </w:pPr>
            <w:r w:rsidRPr="006818E9">
              <w:rPr>
                <w:rFonts w:cs="Arial"/>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2E4008" w:rsidRDefault="002E4008" w:rsidP="0017305E">
            <w:pPr>
              <w:rPr>
                <w:rFonts w:cs="Arial"/>
                <w:sz w:val="22"/>
                <w:szCs w:val="22"/>
              </w:rPr>
            </w:pPr>
            <w:r>
              <w:rPr>
                <w:rFonts w:cs="Arial"/>
                <w:sz w:val="22"/>
                <w:szCs w:val="22"/>
              </w:rPr>
              <w:t>02/27/2001</w:t>
            </w:r>
          </w:p>
        </w:tc>
        <w:tc>
          <w:tcPr>
            <w:tcW w:w="4410" w:type="dxa"/>
            <w:tcBorders>
              <w:top w:val="single" w:sz="7" w:space="0" w:color="000000"/>
              <w:left w:val="single" w:sz="7" w:space="0" w:color="000000"/>
              <w:bottom w:val="single" w:sz="7" w:space="0" w:color="000000"/>
              <w:right w:val="single" w:sz="7" w:space="0" w:color="000000"/>
            </w:tcBorders>
          </w:tcPr>
          <w:p w:rsidR="002E4008" w:rsidRDefault="002E4008" w:rsidP="0017305E">
            <w:pPr>
              <w:rPr>
                <w:rFonts w:cs="Arial"/>
                <w:sz w:val="22"/>
                <w:szCs w:val="22"/>
              </w:rPr>
            </w:pPr>
            <w:r>
              <w:rPr>
                <w:rFonts w:cs="Arial"/>
                <w:sz w:val="22"/>
                <w:szCs w:val="22"/>
              </w:rPr>
              <w:t>IMC 0609, App F, Att 1 (Application of Fire Protection Risk-Significant Screening Methodology to Hypothetical Cases) has been revised to update the examples to reflect the change made to Appendix F defining fire scenarios.</w:t>
            </w:r>
          </w:p>
        </w:tc>
        <w:tc>
          <w:tcPr>
            <w:tcW w:w="2160" w:type="dxa"/>
            <w:tcBorders>
              <w:top w:val="single" w:sz="7" w:space="0" w:color="000000"/>
              <w:left w:val="single" w:sz="7" w:space="0" w:color="000000"/>
              <w:bottom w:val="single" w:sz="7" w:space="0" w:color="000000"/>
              <w:right w:val="single" w:sz="7" w:space="0" w:color="000000"/>
            </w:tcBorders>
          </w:tcPr>
          <w:p w:rsidR="002E4008" w:rsidRPr="006818E9" w:rsidRDefault="002E4008" w:rsidP="0017305E">
            <w:pPr>
              <w:rPr>
                <w:rFonts w:cs="Arial"/>
              </w:rPr>
            </w:pPr>
            <w:r>
              <w:rPr>
                <w:rFonts w:cs="Arial"/>
                <w:sz w:val="22"/>
                <w:szCs w:val="22"/>
              </w:rPr>
              <w:t>None</w:t>
            </w:r>
          </w:p>
        </w:tc>
        <w:tc>
          <w:tcPr>
            <w:tcW w:w="2430" w:type="dxa"/>
            <w:tcBorders>
              <w:top w:val="single" w:sz="7" w:space="0" w:color="000000"/>
              <w:left w:val="single" w:sz="7" w:space="0" w:color="000000"/>
              <w:bottom w:val="single" w:sz="7" w:space="0" w:color="000000"/>
              <w:right w:val="single" w:sz="7" w:space="0" w:color="000000"/>
            </w:tcBorders>
          </w:tcPr>
          <w:p w:rsidR="002E4008" w:rsidRPr="006818E9" w:rsidRDefault="002E4008" w:rsidP="0017305E">
            <w:pPr>
              <w:rPr>
                <w:rFonts w:cs="Arial"/>
              </w:rPr>
            </w:pPr>
            <w:r>
              <w:rPr>
                <w:rFonts w:cs="Arial"/>
                <w:sz w:val="22"/>
                <w:szCs w:val="22"/>
              </w:rPr>
              <w:t>N/A</w:t>
            </w:r>
          </w:p>
        </w:tc>
      </w:tr>
      <w:tr w:rsidR="002E4008" w:rsidRPr="006818E9" w:rsidTr="0017305E">
        <w:trPr>
          <w:cantSplit/>
          <w:tblHeader/>
        </w:trPr>
        <w:tc>
          <w:tcPr>
            <w:tcW w:w="1530" w:type="dxa"/>
            <w:tcBorders>
              <w:top w:val="single" w:sz="7" w:space="0" w:color="000000"/>
              <w:left w:val="single" w:sz="7" w:space="0" w:color="000000"/>
              <w:bottom w:val="single" w:sz="7" w:space="0" w:color="000000"/>
              <w:right w:val="single" w:sz="7" w:space="0" w:color="000000"/>
            </w:tcBorders>
          </w:tcPr>
          <w:p w:rsidR="002E4008" w:rsidRPr="006818E9" w:rsidRDefault="002E4008" w:rsidP="0017305E">
            <w:pPr>
              <w:rPr>
                <w:rFonts w:cs="Arial"/>
                <w:sz w:val="22"/>
                <w:szCs w:val="22"/>
              </w:rPr>
            </w:pPr>
            <w:r w:rsidRPr="006818E9">
              <w:rPr>
                <w:rFonts w:cs="Arial"/>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2E4008" w:rsidRDefault="002E4008" w:rsidP="0017305E">
            <w:pPr>
              <w:rPr>
                <w:rFonts w:cs="Arial"/>
                <w:sz w:val="22"/>
                <w:szCs w:val="22"/>
              </w:rPr>
            </w:pPr>
            <w:r>
              <w:rPr>
                <w:rFonts w:cs="Arial"/>
                <w:sz w:val="22"/>
                <w:szCs w:val="22"/>
              </w:rPr>
              <w:t>05/28/2004</w:t>
            </w:r>
          </w:p>
        </w:tc>
        <w:tc>
          <w:tcPr>
            <w:tcW w:w="4410" w:type="dxa"/>
            <w:tcBorders>
              <w:top w:val="single" w:sz="7" w:space="0" w:color="000000"/>
              <w:left w:val="single" w:sz="7" w:space="0" w:color="000000"/>
              <w:bottom w:val="single" w:sz="7" w:space="0" w:color="000000"/>
              <w:right w:val="single" w:sz="7" w:space="0" w:color="000000"/>
            </w:tcBorders>
          </w:tcPr>
          <w:p w:rsidR="002E4008" w:rsidRDefault="002E4008" w:rsidP="0017305E">
            <w:pPr>
              <w:rPr>
                <w:rFonts w:cs="Arial"/>
                <w:sz w:val="22"/>
                <w:szCs w:val="22"/>
              </w:rPr>
            </w:pPr>
            <w:r>
              <w:rPr>
                <w:rFonts w:cs="Arial"/>
                <w:sz w:val="22"/>
                <w:szCs w:val="22"/>
              </w:rPr>
              <w:t>IMC 0609, App F, Att 1 (Part 1: Fire Protection SDP Phase 1 Worksheet) is revised to provide the qualitative screening approach and guidance and worksheets for the inspectors to complete a phase 1 screening process of fire protection related findings.</w:t>
            </w:r>
          </w:p>
        </w:tc>
        <w:tc>
          <w:tcPr>
            <w:tcW w:w="2160" w:type="dxa"/>
            <w:tcBorders>
              <w:top w:val="single" w:sz="7" w:space="0" w:color="000000"/>
              <w:left w:val="single" w:sz="7" w:space="0" w:color="000000"/>
              <w:bottom w:val="single" w:sz="7" w:space="0" w:color="000000"/>
              <w:right w:val="single" w:sz="7" w:space="0" w:color="000000"/>
            </w:tcBorders>
          </w:tcPr>
          <w:p w:rsidR="002E4008" w:rsidRPr="006818E9" w:rsidRDefault="002E4008" w:rsidP="0017305E">
            <w:pPr>
              <w:rPr>
                <w:rFonts w:cs="Arial"/>
              </w:rPr>
            </w:pPr>
            <w:r>
              <w:rPr>
                <w:rFonts w:cs="Arial"/>
                <w:sz w:val="22"/>
                <w:szCs w:val="22"/>
              </w:rPr>
              <w:t>None</w:t>
            </w:r>
          </w:p>
        </w:tc>
        <w:tc>
          <w:tcPr>
            <w:tcW w:w="2430" w:type="dxa"/>
            <w:tcBorders>
              <w:top w:val="single" w:sz="7" w:space="0" w:color="000000"/>
              <w:left w:val="single" w:sz="7" w:space="0" w:color="000000"/>
              <w:bottom w:val="single" w:sz="7" w:space="0" w:color="000000"/>
              <w:right w:val="single" w:sz="7" w:space="0" w:color="000000"/>
            </w:tcBorders>
          </w:tcPr>
          <w:p w:rsidR="002E4008" w:rsidRPr="006818E9" w:rsidRDefault="002E4008" w:rsidP="0017305E">
            <w:pPr>
              <w:rPr>
                <w:rFonts w:cs="Arial"/>
              </w:rPr>
            </w:pPr>
            <w:r>
              <w:rPr>
                <w:rFonts w:cs="Arial"/>
                <w:sz w:val="22"/>
                <w:szCs w:val="22"/>
              </w:rPr>
              <w:t>N/A</w:t>
            </w:r>
          </w:p>
        </w:tc>
      </w:tr>
      <w:tr w:rsidR="002E4008" w:rsidRPr="006818E9" w:rsidTr="0017305E">
        <w:trPr>
          <w:cantSplit/>
          <w:tblHeader/>
        </w:trPr>
        <w:tc>
          <w:tcPr>
            <w:tcW w:w="1530" w:type="dxa"/>
            <w:tcBorders>
              <w:top w:val="single" w:sz="7" w:space="0" w:color="000000"/>
              <w:left w:val="single" w:sz="7" w:space="0" w:color="000000"/>
              <w:bottom w:val="single" w:sz="7" w:space="0" w:color="000000"/>
              <w:right w:val="single" w:sz="7" w:space="0" w:color="000000"/>
            </w:tcBorders>
          </w:tcPr>
          <w:p w:rsidR="002E4008" w:rsidRPr="006818E9" w:rsidRDefault="002E4008" w:rsidP="0017305E">
            <w:pPr>
              <w:rPr>
                <w:rFonts w:cs="Arial"/>
                <w:sz w:val="22"/>
                <w:szCs w:val="22"/>
              </w:rPr>
            </w:pPr>
            <w:r w:rsidRPr="006818E9">
              <w:rPr>
                <w:rFonts w:cs="Arial"/>
                <w:sz w:val="22"/>
                <w:szCs w:val="22"/>
              </w:rPr>
              <w:t>N/A</w:t>
            </w:r>
          </w:p>
        </w:tc>
        <w:tc>
          <w:tcPr>
            <w:tcW w:w="2160" w:type="dxa"/>
            <w:tcBorders>
              <w:top w:val="single" w:sz="7" w:space="0" w:color="000000"/>
              <w:left w:val="single" w:sz="7" w:space="0" w:color="000000"/>
              <w:bottom w:val="single" w:sz="7" w:space="0" w:color="000000"/>
              <w:right w:val="single" w:sz="7" w:space="0" w:color="000000"/>
            </w:tcBorders>
          </w:tcPr>
          <w:p w:rsidR="002E4008" w:rsidRDefault="002E4008" w:rsidP="0017305E">
            <w:pPr>
              <w:rPr>
                <w:rFonts w:cs="Arial"/>
                <w:sz w:val="22"/>
                <w:szCs w:val="22"/>
              </w:rPr>
            </w:pPr>
            <w:r>
              <w:rPr>
                <w:rFonts w:cs="Arial"/>
                <w:sz w:val="22"/>
                <w:szCs w:val="22"/>
              </w:rPr>
              <w:t>02/28/2005</w:t>
            </w:r>
          </w:p>
        </w:tc>
        <w:tc>
          <w:tcPr>
            <w:tcW w:w="4410" w:type="dxa"/>
            <w:tcBorders>
              <w:top w:val="single" w:sz="7" w:space="0" w:color="000000"/>
              <w:left w:val="single" w:sz="7" w:space="0" w:color="000000"/>
              <w:bottom w:val="single" w:sz="7" w:space="0" w:color="000000"/>
              <w:right w:val="single" w:sz="7" w:space="0" w:color="000000"/>
            </w:tcBorders>
          </w:tcPr>
          <w:p w:rsidR="002E4008" w:rsidRDefault="002E4008" w:rsidP="0017305E">
            <w:pPr>
              <w:rPr>
                <w:rFonts w:cs="Arial"/>
                <w:sz w:val="22"/>
                <w:szCs w:val="22"/>
              </w:rPr>
            </w:pPr>
            <w:r>
              <w:rPr>
                <w:rFonts w:cs="Arial"/>
                <w:sz w:val="22"/>
                <w:szCs w:val="22"/>
              </w:rPr>
              <w:t>IMC 0609, App F, Att 1 (Attachment 1, part 1: Application of Fire Protection SDP Phase 1 Worksheet) is revised to correct the base fire frequency for non-qualified cables, medium loading in Table A1.3 on page F1-9.</w:t>
            </w:r>
          </w:p>
        </w:tc>
        <w:tc>
          <w:tcPr>
            <w:tcW w:w="2160" w:type="dxa"/>
            <w:tcBorders>
              <w:top w:val="single" w:sz="7" w:space="0" w:color="000000"/>
              <w:left w:val="single" w:sz="7" w:space="0" w:color="000000"/>
              <w:bottom w:val="single" w:sz="7" w:space="0" w:color="000000"/>
              <w:right w:val="single" w:sz="7" w:space="0" w:color="000000"/>
            </w:tcBorders>
          </w:tcPr>
          <w:p w:rsidR="002E4008" w:rsidRPr="006818E9" w:rsidRDefault="002E4008" w:rsidP="0017305E">
            <w:pPr>
              <w:rPr>
                <w:rFonts w:cs="Arial"/>
              </w:rPr>
            </w:pPr>
            <w:r>
              <w:rPr>
                <w:rFonts w:cs="Arial"/>
                <w:sz w:val="22"/>
                <w:szCs w:val="22"/>
              </w:rPr>
              <w:t>None</w:t>
            </w:r>
          </w:p>
        </w:tc>
        <w:tc>
          <w:tcPr>
            <w:tcW w:w="2430" w:type="dxa"/>
            <w:tcBorders>
              <w:top w:val="single" w:sz="7" w:space="0" w:color="000000"/>
              <w:left w:val="single" w:sz="7" w:space="0" w:color="000000"/>
              <w:bottom w:val="single" w:sz="7" w:space="0" w:color="000000"/>
              <w:right w:val="single" w:sz="7" w:space="0" w:color="000000"/>
            </w:tcBorders>
          </w:tcPr>
          <w:p w:rsidR="002E4008" w:rsidRPr="006818E9" w:rsidRDefault="002E4008" w:rsidP="0017305E">
            <w:pPr>
              <w:rPr>
                <w:rFonts w:cs="Arial"/>
              </w:rPr>
            </w:pPr>
            <w:r>
              <w:rPr>
                <w:rFonts w:cs="Arial"/>
                <w:sz w:val="22"/>
                <w:szCs w:val="22"/>
              </w:rPr>
              <w:t>N/A</w:t>
            </w:r>
          </w:p>
        </w:tc>
      </w:tr>
    </w:tbl>
    <w:p w:rsidR="0017305E" w:rsidRDefault="0017305E">
      <w:pPr>
        <w:sectPr w:rsidR="0017305E" w:rsidSect="0017305E">
          <w:footerReference w:type="default" r:id="rId66"/>
          <w:pgSz w:w="15840" w:h="12240" w:orient="landscape"/>
          <w:pgMar w:top="1440" w:right="1440" w:bottom="1440" w:left="1440" w:header="1440" w:footer="1440" w:gutter="0"/>
          <w:pgNumType w:start="1"/>
          <w:cols w:space="720"/>
          <w:docGrid w:linePitch="360"/>
        </w:sectPr>
      </w:pPr>
    </w:p>
    <w:p w:rsidR="0017305E" w:rsidRDefault="0017305E"/>
    <w:tbl>
      <w:tblPr>
        <w:tblW w:w="0" w:type="auto"/>
        <w:tblInd w:w="120" w:type="dxa"/>
        <w:tblLayout w:type="fixed"/>
        <w:tblCellMar>
          <w:left w:w="120" w:type="dxa"/>
          <w:right w:w="120" w:type="dxa"/>
        </w:tblCellMar>
        <w:tblLook w:val="0000" w:firstRow="0" w:lastRow="0" w:firstColumn="0" w:lastColumn="0" w:noHBand="0" w:noVBand="0"/>
      </w:tblPr>
      <w:tblGrid>
        <w:gridCol w:w="1530"/>
        <w:gridCol w:w="2340"/>
        <w:gridCol w:w="4230"/>
        <w:gridCol w:w="2160"/>
        <w:gridCol w:w="2430"/>
      </w:tblGrid>
      <w:tr w:rsidR="0017305E" w:rsidRPr="006818E9" w:rsidTr="0017305E">
        <w:trPr>
          <w:cantSplit/>
          <w:tblHeader/>
        </w:trPr>
        <w:tc>
          <w:tcPr>
            <w:tcW w:w="1530" w:type="dxa"/>
            <w:tcBorders>
              <w:top w:val="single" w:sz="7" w:space="0" w:color="000000"/>
              <w:left w:val="single" w:sz="7" w:space="0" w:color="000000"/>
              <w:bottom w:val="single" w:sz="7" w:space="0" w:color="000000"/>
              <w:right w:val="single" w:sz="7" w:space="0" w:color="000000"/>
            </w:tcBorders>
          </w:tcPr>
          <w:p w:rsidR="0017305E" w:rsidRPr="009F431A" w:rsidRDefault="0017305E" w:rsidP="00DB1DA3">
            <w:pPr>
              <w:spacing w:after="58"/>
              <w:rPr>
                <w:rFonts w:cs="Arial"/>
              </w:rPr>
            </w:pPr>
            <w:r w:rsidRPr="009F431A">
              <w:rPr>
                <w:rFonts w:cs="Arial"/>
                <w:sz w:val="22"/>
                <w:szCs w:val="22"/>
              </w:rPr>
              <w:t>Commitment Tracking Number</w:t>
            </w:r>
          </w:p>
        </w:tc>
        <w:tc>
          <w:tcPr>
            <w:tcW w:w="2340" w:type="dxa"/>
            <w:tcBorders>
              <w:top w:val="single" w:sz="7" w:space="0" w:color="000000"/>
              <w:left w:val="single" w:sz="7" w:space="0" w:color="000000"/>
              <w:bottom w:val="single" w:sz="7" w:space="0" w:color="000000"/>
              <w:right w:val="single" w:sz="7" w:space="0" w:color="000000"/>
            </w:tcBorders>
          </w:tcPr>
          <w:p w:rsidR="0017305E" w:rsidRPr="009F431A" w:rsidRDefault="0017305E" w:rsidP="00DB1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rPr>
            </w:pPr>
            <w:r w:rsidRPr="009F431A">
              <w:rPr>
                <w:rFonts w:cs="Arial"/>
                <w:sz w:val="22"/>
                <w:szCs w:val="22"/>
              </w:rPr>
              <w:t>Accession Number</w:t>
            </w:r>
            <w:r w:rsidRPr="009F431A" w:rsidDel="000714E0">
              <w:rPr>
                <w:rFonts w:cs="Arial"/>
                <w:sz w:val="22"/>
                <w:szCs w:val="22"/>
              </w:rPr>
              <w:t xml:space="preserve"> </w:t>
            </w:r>
          </w:p>
          <w:p w:rsidR="0017305E" w:rsidRPr="009F431A" w:rsidRDefault="0017305E" w:rsidP="00DB1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outlineLvl w:val="1"/>
              <w:rPr>
                <w:rFonts w:cs="Arial"/>
              </w:rPr>
            </w:pPr>
            <w:r w:rsidRPr="009F431A">
              <w:rPr>
                <w:rFonts w:cs="Arial"/>
                <w:sz w:val="22"/>
                <w:szCs w:val="22"/>
              </w:rPr>
              <w:t>Issue Date</w:t>
            </w:r>
          </w:p>
          <w:p w:rsidR="0017305E" w:rsidRPr="009F431A" w:rsidRDefault="0017305E" w:rsidP="00DB1DA3">
            <w:pPr>
              <w:spacing w:after="58"/>
              <w:jc w:val="center"/>
              <w:rPr>
                <w:rFonts w:cs="Arial"/>
              </w:rPr>
            </w:pPr>
            <w:r w:rsidRPr="009F431A">
              <w:rPr>
                <w:rFonts w:cs="Arial"/>
                <w:sz w:val="22"/>
                <w:szCs w:val="22"/>
              </w:rPr>
              <w:t>Change Notice</w:t>
            </w:r>
          </w:p>
        </w:tc>
        <w:tc>
          <w:tcPr>
            <w:tcW w:w="4230" w:type="dxa"/>
            <w:tcBorders>
              <w:top w:val="single" w:sz="7" w:space="0" w:color="000000"/>
              <w:left w:val="single" w:sz="7" w:space="0" w:color="000000"/>
              <w:bottom w:val="single" w:sz="7" w:space="0" w:color="000000"/>
              <w:right w:val="single" w:sz="7" w:space="0" w:color="000000"/>
            </w:tcBorders>
          </w:tcPr>
          <w:p w:rsidR="0017305E" w:rsidRPr="009F431A" w:rsidRDefault="0017305E" w:rsidP="00DB1DA3">
            <w:pPr>
              <w:spacing w:after="58"/>
              <w:jc w:val="center"/>
              <w:rPr>
                <w:rFonts w:cs="Arial"/>
              </w:rPr>
            </w:pPr>
            <w:r w:rsidRPr="009F431A">
              <w:rPr>
                <w:rFonts w:cs="Arial"/>
                <w:sz w:val="22"/>
                <w:szCs w:val="22"/>
              </w:rPr>
              <w:t>Description of Change</w:t>
            </w:r>
          </w:p>
        </w:tc>
        <w:tc>
          <w:tcPr>
            <w:tcW w:w="2160" w:type="dxa"/>
            <w:tcBorders>
              <w:top w:val="single" w:sz="7" w:space="0" w:color="000000"/>
              <w:left w:val="single" w:sz="7" w:space="0" w:color="000000"/>
              <w:bottom w:val="single" w:sz="7" w:space="0" w:color="000000"/>
              <w:right w:val="single" w:sz="7" w:space="0" w:color="000000"/>
            </w:tcBorders>
          </w:tcPr>
          <w:p w:rsidR="0017305E" w:rsidRPr="009F431A" w:rsidRDefault="0017305E" w:rsidP="00DB1DA3">
            <w:pPr>
              <w:spacing w:after="58"/>
              <w:rPr>
                <w:rFonts w:cs="Arial"/>
              </w:rPr>
            </w:pPr>
            <w:r w:rsidRPr="009F431A">
              <w:rPr>
                <w:rFonts w:cs="Arial"/>
                <w:sz w:val="22"/>
                <w:szCs w:val="22"/>
              </w:rPr>
              <w:t xml:space="preserve">Description of Training Required and Completion Date </w:t>
            </w:r>
          </w:p>
        </w:tc>
        <w:tc>
          <w:tcPr>
            <w:tcW w:w="2430" w:type="dxa"/>
            <w:tcBorders>
              <w:top w:val="single" w:sz="7" w:space="0" w:color="000000"/>
              <w:left w:val="single" w:sz="7" w:space="0" w:color="000000"/>
              <w:bottom w:val="single" w:sz="7" w:space="0" w:color="000000"/>
              <w:right w:val="single" w:sz="7" w:space="0" w:color="000000"/>
            </w:tcBorders>
          </w:tcPr>
          <w:p w:rsidR="0017305E" w:rsidRPr="009F431A" w:rsidRDefault="0017305E" w:rsidP="00DB1DA3">
            <w:pPr>
              <w:spacing w:after="58"/>
              <w:rPr>
                <w:rFonts w:cs="Arial"/>
              </w:rPr>
            </w:pPr>
            <w:r w:rsidRPr="009F431A">
              <w:rPr>
                <w:rFonts w:cs="Arial"/>
                <w:sz w:val="22"/>
                <w:szCs w:val="22"/>
              </w:rPr>
              <w:t>Comment and Feedback Resolution Accession Number</w:t>
            </w:r>
          </w:p>
        </w:tc>
      </w:tr>
      <w:tr w:rsidR="0017305E" w:rsidRPr="006818E9" w:rsidTr="0017305E">
        <w:trPr>
          <w:cantSplit/>
          <w:tblHeader/>
        </w:trPr>
        <w:tc>
          <w:tcPr>
            <w:tcW w:w="1530" w:type="dxa"/>
            <w:tcBorders>
              <w:top w:val="single" w:sz="7" w:space="0" w:color="000000"/>
              <w:left w:val="single" w:sz="7" w:space="0" w:color="000000"/>
              <w:bottom w:val="single" w:sz="7" w:space="0" w:color="000000"/>
              <w:right w:val="single" w:sz="7" w:space="0" w:color="000000"/>
            </w:tcBorders>
          </w:tcPr>
          <w:p w:rsidR="0017305E" w:rsidRPr="006818E9" w:rsidRDefault="0017305E" w:rsidP="0017305E">
            <w:pPr>
              <w:rPr>
                <w:rFonts w:cs="Arial"/>
              </w:rPr>
            </w:pPr>
            <w:r w:rsidRPr="006818E9">
              <w:rPr>
                <w:rFonts w:cs="Arial"/>
                <w:sz w:val="22"/>
                <w:szCs w:val="22"/>
              </w:rPr>
              <w:t>N/A</w:t>
            </w:r>
          </w:p>
        </w:tc>
        <w:tc>
          <w:tcPr>
            <w:tcW w:w="2340" w:type="dxa"/>
            <w:tcBorders>
              <w:top w:val="single" w:sz="7" w:space="0" w:color="000000"/>
              <w:left w:val="single" w:sz="7" w:space="0" w:color="000000"/>
              <w:bottom w:val="single" w:sz="7" w:space="0" w:color="000000"/>
              <w:right w:val="single" w:sz="7" w:space="0" w:color="000000"/>
            </w:tcBorders>
          </w:tcPr>
          <w:p w:rsidR="0017305E" w:rsidRDefault="0017305E" w:rsidP="0017305E">
            <w:pPr>
              <w:rPr>
                <w:rFonts w:cs="Arial"/>
                <w:sz w:val="22"/>
                <w:szCs w:val="22"/>
              </w:rPr>
            </w:pPr>
            <w:r>
              <w:rPr>
                <w:rFonts w:cs="Arial"/>
                <w:sz w:val="22"/>
                <w:szCs w:val="22"/>
              </w:rPr>
              <w:t>ML13193A044</w:t>
            </w:r>
          </w:p>
          <w:p w:rsidR="0017305E" w:rsidRDefault="0017305E" w:rsidP="0017305E">
            <w:pPr>
              <w:rPr>
                <w:rFonts w:cs="Arial"/>
                <w:sz w:val="22"/>
                <w:szCs w:val="22"/>
              </w:rPr>
            </w:pPr>
            <w:r>
              <w:rPr>
                <w:rFonts w:cs="Arial"/>
                <w:sz w:val="22"/>
                <w:szCs w:val="22"/>
              </w:rPr>
              <w:t>09/20/13</w:t>
            </w:r>
          </w:p>
          <w:p w:rsidR="0017305E" w:rsidRPr="006818E9" w:rsidRDefault="0017305E" w:rsidP="0017305E">
            <w:pPr>
              <w:rPr>
                <w:rFonts w:cs="Arial"/>
              </w:rPr>
            </w:pPr>
            <w:r>
              <w:rPr>
                <w:rFonts w:cs="Arial"/>
                <w:sz w:val="22"/>
                <w:szCs w:val="22"/>
              </w:rPr>
              <w:t>CN 13-022</w:t>
            </w:r>
          </w:p>
        </w:tc>
        <w:tc>
          <w:tcPr>
            <w:tcW w:w="4230" w:type="dxa"/>
            <w:tcBorders>
              <w:top w:val="single" w:sz="7" w:space="0" w:color="000000"/>
              <w:left w:val="single" w:sz="7" w:space="0" w:color="000000"/>
              <w:bottom w:val="single" w:sz="7" w:space="0" w:color="000000"/>
              <w:right w:val="single" w:sz="7" w:space="0" w:color="000000"/>
            </w:tcBorders>
          </w:tcPr>
          <w:p w:rsidR="0017305E" w:rsidRPr="0017305E" w:rsidRDefault="0017305E" w:rsidP="0017305E">
            <w:pPr>
              <w:rPr>
                <w:rFonts w:cs="Arial"/>
                <w:sz w:val="22"/>
                <w:szCs w:val="22"/>
              </w:rPr>
            </w:pPr>
            <w:r w:rsidRPr="0017305E">
              <w:rPr>
                <w:rFonts w:eastAsia="Calibri" w:cs="Arial"/>
                <w:iCs/>
                <w:sz w:val="22"/>
                <w:szCs w:val="22"/>
              </w:rPr>
              <w:t>This update incorporates an expanded Phase 1.  This was created in response to a large number of comments we received from the regional senior reactor analysts (SRAs) via the ROP feedback and the Risk Network initiative. Specific key improvements include: (a) inclusion of additional screening questions for each of the fire finding categories based on review of archived fire SDP items, fire data, and expertise that were not available at the previous release of Appendix F, (b) expansion of initial quantitative screening to include a non-suppression probability term, and (c) addition of an option to rely on licensees’ fire PRA assessment of fire findings under appropriate oversight.</w:t>
            </w:r>
          </w:p>
        </w:tc>
        <w:tc>
          <w:tcPr>
            <w:tcW w:w="2160" w:type="dxa"/>
            <w:tcBorders>
              <w:top w:val="single" w:sz="7" w:space="0" w:color="000000"/>
              <w:left w:val="single" w:sz="7" w:space="0" w:color="000000"/>
              <w:bottom w:val="single" w:sz="7" w:space="0" w:color="000000"/>
              <w:right w:val="single" w:sz="7" w:space="0" w:color="000000"/>
            </w:tcBorders>
          </w:tcPr>
          <w:p w:rsidR="0017305E" w:rsidRPr="0017305E" w:rsidRDefault="0017305E" w:rsidP="0017305E">
            <w:pPr>
              <w:rPr>
                <w:rFonts w:cs="Arial"/>
                <w:sz w:val="22"/>
                <w:szCs w:val="22"/>
              </w:rPr>
            </w:pPr>
            <w:r w:rsidRPr="0017305E">
              <w:rPr>
                <w:rFonts w:cs="Arial"/>
                <w:sz w:val="22"/>
                <w:szCs w:val="22"/>
              </w:rPr>
              <w:t>None</w:t>
            </w:r>
          </w:p>
        </w:tc>
        <w:tc>
          <w:tcPr>
            <w:tcW w:w="2430" w:type="dxa"/>
            <w:tcBorders>
              <w:top w:val="single" w:sz="7" w:space="0" w:color="000000"/>
              <w:left w:val="single" w:sz="7" w:space="0" w:color="000000"/>
              <w:bottom w:val="single" w:sz="7" w:space="0" w:color="000000"/>
              <w:right w:val="single" w:sz="7" w:space="0" w:color="000000"/>
            </w:tcBorders>
          </w:tcPr>
          <w:p w:rsidR="0017305E" w:rsidRDefault="0017305E" w:rsidP="0017305E">
            <w:pPr>
              <w:rPr>
                <w:rFonts w:cs="Arial"/>
                <w:sz w:val="22"/>
                <w:szCs w:val="22"/>
              </w:rPr>
            </w:pPr>
            <w:r>
              <w:rPr>
                <w:rFonts w:cs="Arial"/>
                <w:sz w:val="22"/>
                <w:szCs w:val="22"/>
              </w:rPr>
              <w:t>ML 12249A185</w:t>
            </w:r>
          </w:p>
          <w:p w:rsidR="0017305E" w:rsidRPr="006818E9" w:rsidRDefault="0017305E" w:rsidP="0017305E">
            <w:pPr>
              <w:rPr>
                <w:rFonts w:cs="Arial"/>
              </w:rPr>
            </w:pPr>
            <w:r>
              <w:rPr>
                <w:rFonts w:cs="Arial"/>
                <w:sz w:val="22"/>
                <w:szCs w:val="22"/>
              </w:rPr>
              <w:t>ML 13039A091</w:t>
            </w:r>
          </w:p>
        </w:tc>
      </w:tr>
    </w:tbl>
    <w:p w:rsidR="008D6E5E" w:rsidRPr="006334F7" w:rsidRDefault="008D6E5E" w:rsidP="002E4008">
      <w:pPr>
        <w:widowControl/>
        <w:pBdr>
          <w:top w:val="single" w:sz="6" w:space="0" w:color="FFFFFF"/>
          <w:left w:val="single" w:sz="6" w:space="0" w:color="FFFFFF"/>
          <w:bottom w:val="single" w:sz="6" w:space="0" w:color="FFFFFF"/>
          <w:right w:val="single" w:sz="6" w:space="0" w:color="FFFFFF"/>
        </w:pBdr>
        <w:tabs>
          <w:tab w:val="left" w:pos="90"/>
          <w:tab w:val="left" w:pos="450"/>
          <w:tab w:val="left" w:pos="810"/>
          <w:tab w:val="left" w:pos="1170"/>
          <w:tab w:val="left" w:pos="1530"/>
          <w:tab w:val="left" w:pos="1890"/>
          <w:tab w:val="left" w:pos="2250"/>
          <w:tab w:val="left" w:pos="2970"/>
          <w:tab w:val="left" w:pos="3690"/>
          <w:tab w:val="left" w:pos="4410"/>
          <w:tab w:val="left" w:pos="5130"/>
          <w:tab w:val="left" w:pos="5850"/>
          <w:tab w:val="left" w:pos="6570"/>
          <w:tab w:val="left" w:pos="7290"/>
          <w:tab w:val="left" w:pos="8010"/>
          <w:tab w:val="left" w:pos="8730"/>
          <w:tab w:val="right" w:pos="9450"/>
        </w:tabs>
        <w:rPr>
          <w:rFonts w:cs="Arial"/>
          <w:sz w:val="22"/>
          <w:szCs w:val="22"/>
        </w:rPr>
      </w:pPr>
    </w:p>
    <w:sectPr w:rsidR="008D6E5E" w:rsidRPr="006334F7" w:rsidSect="0017305E">
      <w:footerReference w:type="default" r:id="rId67"/>
      <w:pgSz w:w="15840" w:h="12240" w:orient="landscape"/>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17C" w:rsidRDefault="00C9617C">
      <w:r>
        <w:separator/>
      </w:r>
    </w:p>
  </w:endnote>
  <w:endnote w:type="continuationSeparator" w:id="0">
    <w:p w:rsidR="00C9617C" w:rsidRDefault="00C96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P TypographicSymbols">
    <w:altName w:val="Courier"/>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BoldMT">
    <w:panose1 w:val="00000000000000000000"/>
    <w:charset w:val="00"/>
    <w:family w:val="swiss"/>
    <w:notTrueType/>
    <w:pitch w:val="variable"/>
    <w:sig w:usb0="00000003" w:usb1="00000000" w:usb2="00000000" w:usb3="00000000" w:csb0="00000001" w:csb1="00000000"/>
  </w:font>
  <w:font w:name="WP MathExtendedA">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pPr>
      <w:spacing w:line="645" w:lineRule="exact"/>
    </w:pPr>
  </w:p>
  <w:p w:rsidR="0013056C" w:rsidRDefault="0013056C">
    <w:pPr>
      <w:tabs>
        <w:tab w:val="center" w:pos="4680"/>
        <w:tab w:val="right" w:pos="9360"/>
      </w:tabs>
      <w:rPr>
        <w:rFonts w:cs="Arial"/>
        <w:sz w:val="22"/>
        <w:szCs w:val="22"/>
      </w:rPr>
    </w:pPr>
    <w:r>
      <w:rPr>
        <w:rFonts w:cs="Arial"/>
        <w:sz w:val="22"/>
        <w:szCs w:val="22"/>
      </w:rPr>
      <w:t xml:space="preserve">0609, App F, </w:t>
    </w:r>
    <w:proofErr w:type="spellStart"/>
    <w:r>
      <w:rPr>
        <w:rFonts w:cs="Arial"/>
        <w:sz w:val="22"/>
        <w:szCs w:val="22"/>
      </w:rPr>
      <w:t>Att</w:t>
    </w:r>
    <w:proofErr w:type="spellEnd"/>
    <w:r>
      <w:rPr>
        <w:rFonts w:cs="Arial"/>
        <w:sz w:val="22"/>
        <w:szCs w:val="22"/>
      </w:rPr>
      <w:t xml:space="preserve"> 1 </w:t>
    </w:r>
    <w:r>
      <w:rPr>
        <w:rFonts w:cs="Arial"/>
        <w:sz w:val="22"/>
        <w:szCs w:val="22"/>
      </w:rPr>
      <w:tab/>
    </w:r>
    <w:r>
      <w:rPr>
        <w:rFonts w:cs="Arial"/>
        <w:sz w:val="22"/>
        <w:szCs w:val="22"/>
      </w:rPr>
      <w:tab/>
      <w:t>Issue Date: 02/28/05</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pPr>
      <w:spacing w:line="285" w:lineRule="exact"/>
    </w:pPr>
  </w:p>
  <w:p w:rsidR="0013056C" w:rsidRDefault="0013056C">
    <w:pPr>
      <w:tabs>
        <w:tab w:val="center" w:pos="6660"/>
        <w:tab w:val="right" w:pos="13140"/>
      </w:tabs>
      <w:ind w:left="180"/>
      <w:rPr>
        <w:rFonts w:cs="Arial"/>
        <w:sz w:val="22"/>
        <w:szCs w:val="22"/>
      </w:rPr>
    </w:pPr>
    <w:r>
      <w:rPr>
        <w:rFonts w:cs="Arial"/>
        <w:sz w:val="22"/>
        <w:szCs w:val="22"/>
      </w:rPr>
      <w:t xml:space="preserve">0609, App F, </w:t>
    </w:r>
    <w:proofErr w:type="spellStart"/>
    <w:r>
      <w:rPr>
        <w:rFonts w:cs="Arial"/>
        <w:sz w:val="22"/>
        <w:szCs w:val="22"/>
      </w:rPr>
      <w:t>Att</w:t>
    </w:r>
    <w:proofErr w:type="spellEnd"/>
    <w:r>
      <w:rPr>
        <w:rFonts w:cs="Arial"/>
        <w:sz w:val="22"/>
        <w:szCs w:val="22"/>
      </w:rPr>
      <w:t xml:space="preserve"> 1 </w:t>
    </w:r>
    <w:r>
      <w:rPr>
        <w:rFonts w:cs="Arial"/>
        <w:sz w:val="22"/>
        <w:szCs w:val="22"/>
      </w:rPr>
      <w:tab/>
      <w:t>F1-</w:t>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Pr>
        <w:rFonts w:cs="Arial"/>
        <w:noProof/>
        <w:sz w:val="22"/>
        <w:szCs w:val="22"/>
      </w:rPr>
      <w:t>16</w:t>
    </w:r>
    <w:r>
      <w:rPr>
        <w:rFonts w:cs="Arial"/>
        <w:sz w:val="22"/>
        <w:szCs w:val="22"/>
      </w:rPr>
      <w:fldChar w:fldCharType="end"/>
    </w:r>
    <w:r>
      <w:rPr>
        <w:rFonts w:cs="Arial"/>
        <w:sz w:val="22"/>
        <w:szCs w:val="22"/>
      </w:rPr>
      <w:tab/>
      <w:t>Issue Date: 02/28/05</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rsidP="0017305E">
    <w:pPr>
      <w:tabs>
        <w:tab w:val="center" w:pos="6480"/>
        <w:tab w:val="right" w:pos="12960"/>
      </w:tabs>
      <w:rPr>
        <w:rFonts w:cs="Arial"/>
        <w:sz w:val="22"/>
        <w:szCs w:val="22"/>
      </w:rPr>
    </w:pPr>
    <w:r>
      <w:rPr>
        <w:rFonts w:cs="Arial"/>
        <w:sz w:val="22"/>
        <w:szCs w:val="22"/>
      </w:rPr>
      <w:t>Issue Date:</w:t>
    </w:r>
    <w:r w:rsidR="0017305E">
      <w:rPr>
        <w:rFonts w:cs="Arial"/>
        <w:sz w:val="22"/>
        <w:szCs w:val="22"/>
      </w:rPr>
      <w:t xml:space="preserve">  09/20/13</w:t>
    </w:r>
    <w:r>
      <w:rPr>
        <w:rFonts w:cs="Arial"/>
        <w:sz w:val="22"/>
        <w:szCs w:val="22"/>
      </w:rPr>
      <w:tab/>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sidR="00AF3EB7">
      <w:rPr>
        <w:rFonts w:cs="Arial"/>
        <w:noProof/>
        <w:sz w:val="22"/>
        <w:szCs w:val="22"/>
      </w:rPr>
      <w:t>24</w:t>
    </w:r>
    <w:r>
      <w:rPr>
        <w:rFonts w:cs="Arial"/>
        <w:sz w:val="22"/>
        <w:szCs w:val="22"/>
      </w:rPr>
      <w:fldChar w:fldCharType="end"/>
    </w:r>
    <w:r>
      <w:rPr>
        <w:rFonts w:cs="Arial"/>
        <w:sz w:val="22"/>
        <w:szCs w:val="22"/>
      </w:rPr>
      <w:tab/>
      <w:t xml:space="preserve">0609, App F, </w:t>
    </w:r>
    <w:proofErr w:type="spellStart"/>
    <w:r>
      <w:rPr>
        <w:rFonts w:cs="Arial"/>
        <w:sz w:val="22"/>
        <w:szCs w:val="22"/>
      </w:rPr>
      <w:t>Att</w:t>
    </w:r>
    <w:proofErr w:type="spellEnd"/>
    <w:r>
      <w:rPr>
        <w:rFonts w:cs="Arial"/>
        <w:sz w:val="22"/>
        <w:szCs w:val="22"/>
      </w:rPr>
      <w:t xml:space="preserve"> 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pPr>
      <w:spacing w:line="915" w:lineRule="exact"/>
    </w:pPr>
  </w:p>
  <w:p w:rsidR="0013056C" w:rsidRDefault="0013056C">
    <w:pPr>
      <w:tabs>
        <w:tab w:val="center" w:pos="6480"/>
      </w:tabs>
      <w:rPr>
        <w:rFonts w:cs="Arial"/>
        <w:sz w:val="22"/>
        <w:szCs w:val="22"/>
      </w:rPr>
    </w:pPr>
    <w:r>
      <w:rPr>
        <w:rFonts w:cs="Arial"/>
        <w:sz w:val="22"/>
        <w:szCs w:val="22"/>
      </w:rPr>
      <w:t xml:space="preserve">0609, App F, </w:t>
    </w:r>
    <w:proofErr w:type="spellStart"/>
    <w:r>
      <w:rPr>
        <w:rFonts w:cs="Arial"/>
        <w:sz w:val="22"/>
        <w:szCs w:val="22"/>
      </w:rPr>
      <w:t>Att</w:t>
    </w:r>
    <w:proofErr w:type="spellEnd"/>
    <w:r>
      <w:rPr>
        <w:rFonts w:cs="Arial"/>
        <w:sz w:val="22"/>
        <w:szCs w:val="22"/>
      </w:rPr>
      <w:t xml:space="preserve"> 1 </w:t>
    </w:r>
    <w:r>
      <w:rPr>
        <w:rFonts w:cs="Arial"/>
        <w:sz w:val="22"/>
        <w:szCs w:val="22"/>
      </w:rPr>
      <w:tab/>
      <w:t>F1-</w:t>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Pr>
        <w:rFonts w:cs="Arial"/>
        <w:noProof/>
        <w:sz w:val="22"/>
        <w:szCs w:val="22"/>
      </w:rPr>
      <w:t>16</w:t>
    </w:r>
    <w:r>
      <w:rPr>
        <w:rFonts w:cs="Arial"/>
        <w:sz w:val="22"/>
        <w:szCs w:val="22"/>
      </w:rPr>
      <w:fldChar w:fldCharType="end"/>
    </w:r>
    <w:r>
      <w:rPr>
        <w:rFonts w:cs="Arial"/>
        <w:sz w:val="22"/>
        <w:szCs w:val="22"/>
      </w:rPr>
      <w:tab/>
      <w:t>Issue Date: 02/28/05</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pPr>
      <w:tabs>
        <w:tab w:val="center" w:pos="4680"/>
        <w:tab w:val="right" w:pos="9360"/>
      </w:tabs>
      <w:rPr>
        <w:rFonts w:cs="Arial"/>
        <w:sz w:val="22"/>
        <w:szCs w:val="22"/>
      </w:rPr>
    </w:pPr>
    <w:r>
      <w:rPr>
        <w:rFonts w:cs="Arial"/>
        <w:sz w:val="22"/>
        <w:szCs w:val="22"/>
      </w:rPr>
      <w:t>Issue Date:</w:t>
    </w:r>
    <w:r w:rsidR="0017305E">
      <w:rPr>
        <w:rFonts w:cs="Arial"/>
        <w:sz w:val="22"/>
        <w:szCs w:val="22"/>
      </w:rPr>
      <w:t xml:space="preserve">  09/20/13</w:t>
    </w:r>
    <w:r>
      <w:rPr>
        <w:rFonts w:cs="Arial"/>
        <w:sz w:val="22"/>
        <w:szCs w:val="22"/>
      </w:rPr>
      <w:tab/>
    </w:r>
    <w:r w:rsidR="0017305E">
      <w:rPr>
        <w:rFonts w:cs="Arial"/>
        <w:sz w:val="22"/>
        <w:szCs w:val="22"/>
      </w:rPr>
      <w:t xml:space="preserve"> </w:t>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sidR="00AF3EB7">
      <w:rPr>
        <w:rFonts w:cs="Arial"/>
        <w:noProof/>
        <w:sz w:val="22"/>
        <w:szCs w:val="22"/>
      </w:rPr>
      <w:t>25</w:t>
    </w:r>
    <w:r>
      <w:rPr>
        <w:rFonts w:cs="Arial"/>
        <w:sz w:val="22"/>
        <w:szCs w:val="22"/>
      </w:rPr>
      <w:fldChar w:fldCharType="end"/>
    </w:r>
    <w:r>
      <w:rPr>
        <w:rFonts w:cs="Arial"/>
        <w:sz w:val="22"/>
        <w:szCs w:val="22"/>
      </w:rPr>
      <w:tab/>
      <w:t xml:space="preserve">0609, App F, </w:t>
    </w:r>
    <w:proofErr w:type="spellStart"/>
    <w:r>
      <w:rPr>
        <w:rFonts w:cs="Arial"/>
        <w:sz w:val="22"/>
        <w:szCs w:val="22"/>
      </w:rPr>
      <w:t>Att</w:t>
    </w:r>
    <w:proofErr w:type="spellEnd"/>
    <w:r>
      <w:rPr>
        <w:rFonts w:cs="Arial"/>
        <w:sz w:val="22"/>
        <w:szCs w:val="22"/>
      </w:rPr>
      <w:t xml:space="preserve"> 1</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pPr>
      <w:spacing w:line="375" w:lineRule="exact"/>
    </w:pPr>
  </w:p>
  <w:p w:rsidR="0013056C" w:rsidRDefault="0013056C">
    <w:pPr>
      <w:tabs>
        <w:tab w:val="center" w:pos="6660"/>
        <w:tab w:val="right" w:pos="13140"/>
      </w:tabs>
      <w:ind w:left="180"/>
      <w:rPr>
        <w:rFonts w:cs="Arial"/>
        <w:sz w:val="22"/>
        <w:szCs w:val="22"/>
      </w:rPr>
    </w:pPr>
    <w:r>
      <w:rPr>
        <w:rFonts w:cs="Arial"/>
        <w:sz w:val="22"/>
        <w:szCs w:val="22"/>
      </w:rPr>
      <w:t xml:space="preserve">0609, App F, </w:t>
    </w:r>
    <w:proofErr w:type="spellStart"/>
    <w:r>
      <w:rPr>
        <w:rFonts w:cs="Arial"/>
        <w:sz w:val="22"/>
        <w:szCs w:val="22"/>
      </w:rPr>
      <w:t>Att</w:t>
    </w:r>
    <w:proofErr w:type="spellEnd"/>
    <w:r>
      <w:rPr>
        <w:rFonts w:cs="Arial"/>
        <w:sz w:val="22"/>
        <w:szCs w:val="22"/>
      </w:rPr>
      <w:t xml:space="preserve"> 1 </w:t>
    </w:r>
    <w:r>
      <w:rPr>
        <w:rFonts w:cs="Arial"/>
        <w:sz w:val="22"/>
        <w:szCs w:val="22"/>
      </w:rPr>
      <w:tab/>
      <w:t>F1-</w:t>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Pr>
        <w:rFonts w:cs="Arial"/>
        <w:noProof/>
        <w:sz w:val="22"/>
        <w:szCs w:val="22"/>
      </w:rPr>
      <w:t>18</w:t>
    </w:r>
    <w:r>
      <w:rPr>
        <w:rFonts w:cs="Arial"/>
        <w:sz w:val="22"/>
        <w:szCs w:val="22"/>
      </w:rPr>
      <w:fldChar w:fldCharType="end"/>
    </w:r>
    <w:r>
      <w:rPr>
        <w:rFonts w:cs="Arial"/>
        <w:sz w:val="22"/>
        <w:szCs w:val="22"/>
      </w:rPr>
      <w:tab/>
      <w:t>Issue Date: 02/28/05</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rsidP="003527D8">
    <w:pPr>
      <w:tabs>
        <w:tab w:val="center" w:pos="6480"/>
        <w:tab w:val="right" w:pos="12960"/>
      </w:tabs>
      <w:ind w:left="180"/>
      <w:rPr>
        <w:rFonts w:cs="Arial"/>
        <w:sz w:val="22"/>
        <w:szCs w:val="22"/>
      </w:rPr>
    </w:pPr>
    <w:r>
      <w:rPr>
        <w:rFonts w:cs="Arial"/>
        <w:sz w:val="22"/>
        <w:szCs w:val="22"/>
      </w:rPr>
      <w:t>Issue Date:</w:t>
    </w:r>
    <w:r w:rsidR="0017305E">
      <w:rPr>
        <w:rFonts w:cs="Arial"/>
        <w:sz w:val="22"/>
        <w:szCs w:val="22"/>
      </w:rPr>
      <w:t xml:space="preserve">  09/20/13</w:t>
    </w:r>
    <w:r>
      <w:rPr>
        <w:rFonts w:cs="Arial"/>
        <w:sz w:val="22"/>
        <w:szCs w:val="22"/>
      </w:rPr>
      <w:tab/>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sidR="00AF3EB7">
      <w:rPr>
        <w:rFonts w:cs="Arial"/>
        <w:noProof/>
        <w:sz w:val="22"/>
        <w:szCs w:val="22"/>
      </w:rPr>
      <w:t>26</w:t>
    </w:r>
    <w:r>
      <w:rPr>
        <w:rFonts w:cs="Arial"/>
        <w:sz w:val="22"/>
        <w:szCs w:val="22"/>
      </w:rPr>
      <w:fldChar w:fldCharType="end"/>
    </w:r>
    <w:r>
      <w:rPr>
        <w:rFonts w:cs="Arial"/>
        <w:sz w:val="22"/>
        <w:szCs w:val="22"/>
      </w:rPr>
      <w:tab/>
      <w:t xml:space="preserve">0609, App F, </w:t>
    </w:r>
    <w:proofErr w:type="spellStart"/>
    <w:r>
      <w:rPr>
        <w:rFonts w:cs="Arial"/>
        <w:sz w:val="22"/>
        <w:szCs w:val="22"/>
      </w:rPr>
      <w:t>Att</w:t>
    </w:r>
    <w:proofErr w:type="spellEnd"/>
    <w:r>
      <w:rPr>
        <w:rFonts w:cs="Arial"/>
        <w:sz w:val="22"/>
        <w:szCs w:val="22"/>
      </w:rPr>
      <w:t xml:space="preserve"> 1</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pPr>
      <w:spacing w:line="915" w:lineRule="exact"/>
    </w:pPr>
  </w:p>
  <w:p w:rsidR="0013056C" w:rsidRDefault="0013056C">
    <w:pPr>
      <w:tabs>
        <w:tab w:val="center" w:pos="6480"/>
      </w:tabs>
      <w:rPr>
        <w:rFonts w:cs="Arial"/>
        <w:sz w:val="22"/>
        <w:szCs w:val="22"/>
      </w:rPr>
    </w:pPr>
    <w:r>
      <w:rPr>
        <w:rFonts w:cs="Arial"/>
        <w:sz w:val="22"/>
        <w:szCs w:val="22"/>
      </w:rPr>
      <w:t xml:space="preserve">0609, App F, </w:t>
    </w:r>
    <w:proofErr w:type="spellStart"/>
    <w:r>
      <w:rPr>
        <w:rFonts w:cs="Arial"/>
        <w:sz w:val="22"/>
        <w:szCs w:val="22"/>
      </w:rPr>
      <w:t>Att</w:t>
    </w:r>
    <w:proofErr w:type="spellEnd"/>
    <w:r>
      <w:rPr>
        <w:rFonts w:cs="Arial"/>
        <w:sz w:val="22"/>
        <w:szCs w:val="22"/>
      </w:rPr>
      <w:t xml:space="preserve"> 1 </w:t>
    </w:r>
    <w:r>
      <w:rPr>
        <w:rFonts w:cs="Arial"/>
        <w:sz w:val="22"/>
        <w:szCs w:val="22"/>
      </w:rPr>
      <w:tab/>
      <w:t>F1-</w:t>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Pr>
        <w:rFonts w:cs="Arial"/>
        <w:noProof/>
        <w:sz w:val="22"/>
        <w:szCs w:val="22"/>
      </w:rPr>
      <w:t>20</w:t>
    </w:r>
    <w:r>
      <w:rPr>
        <w:rFonts w:cs="Arial"/>
        <w:sz w:val="22"/>
        <w:szCs w:val="22"/>
      </w:rPr>
      <w:fldChar w:fldCharType="end"/>
    </w:r>
    <w:r>
      <w:rPr>
        <w:rFonts w:cs="Arial"/>
        <w:sz w:val="22"/>
        <w:szCs w:val="22"/>
      </w:rPr>
      <w:tab/>
      <w:t>Issue Date: 02/28/05</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pPr>
      <w:tabs>
        <w:tab w:val="center" w:pos="4680"/>
        <w:tab w:val="right" w:pos="9360"/>
      </w:tabs>
      <w:rPr>
        <w:rFonts w:cs="Arial"/>
        <w:sz w:val="22"/>
        <w:szCs w:val="22"/>
      </w:rPr>
    </w:pPr>
    <w:r>
      <w:rPr>
        <w:rFonts w:cs="Arial"/>
        <w:sz w:val="22"/>
        <w:szCs w:val="22"/>
      </w:rPr>
      <w:t>Issue Date:</w:t>
    </w:r>
    <w:r w:rsidR="0017305E">
      <w:rPr>
        <w:rFonts w:cs="Arial"/>
        <w:sz w:val="22"/>
        <w:szCs w:val="22"/>
      </w:rPr>
      <w:t xml:space="preserve">  09/20/13</w:t>
    </w:r>
    <w:r>
      <w:rPr>
        <w:rFonts w:cs="Arial"/>
        <w:sz w:val="22"/>
        <w:szCs w:val="22"/>
      </w:rPr>
      <w:tab/>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sidR="00AF3EB7">
      <w:rPr>
        <w:rFonts w:cs="Arial"/>
        <w:noProof/>
        <w:sz w:val="22"/>
        <w:szCs w:val="22"/>
      </w:rPr>
      <w:t>27</w:t>
    </w:r>
    <w:r>
      <w:rPr>
        <w:rFonts w:cs="Arial"/>
        <w:sz w:val="22"/>
        <w:szCs w:val="22"/>
      </w:rPr>
      <w:fldChar w:fldCharType="end"/>
    </w:r>
    <w:r>
      <w:rPr>
        <w:rFonts w:cs="Arial"/>
        <w:sz w:val="22"/>
        <w:szCs w:val="22"/>
      </w:rPr>
      <w:tab/>
      <w:t xml:space="preserve">0609, App F, </w:t>
    </w:r>
    <w:proofErr w:type="spellStart"/>
    <w:r>
      <w:rPr>
        <w:rFonts w:cs="Arial"/>
        <w:sz w:val="22"/>
        <w:szCs w:val="22"/>
      </w:rPr>
      <w:t>Att</w:t>
    </w:r>
    <w:proofErr w:type="spellEnd"/>
    <w:r>
      <w:rPr>
        <w:rFonts w:cs="Arial"/>
        <w:sz w:val="22"/>
        <w:szCs w:val="22"/>
      </w:rPr>
      <w:t xml:space="preserve"> 1</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pPr>
      <w:spacing w:line="108" w:lineRule="exact"/>
    </w:pPr>
  </w:p>
  <w:p w:rsidR="0013056C" w:rsidRDefault="0013056C">
    <w:pPr>
      <w:tabs>
        <w:tab w:val="center" w:pos="6660"/>
        <w:tab w:val="right" w:pos="13140"/>
      </w:tabs>
      <w:ind w:left="180"/>
      <w:rPr>
        <w:rFonts w:cs="Arial"/>
        <w:sz w:val="22"/>
        <w:szCs w:val="22"/>
      </w:rPr>
    </w:pPr>
    <w:r>
      <w:rPr>
        <w:rFonts w:cs="Arial"/>
        <w:sz w:val="22"/>
        <w:szCs w:val="22"/>
      </w:rPr>
      <w:t xml:space="preserve">0609, App F, </w:t>
    </w:r>
    <w:proofErr w:type="spellStart"/>
    <w:r>
      <w:rPr>
        <w:rFonts w:cs="Arial"/>
        <w:sz w:val="22"/>
        <w:szCs w:val="22"/>
      </w:rPr>
      <w:t>Att</w:t>
    </w:r>
    <w:proofErr w:type="spellEnd"/>
    <w:r>
      <w:rPr>
        <w:rFonts w:cs="Arial"/>
        <w:sz w:val="22"/>
        <w:szCs w:val="22"/>
      </w:rPr>
      <w:t xml:space="preserve"> 1 </w:t>
    </w:r>
    <w:r>
      <w:rPr>
        <w:rFonts w:cs="Arial"/>
        <w:sz w:val="22"/>
        <w:szCs w:val="22"/>
      </w:rPr>
      <w:tab/>
      <w:t>F1-</w:t>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Pr>
        <w:rFonts w:cs="Arial"/>
        <w:noProof/>
        <w:sz w:val="22"/>
        <w:szCs w:val="22"/>
      </w:rPr>
      <w:t>20</w:t>
    </w:r>
    <w:r>
      <w:rPr>
        <w:rFonts w:cs="Arial"/>
        <w:sz w:val="22"/>
        <w:szCs w:val="22"/>
      </w:rPr>
      <w:fldChar w:fldCharType="end"/>
    </w:r>
    <w:r>
      <w:rPr>
        <w:rFonts w:cs="Arial"/>
        <w:sz w:val="22"/>
        <w:szCs w:val="22"/>
      </w:rPr>
      <w:tab/>
      <w:t>Issue Date: 02/28/05</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C22A3E" w:rsidP="00C81419">
    <w:pPr>
      <w:tabs>
        <w:tab w:val="center" w:pos="6480"/>
        <w:tab w:val="right" w:pos="12960"/>
      </w:tabs>
      <w:rPr>
        <w:rFonts w:cs="Arial"/>
        <w:sz w:val="22"/>
        <w:szCs w:val="22"/>
      </w:rPr>
    </w:pPr>
    <w:r>
      <w:rPr>
        <w:rFonts w:cs="Arial"/>
        <w:sz w:val="22"/>
        <w:szCs w:val="22"/>
      </w:rPr>
      <w:t xml:space="preserve">Issue Date: </w:t>
    </w:r>
    <w:r w:rsidR="0017305E">
      <w:rPr>
        <w:rFonts w:cs="Arial"/>
        <w:sz w:val="22"/>
        <w:szCs w:val="22"/>
      </w:rPr>
      <w:t xml:space="preserve"> 09/20/13</w:t>
    </w:r>
    <w:r w:rsidR="0013056C">
      <w:rPr>
        <w:rFonts w:cs="Arial"/>
        <w:sz w:val="22"/>
        <w:szCs w:val="22"/>
      </w:rPr>
      <w:tab/>
    </w:r>
    <w:r w:rsidR="0013056C">
      <w:rPr>
        <w:rFonts w:cs="Arial"/>
        <w:sz w:val="22"/>
        <w:szCs w:val="22"/>
      </w:rPr>
      <w:fldChar w:fldCharType="begin"/>
    </w:r>
    <w:r w:rsidR="0013056C">
      <w:rPr>
        <w:rFonts w:cs="Arial"/>
        <w:sz w:val="22"/>
        <w:szCs w:val="22"/>
      </w:rPr>
      <w:instrText xml:space="preserve">PAGE </w:instrText>
    </w:r>
    <w:r w:rsidR="0013056C">
      <w:rPr>
        <w:rFonts w:cs="Arial"/>
        <w:sz w:val="22"/>
        <w:szCs w:val="22"/>
      </w:rPr>
      <w:fldChar w:fldCharType="separate"/>
    </w:r>
    <w:r w:rsidR="00AF3EB7">
      <w:rPr>
        <w:rFonts w:cs="Arial"/>
        <w:noProof/>
        <w:sz w:val="22"/>
        <w:szCs w:val="22"/>
      </w:rPr>
      <w:t>28</w:t>
    </w:r>
    <w:r w:rsidR="0013056C">
      <w:rPr>
        <w:rFonts w:cs="Arial"/>
        <w:sz w:val="22"/>
        <w:szCs w:val="22"/>
      </w:rPr>
      <w:fldChar w:fldCharType="end"/>
    </w:r>
    <w:r w:rsidR="0013056C">
      <w:rPr>
        <w:rFonts w:cs="Arial"/>
        <w:sz w:val="22"/>
        <w:szCs w:val="22"/>
      </w:rPr>
      <w:tab/>
      <w:t xml:space="preserve">0609, App F, </w:t>
    </w:r>
    <w:proofErr w:type="spellStart"/>
    <w:r w:rsidR="0013056C">
      <w:rPr>
        <w:rFonts w:cs="Arial"/>
        <w:sz w:val="22"/>
        <w:szCs w:val="22"/>
      </w:rPr>
      <w:t>Att</w:t>
    </w:r>
    <w:proofErr w:type="spellEnd"/>
    <w:r w:rsidR="0013056C">
      <w:rPr>
        <w:rFonts w:cs="Arial"/>
        <w:sz w:val="22"/>
        <w:szCs w:val="22"/>
      </w:rPr>
      <w:t xml:space="preserve"> 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rsidP="00A27F7A">
    <w:pPr>
      <w:tabs>
        <w:tab w:val="center" w:pos="4680"/>
        <w:tab w:val="right" w:pos="9360"/>
      </w:tabs>
      <w:rPr>
        <w:rFonts w:cs="Arial"/>
        <w:sz w:val="22"/>
        <w:szCs w:val="22"/>
      </w:rPr>
    </w:pPr>
    <w:r>
      <w:rPr>
        <w:rFonts w:cs="Arial"/>
        <w:sz w:val="22"/>
        <w:szCs w:val="22"/>
      </w:rPr>
      <w:t>Issue Date:</w:t>
    </w:r>
    <w:r w:rsidR="0017305E">
      <w:rPr>
        <w:rFonts w:cs="Arial"/>
        <w:sz w:val="22"/>
        <w:szCs w:val="22"/>
      </w:rPr>
      <w:t xml:space="preserve">  09/20/13</w:t>
    </w:r>
    <w:r>
      <w:rPr>
        <w:rFonts w:cs="Arial"/>
        <w:sz w:val="22"/>
        <w:szCs w:val="22"/>
      </w:rPr>
      <w:tab/>
    </w:r>
    <w:r w:rsidRPr="008020E6">
      <w:rPr>
        <w:rStyle w:val="PageNumber"/>
        <w:sz w:val="22"/>
        <w:szCs w:val="22"/>
      </w:rPr>
      <w:fldChar w:fldCharType="begin"/>
    </w:r>
    <w:r w:rsidRPr="008020E6">
      <w:rPr>
        <w:rStyle w:val="PageNumber"/>
        <w:sz w:val="22"/>
        <w:szCs w:val="22"/>
      </w:rPr>
      <w:instrText xml:space="preserve"> PAGE </w:instrText>
    </w:r>
    <w:r w:rsidRPr="008020E6">
      <w:rPr>
        <w:rStyle w:val="PageNumber"/>
        <w:sz w:val="22"/>
        <w:szCs w:val="22"/>
      </w:rPr>
      <w:fldChar w:fldCharType="separate"/>
    </w:r>
    <w:r w:rsidR="00AF3EB7">
      <w:rPr>
        <w:rStyle w:val="PageNumber"/>
        <w:noProof/>
        <w:sz w:val="22"/>
        <w:szCs w:val="22"/>
      </w:rPr>
      <w:t>1</w:t>
    </w:r>
    <w:r w:rsidRPr="008020E6">
      <w:rPr>
        <w:rStyle w:val="PageNumber"/>
        <w:sz w:val="22"/>
        <w:szCs w:val="22"/>
      </w:rPr>
      <w:fldChar w:fldCharType="end"/>
    </w:r>
    <w:r>
      <w:rPr>
        <w:rFonts w:cs="Arial"/>
        <w:sz w:val="22"/>
        <w:szCs w:val="22"/>
      </w:rPr>
      <w:tab/>
      <w:t xml:space="preserve">0609, App F, </w:t>
    </w:r>
    <w:proofErr w:type="spellStart"/>
    <w:r>
      <w:rPr>
        <w:rFonts w:cs="Arial"/>
        <w:sz w:val="22"/>
        <w:szCs w:val="22"/>
      </w:rPr>
      <w:t>Att</w:t>
    </w:r>
    <w:proofErr w:type="spellEnd"/>
    <w:r>
      <w:rPr>
        <w:rFonts w:cs="Arial"/>
        <w:sz w:val="22"/>
        <w:szCs w:val="22"/>
      </w:rPr>
      <w:t xml:space="preserve"> 1</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pPr>
      <w:spacing w:line="375" w:lineRule="exact"/>
    </w:pPr>
  </w:p>
  <w:p w:rsidR="0013056C" w:rsidRDefault="0013056C">
    <w:pPr>
      <w:tabs>
        <w:tab w:val="center" w:pos="6660"/>
        <w:tab w:val="right" w:pos="13140"/>
      </w:tabs>
      <w:ind w:left="180"/>
      <w:rPr>
        <w:rFonts w:cs="Arial"/>
        <w:sz w:val="22"/>
        <w:szCs w:val="22"/>
      </w:rPr>
    </w:pPr>
    <w:r>
      <w:rPr>
        <w:rFonts w:cs="Arial"/>
        <w:sz w:val="22"/>
        <w:szCs w:val="22"/>
      </w:rPr>
      <w:t xml:space="preserve">0609, App F, </w:t>
    </w:r>
    <w:proofErr w:type="spellStart"/>
    <w:r>
      <w:rPr>
        <w:rFonts w:cs="Arial"/>
        <w:sz w:val="22"/>
        <w:szCs w:val="22"/>
      </w:rPr>
      <w:t>Att</w:t>
    </w:r>
    <w:proofErr w:type="spellEnd"/>
    <w:r>
      <w:rPr>
        <w:rFonts w:cs="Arial"/>
        <w:sz w:val="22"/>
        <w:szCs w:val="22"/>
      </w:rPr>
      <w:t xml:space="preserve"> 1 </w:t>
    </w:r>
    <w:r>
      <w:rPr>
        <w:rFonts w:cs="Arial"/>
        <w:sz w:val="22"/>
        <w:szCs w:val="22"/>
      </w:rPr>
      <w:tab/>
      <w:t>F1-</w:t>
    </w:r>
    <w:r>
      <w:rPr>
        <w:rFonts w:cs="Arial"/>
        <w:sz w:val="22"/>
        <w:szCs w:val="22"/>
      </w:rPr>
      <w:fldChar w:fldCharType="begin"/>
    </w:r>
    <w:r>
      <w:rPr>
        <w:rFonts w:cs="Arial"/>
        <w:sz w:val="22"/>
        <w:szCs w:val="22"/>
      </w:rPr>
      <w:instrText xml:space="preserve">PAGE </w:instrText>
    </w:r>
    <w:r>
      <w:rPr>
        <w:rFonts w:cs="Arial"/>
        <w:sz w:val="22"/>
        <w:szCs w:val="22"/>
      </w:rPr>
      <w:fldChar w:fldCharType="end"/>
    </w:r>
    <w:r>
      <w:rPr>
        <w:rFonts w:cs="Arial"/>
        <w:sz w:val="22"/>
        <w:szCs w:val="22"/>
      </w:rPr>
      <w:tab/>
      <w:t>Issue Date: 02/28/05</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rsidP="00C81419">
    <w:pPr>
      <w:tabs>
        <w:tab w:val="center" w:pos="6660"/>
        <w:tab w:val="right" w:pos="13140"/>
      </w:tabs>
      <w:rPr>
        <w:rFonts w:cs="Arial"/>
        <w:sz w:val="22"/>
        <w:szCs w:val="22"/>
      </w:rPr>
    </w:pPr>
    <w:r>
      <w:rPr>
        <w:rFonts w:cs="Arial"/>
        <w:sz w:val="22"/>
        <w:szCs w:val="22"/>
      </w:rPr>
      <w:t>Issue Date:</w:t>
    </w:r>
    <w:r w:rsidR="0017305E">
      <w:rPr>
        <w:rFonts w:cs="Arial"/>
        <w:sz w:val="22"/>
        <w:szCs w:val="22"/>
      </w:rPr>
      <w:t xml:space="preserve">  09/20/13</w:t>
    </w:r>
    <w:r>
      <w:rPr>
        <w:rFonts w:cs="Arial"/>
        <w:sz w:val="22"/>
        <w:szCs w:val="22"/>
      </w:rPr>
      <w:tab/>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sidR="00AF3EB7">
      <w:rPr>
        <w:rFonts w:cs="Arial"/>
        <w:noProof/>
        <w:sz w:val="22"/>
        <w:szCs w:val="22"/>
      </w:rPr>
      <w:t>29</w:t>
    </w:r>
    <w:r>
      <w:rPr>
        <w:rFonts w:cs="Arial"/>
        <w:sz w:val="22"/>
        <w:szCs w:val="22"/>
      </w:rPr>
      <w:fldChar w:fldCharType="end"/>
    </w:r>
    <w:r>
      <w:rPr>
        <w:rFonts w:cs="Arial"/>
        <w:sz w:val="22"/>
        <w:szCs w:val="22"/>
      </w:rPr>
      <w:tab/>
      <w:t xml:space="preserve">0609, App F, </w:t>
    </w:r>
    <w:proofErr w:type="spellStart"/>
    <w:r>
      <w:rPr>
        <w:rFonts w:cs="Arial"/>
        <w:sz w:val="22"/>
        <w:szCs w:val="22"/>
      </w:rPr>
      <w:t>Att</w:t>
    </w:r>
    <w:proofErr w:type="spellEnd"/>
    <w:r>
      <w:rPr>
        <w:rFonts w:cs="Arial"/>
        <w:sz w:val="22"/>
        <w:szCs w:val="22"/>
      </w:rPr>
      <w:t xml:space="preserve"> 1</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pPr>
      <w:spacing w:line="915" w:lineRule="exact"/>
    </w:pPr>
  </w:p>
  <w:p w:rsidR="0013056C" w:rsidRDefault="0013056C">
    <w:pPr>
      <w:tabs>
        <w:tab w:val="center" w:pos="4680"/>
        <w:tab w:val="right" w:pos="9360"/>
      </w:tabs>
      <w:rPr>
        <w:rFonts w:cs="Arial"/>
        <w:sz w:val="22"/>
        <w:szCs w:val="22"/>
      </w:rPr>
    </w:pPr>
    <w:r>
      <w:rPr>
        <w:rFonts w:cs="Arial"/>
        <w:sz w:val="22"/>
        <w:szCs w:val="22"/>
      </w:rPr>
      <w:t xml:space="preserve">0609, App F, </w:t>
    </w:r>
    <w:proofErr w:type="spellStart"/>
    <w:r>
      <w:rPr>
        <w:rFonts w:cs="Arial"/>
        <w:sz w:val="22"/>
        <w:szCs w:val="22"/>
      </w:rPr>
      <w:t>Att</w:t>
    </w:r>
    <w:proofErr w:type="spellEnd"/>
    <w:r>
      <w:rPr>
        <w:rFonts w:cs="Arial"/>
        <w:sz w:val="22"/>
        <w:szCs w:val="22"/>
      </w:rPr>
      <w:t xml:space="preserve"> 1 </w:t>
    </w:r>
    <w:r>
      <w:rPr>
        <w:rFonts w:cs="Arial"/>
        <w:sz w:val="22"/>
        <w:szCs w:val="22"/>
      </w:rPr>
      <w:tab/>
      <w:t>F1-</w:t>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Pr>
        <w:rFonts w:cs="Arial"/>
        <w:noProof/>
        <w:sz w:val="22"/>
        <w:szCs w:val="22"/>
      </w:rPr>
      <w:t>22</w:t>
    </w:r>
    <w:r>
      <w:rPr>
        <w:rFonts w:cs="Arial"/>
        <w:sz w:val="22"/>
        <w:szCs w:val="22"/>
      </w:rPr>
      <w:fldChar w:fldCharType="end"/>
    </w:r>
    <w:r>
      <w:rPr>
        <w:rFonts w:cs="Arial"/>
        <w:sz w:val="22"/>
        <w:szCs w:val="22"/>
      </w:rPr>
      <w:tab/>
      <w:t>Issue Date:  02/28/05</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rsidP="003527D8">
    <w:pPr>
      <w:tabs>
        <w:tab w:val="center" w:pos="4680"/>
        <w:tab w:val="right" w:pos="9360"/>
      </w:tabs>
      <w:rPr>
        <w:rFonts w:cs="Arial"/>
        <w:sz w:val="22"/>
        <w:szCs w:val="22"/>
      </w:rPr>
    </w:pPr>
    <w:r>
      <w:rPr>
        <w:rFonts w:cs="Arial"/>
        <w:sz w:val="22"/>
        <w:szCs w:val="22"/>
      </w:rPr>
      <w:t>Issue Date:</w:t>
    </w:r>
    <w:r w:rsidR="0017305E">
      <w:rPr>
        <w:rFonts w:cs="Arial"/>
        <w:sz w:val="22"/>
        <w:szCs w:val="22"/>
      </w:rPr>
      <w:t xml:space="preserve">  09/20/13</w:t>
    </w:r>
    <w:r>
      <w:rPr>
        <w:rFonts w:cs="Arial"/>
        <w:sz w:val="22"/>
        <w:szCs w:val="22"/>
      </w:rPr>
      <w:tab/>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sidR="00AF3EB7">
      <w:rPr>
        <w:rFonts w:cs="Arial"/>
        <w:noProof/>
        <w:sz w:val="22"/>
        <w:szCs w:val="22"/>
      </w:rPr>
      <w:t>30</w:t>
    </w:r>
    <w:r>
      <w:rPr>
        <w:rFonts w:cs="Arial"/>
        <w:sz w:val="22"/>
        <w:szCs w:val="22"/>
      </w:rPr>
      <w:fldChar w:fldCharType="end"/>
    </w:r>
    <w:r>
      <w:rPr>
        <w:rFonts w:cs="Arial"/>
        <w:sz w:val="22"/>
        <w:szCs w:val="22"/>
      </w:rPr>
      <w:tab/>
      <w:t xml:space="preserve">0609, App F, </w:t>
    </w:r>
    <w:proofErr w:type="spellStart"/>
    <w:r>
      <w:rPr>
        <w:rFonts w:cs="Arial"/>
        <w:sz w:val="22"/>
        <w:szCs w:val="22"/>
      </w:rPr>
      <w:t>Att</w:t>
    </w:r>
    <w:proofErr w:type="spellEnd"/>
    <w:r>
      <w:rPr>
        <w:rFonts w:cs="Arial"/>
        <w:sz w:val="22"/>
        <w:szCs w:val="22"/>
      </w:rPr>
      <w:t xml:space="preserve"> 1</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pPr>
      <w:spacing w:line="549" w:lineRule="exact"/>
    </w:pPr>
  </w:p>
  <w:p w:rsidR="0013056C" w:rsidRDefault="0013056C">
    <w:pPr>
      <w:tabs>
        <w:tab w:val="center" w:pos="4680"/>
        <w:tab w:val="right" w:pos="9360"/>
      </w:tabs>
      <w:rPr>
        <w:rFonts w:cs="Arial"/>
        <w:sz w:val="22"/>
        <w:szCs w:val="22"/>
      </w:rPr>
    </w:pPr>
    <w:r>
      <w:rPr>
        <w:rFonts w:cs="Arial"/>
        <w:sz w:val="22"/>
        <w:szCs w:val="22"/>
      </w:rPr>
      <w:t xml:space="preserve">0609, App F, </w:t>
    </w:r>
    <w:proofErr w:type="spellStart"/>
    <w:r>
      <w:rPr>
        <w:rFonts w:cs="Arial"/>
        <w:sz w:val="22"/>
        <w:szCs w:val="22"/>
      </w:rPr>
      <w:t>Att</w:t>
    </w:r>
    <w:proofErr w:type="spellEnd"/>
    <w:r>
      <w:rPr>
        <w:rFonts w:cs="Arial"/>
        <w:sz w:val="22"/>
        <w:szCs w:val="22"/>
      </w:rPr>
      <w:t xml:space="preserve"> 1 </w:t>
    </w:r>
    <w:r>
      <w:rPr>
        <w:rFonts w:cs="Arial"/>
        <w:sz w:val="22"/>
        <w:szCs w:val="22"/>
      </w:rPr>
      <w:tab/>
      <w:t>F1-</w:t>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Pr>
        <w:rFonts w:cs="Arial"/>
        <w:noProof/>
        <w:sz w:val="22"/>
        <w:szCs w:val="22"/>
      </w:rPr>
      <w:t>24</w:t>
    </w:r>
    <w:r>
      <w:rPr>
        <w:rFonts w:cs="Arial"/>
        <w:sz w:val="22"/>
        <w:szCs w:val="22"/>
      </w:rPr>
      <w:fldChar w:fldCharType="end"/>
    </w:r>
    <w:r>
      <w:rPr>
        <w:rFonts w:cs="Arial"/>
        <w:sz w:val="22"/>
        <w:szCs w:val="22"/>
      </w:rPr>
      <w:tab/>
      <w:t>Issue Date:  02/28/05</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pPr>
      <w:tabs>
        <w:tab w:val="center" w:pos="6480"/>
        <w:tab w:val="right" w:pos="12960"/>
      </w:tabs>
      <w:rPr>
        <w:rFonts w:cs="Arial"/>
        <w:sz w:val="22"/>
        <w:szCs w:val="22"/>
      </w:rPr>
    </w:pPr>
    <w:r>
      <w:rPr>
        <w:rFonts w:cs="Arial"/>
        <w:sz w:val="22"/>
        <w:szCs w:val="22"/>
      </w:rPr>
      <w:t xml:space="preserve">Issue Date: </w:t>
    </w:r>
    <w:r w:rsidR="0017305E">
      <w:rPr>
        <w:rFonts w:cs="Arial"/>
        <w:sz w:val="22"/>
        <w:szCs w:val="22"/>
      </w:rPr>
      <w:t xml:space="preserve"> 09/20/13</w:t>
    </w:r>
    <w:r>
      <w:rPr>
        <w:rFonts w:cs="Arial"/>
        <w:sz w:val="22"/>
        <w:szCs w:val="22"/>
      </w:rPr>
      <w:tab/>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sidR="00AF3EB7">
      <w:rPr>
        <w:rFonts w:cs="Arial"/>
        <w:noProof/>
        <w:sz w:val="22"/>
        <w:szCs w:val="22"/>
      </w:rPr>
      <w:t>31</w:t>
    </w:r>
    <w:r>
      <w:rPr>
        <w:rFonts w:cs="Arial"/>
        <w:sz w:val="22"/>
        <w:szCs w:val="22"/>
      </w:rPr>
      <w:fldChar w:fldCharType="end"/>
    </w:r>
    <w:r>
      <w:rPr>
        <w:rFonts w:cs="Arial"/>
        <w:sz w:val="22"/>
        <w:szCs w:val="22"/>
      </w:rPr>
      <w:tab/>
      <w:t xml:space="preserve">0609, App F, </w:t>
    </w:r>
    <w:proofErr w:type="spellStart"/>
    <w:r>
      <w:rPr>
        <w:rFonts w:cs="Arial"/>
        <w:sz w:val="22"/>
        <w:szCs w:val="22"/>
      </w:rPr>
      <w:t>Att</w:t>
    </w:r>
    <w:proofErr w:type="spellEnd"/>
    <w:r>
      <w:rPr>
        <w:rFonts w:cs="Arial"/>
        <w:sz w:val="22"/>
        <w:szCs w:val="22"/>
      </w:rPr>
      <w:t xml:space="preserve"> 1</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pPr>
      <w:spacing w:line="465" w:lineRule="exact"/>
    </w:pPr>
  </w:p>
  <w:p w:rsidR="0013056C" w:rsidRDefault="0013056C">
    <w:pPr>
      <w:tabs>
        <w:tab w:val="center" w:pos="6570"/>
        <w:tab w:val="right" w:pos="13050"/>
      </w:tabs>
      <w:ind w:left="90"/>
      <w:rPr>
        <w:rFonts w:cs="Arial"/>
        <w:sz w:val="22"/>
        <w:szCs w:val="22"/>
      </w:rPr>
    </w:pPr>
    <w:r>
      <w:rPr>
        <w:rFonts w:cs="Arial"/>
        <w:sz w:val="22"/>
        <w:szCs w:val="22"/>
      </w:rPr>
      <w:t xml:space="preserve">0609, App F, </w:t>
    </w:r>
    <w:proofErr w:type="spellStart"/>
    <w:r>
      <w:rPr>
        <w:rFonts w:cs="Arial"/>
        <w:sz w:val="22"/>
        <w:szCs w:val="22"/>
      </w:rPr>
      <w:t>Att</w:t>
    </w:r>
    <w:proofErr w:type="spellEnd"/>
    <w:r>
      <w:rPr>
        <w:rFonts w:cs="Arial"/>
        <w:sz w:val="22"/>
        <w:szCs w:val="22"/>
      </w:rPr>
      <w:t xml:space="preserve"> 1 </w:t>
    </w:r>
    <w:r>
      <w:rPr>
        <w:rFonts w:cs="Arial"/>
        <w:sz w:val="22"/>
        <w:szCs w:val="22"/>
      </w:rPr>
      <w:tab/>
      <w:t>F1-</w:t>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Pr>
        <w:rFonts w:cs="Arial"/>
        <w:noProof/>
        <w:sz w:val="22"/>
        <w:szCs w:val="22"/>
      </w:rPr>
      <w:t>26</w:t>
    </w:r>
    <w:r>
      <w:rPr>
        <w:rFonts w:cs="Arial"/>
        <w:sz w:val="22"/>
        <w:szCs w:val="22"/>
      </w:rPr>
      <w:fldChar w:fldCharType="end"/>
    </w:r>
    <w:r>
      <w:rPr>
        <w:rFonts w:cs="Arial"/>
        <w:sz w:val="22"/>
        <w:szCs w:val="22"/>
      </w:rPr>
      <w:tab/>
      <w:t>Issue Date: 02/28/05</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rsidP="003527D8">
    <w:pPr>
      <w:tabs>
        <w:tab w:val="center" w:pos="6480"/>
        <w:tab w:val="right" w:pos="12960"/>
      </w:tabs>
      <w:ind w:left="7290" w:hanging="7200"/>
      <w:rPr>
        <w:rFonts w:cs="Arial"/>
        <w:sz w:val="22"/>
        <w:szCs w:val="22"/>
      </w:rPr>
    </w:pPr>
    <w:r>
      <w:rPr>
        <w:rFonts w:cs="Arial"/>
        <w:sz w:val="22"/>
        <w:szCs w:val="22"/>
      </w:rPr>
      <w:t>Issue Date:</w:t>
    </w:r>
    <w:r w:rsidR="0017305E">
      <w:rPr>
        <w:rFonts w:cs="Arial"/>
        <w:sz w:val="22"/>
        <w:szCs w:val="22"/>
      </w:rPr>
      <w:t xml:space="preserve">  09/20/13</w:t>
    </w:r>
    <w:r>
      <w:rPr>
        <w:rFonts w:cs="Arial"/>
        <w:sz w:val="22"/>
        <w:szCs w:val="22"/>
      </w:rPr>
      <w:tab/>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sidR="00AF3EB7">
      <w:rPr>
        <w:rFonts w:cs="Arial"/>
        <w:noProof/>
        <w:sz w:val="22"/>
        <w:szCs w:val="22"/>
      </w:rPr>
      <w:t>32</w:t>
    </w:r>
    <w:r>
      <w:rPr>
        <w:rFonts w:cs="Arial"/>
        <w:sz w:val="22"/>
        <w:szCs w:val="22"/>
      </w:rPr>
      <w:fldChar w:fldCharType="end"/>
    </w:r>
    <w:r>
      <w:rPr>
        <w:rFonts w:cs="Arial"/>
        <w:sz w:val="22"/>
        <w:szCs w:val="22"/>
      </w:rPr>
      <w:tab/>
      <w:t xml:space="preserve">0609, App F, </w:t>
    </w:r>
    <w:proofErr w:type="spellStart"/>
    <w:r>
      <w:rPr>
        <w:rFonts w:cs="Arial"/>
        <w:sz w:val="22"/>
        <w:szCs w:val="22"/>
      </w:rPr>
      <w:t>Att</w:t>
    </w:r>
    <w:proofErr w:type="spellEnd"/>
    <w:r>
      <w:rPr>
        <w:rFonts w:cs="Arial"/>
        <w:sz w:val="22"/>
        <w:szCs w:val="22"/>
      </w:rPr>
      <w:t xml:space="preserve"> 1</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pPr>
      <w:spacing w:line="465" w:lineRule="exact"/>
    </w:pPr>
  </w:p>
  <w:p w:rsidR="0013056C" w:rsidRDefault="0013056C">
    <w:pPr>
      <w:tabs>
        <w:tab w:val="center" w:pos="4770"/>
        <w:tab w:val="right" w:pos="9450"/>
      </w:tabs>
      <w:ind w:left="90"/>
      <w:rPr>
        <w:rFonts w:cs="Arial"/>
        <w:sz w:val="22"/>
        <w:szCs w:val="22"/>
      </w:rPr>
    </w:pPr>
    <w:r>
      <w:rPr>
        <w:rFonts w:cs="Arial"/>
        <w:sz w:val="22"/>
        <w:szCs w:val="22"/>
      </w:rPr>
      <w:t xml:space="preserve">0609, App F, </w:t>
    </w:r>
    <w:proofErr w:type="spellStart"/>
    <w:r>
      <w:rPr>
        <w:rFonts w:cs="Arial"/>
        <w:sz w:val="22"/>
        <w:szCs w:val="22"/>
      </w:rPr>
      <w:t>Att</w:t>
    </w:r>
    <w:proofErr w:type="spellEnd"/>
    <w:r>
      <w:rPr>
        <w:rFonts w:cs="Arial"/>
        <w:sz w:val="22"/>
        <w:szCs w:val="22"/>
      </w:rPr>
      <w:t xml:space="preserve"> 1 </w:t>
    </w:r>
    <w:r>
      <w:rPr>
        <w:rFonts w:cs="Arial"/>
        <w:sz w:val="22"/>
        <w:szCs w:val="22"/>
      </w:rPr>
      <w:tab/>
      <w:t>F1-</w:t>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Pr>
        <w:rFonts w:cs="Arial"/>
        <w:noProof/>
        <w:sz w:val="22"/>
        <w:szCs w:val="22"/>
      </w:rPr>
      <w:t>28</w:t>
    </w:r>
    <w:r>
      <w:rPr>
        <w:rFonts w:cs="Arial"/>
        <w:sz w:val="22"/>
        <w:szCs w:val="22"/>
      </w:rPr>
      <w:fldChar w:fldCharType="end"/>
    </w:r>
    <w:r>
      <w:rPr>
        <w:rFonts w:cs="Arial"/>
        <w:sz w:val="22"/>
        <w:szCs w:val="22"/>
      </w:rPr>
      <w:tab/>
      <w:t>Issue Date: 02/28/05</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419" w:rsidRDefault="00C81419" w:rsidP="0017305E">
    <w:pPr>
      <w:tabs>
        <w:tab w:val="center" w:pos="4680"/>
        <w:tab w:val="right" w:pos="9360"/>
      </w:tabs>
      <w:ind w:left="7286" w:hanging="7200"/>
      <w:rPr>
        <w:rFonts w:cs="Arial"/>
        <w:sz w:val="22"/>
        <w:szCs w:val="22"/>
      </w:rPr>
    </w:pPr>
    <w:r>
      <w:rPr>
        <w:rFonts w:cs="Arial"/>
        <w:sz w:val="22"/>
        <w:szCs w:val="22"/>
      </w:rPr>
      <w:t>I</w:t>
    </w:r>
    <w:r w:rsidR="00A0169B">
      <w:rPr>
        <w:rFonts w:cs="Arial"/>
        <w:sz w:val="22"/>
        <w:szCs w:val="22"/>
      </w:rPr>
      <w:t>ssue Date:</w:t>
    </w:r>
    <w:r w:rsidR="0017305E">
      <w:rPr>
        <w:rFonts w:cs="Arial"/>
        <w:sz w:val="22"/>
        <w:szCs w:val="22"/>
      </w:rPr>
      <w:t xml:space="preserve">  09/20/13</w:t>
    </w:r>
    <w:r>
      <w:rPr>
        <w:rFonts w:cs="Arial"/>
        <w:sz w:val="22"/>
        <w:szCs w:val="22"/>
      </w:rPr>
      <w:tab/>
    </w:r>
    <w:r w:rsidR="005C405A">
      <w:rPr>
        <w:rFonts w:cs="Arial"/>
        <w:sz w:val="22"/>
        <w:szCs w:val="22"/>
      </w:rPr>
      <w:t>33</w:t>
    </w:r>
    <w:r w:rsidR="0017305E">
      <w:rPr>
        <w:rFonts w:cs="Arial"/>
        <w:sz w:val="22"/>
        <w:szCs w:val="22"/>
      </w:rPr>
      <w:tab/>
    </w:r>
    <w:r>
      <w:rPr>
        <w:rFonts w:cs="Arial"/>
        <w:sz w:val="22"/>
        <w:szCs w:val="22"/>
      </w:rPr>
      <w:t xml:space="preserve">0609, App F, </w:t>
    </w:r>
    <w:proofErr w:type="spellStart"/>
    <w:r>
      <w:rPr>
        <w:rFonts w:cs="Arial"/>
        <w:sz w:val="22"/>
        <w:szCs w:val="22"/>
      </w:rPr>
      <w:t>Att</w:t>
    </w:r>
    <w:proofErr w:type="spellEnd"/>
    <w:r>
      <w:rPr>
        <w:rFonts w:cs="Arial"/>
        <w:sz w:val="22"/>
        <w:szCs w:val="22"/>
      </w:rPr>
      <w:t xml:space="preserve"> 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rsidP="00A27F7A">
    <w:pPr>
      <w:tabs>
        <w:tab w:val="center" w:pos="4680"/>
        <w:tab w:val="right" w:pos="9360"/>
      </w:tabs>
      <w:rPr>
        <w:rFonts w:cs="Arial"/>
        <w:sz w:val="22"/>
        <w:szCs w:val="22"/>
      </w:rPr>
    </w:pPr>
    <w:r>
      <w:rPr>
        <w:rFonts w:cs="Arial"/>
        <w:sz w:val="22"/>
        <w:szCs w:val="22"/>
      </w:rPr>
      <w:t>Issue Date:</w:t>
    </w:r>
    <w:r w:rsidR="0017305E">
      <w:rPr>
        <w:rFonts w:cs="Arial"/>
        <w:sz w:val="22"/>
        <w:szCs w:val="22"/>
      </w:rPr>
      <w:t xml:space="preserve">  09/20/13</w:t>
    </w:r>
    <w:r>
      <w:rPr>
        <w:rFonts w:cs="Arial"/>
        <w:sz w:val="22"/>
        <w:szCs w:val="22"/>
      </w:rPr>
      <w:tab/>
    </w:r>
    <w:r w:rsidRPr="008020E6">
      <w:rPr>
        <w:rStyle w:val="PageNumber"/>
        <w:sz w:val="22"/>
        <w:szCs w:val="22"/>
      </w:rPr>
      <w:fldChar w:fldCharType="begin"/>
    </w:r>
    <w:r w:rsidRPr="008020E6">
      <w:rPr>
        <w:rStyle w:val="PageNumber"/>
        <w:sz w:val="22"/>
        <w:szCs w:val="22"/>
      </w:rPr>
      <w:instrText xml:space="preserve"> PAGE </w:instrText>
    </w:r>
    <w:r w:rsidRPr="008020E6">
      <w:rPr>
        <w:rStyle w:val="PageNumber"/>
        <w:sz w:val="22"/>
        <w:szCs w:val="22"/>
      </w:rPr>
      <w:fldChar w:fldCharType="separate"/>
    </w:r>
    <w:r w:rsidR="00AF3EB7">
      <w:rPr>
        <w:rStyle w:val="PageNumber"/>
        <w:noProof/>
        <w:sz w:val="22"/>
        <w:szCs w:val="22"/>
      </w:rPr>
      <w:t>18</w:t>
    </w:r>
    <w:r w:rsidRPr="008020E6">
      <w:rPr>
        <w:rStyle w:val="PageNumber"/>
        <w:sz w:val="22"/>
        <w:szCs w:val="22"/>
      </w:rPr>
      <w:fldChar w:fldCharType="end"/>
    </w:r>
    <w:r>
      <w:rPr>
        <w:rFonts w:cs="Arial"/>
        <w:sz w:val="22"/>
        <w:szCs w:val="22"/>
      </w:rPr>
      <w:tab/>
      <w:t xml:space="preserve">0609, App F, </w:t>
    </w:r>
    <w:proofErr w:type="spellStart"/>
    <w:r>
      <w:rPr>
        <w:rFonts w:cs="Arial"/>
        <w:sz w:val="22"/>
        <w:szCs w:val="22"/>
      </w:rPr>
      <w:t>Att</w:t>
    </w:r>
    <w:proofErr w:type="spellEnd"/>
    <w:r>
      <w:rPr>
        <w:rFonts w:cs="Arial"/>
        <w:sz w:val="22"/>
        <w:szCs w:val="22"/>
      </w:rPr>
      <w:t xml:space="preserve"> 1</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69B" w:rsidRDefault="00A0169B" w:rsidP="00A0169B">
    <w:pPr>
      <w:tabs>
        <w:tab w:val="center" w:pos="6480"/>
        <w:tab w:val="right" w:pos="12960"/>
      </w:tabs>
      <w:ind w:left="7290" w:hanging="7200"/>
      <w:rPr>
        <w:rFonts w:cs="Arial"/>
        <w:sz w:val="22"/>
        <w:szCs w:val="22"/>
      </w:rPr>
    </w:pPr>
    <w:r>
      <w:rPr>
        <w:rFonts w:cs="Arial"/>
        <w:sz w:val="22"/>
        <w:szCs w:val="22"/>
      </w:rPr>
      <w:t>Issue Date:</w:t>
    </w:r>
    <w:r w:rsidR="0017305E">
      <w:rPr>
        <w:rFonts w:cs="Arial"/>
        <w:sz w:val="22"/>
        <w:szCs w:val="22"/>
      </w:rPr>
      <w:t xml:space="preserve">  09/20/13</w:t>
    </w:r>
    <w:r>
      <w:rPr>
        <w:rFonts w:cs="Arial"/>
        <w:sz w:val="22"/>
        <w:szCs w:val="22"/>
      </w:rPr>
      <w:tab/>
    </w:r>
    <w:proofErr w:type="spellStart"/>
    <w:r>
      <w:rPr>
        <w:rFonts w:cs="Arial"/>
        <w:sz w:val="22"/>
        <w:szCs w:val="22"/>
      </w:rPr>
      <w:t>Att</w:t>
    </w:r>
    <w:proofErr w:type="spellEnd"/>
    <w:r>
      <w:rPr>
        <w:rFonts w:cs="Arial"/>
        <w:sz w:val="22"/>
        <w:szCs w:val="22"/>
      </w:rPr>
      <w:t xml:space="preserve"> 1-</w:t>
    </w:r>
    <w:r w:rsidR="002E4008">
      <w:rPr>
        <w:rFonts w:cs="Arial"/>
        <w:sz w:val="22"/>
        <w:szCs w:val="22"/>
      </w:rPr>
      <w:t>1</w:t>
    </w:r>
    <w:r>
      <w:rPr>
        <w:rFonts w:cs="Arial"/>
        <w:sz w:val="22"/>
        <w:szCs w:val="22"/>
      </w:rPr>
      <w:tab/>
      <w:t xml:space="preserve">0609, App F, </w:t>
    </w:r>
    <w:proofErr w:type="spellStart"/>
    <w:r>
      <w:rPr>
        <w:rFonts w:cs="Arial"/>
        <w:sz w:val="22"/>
        <w:szCs w:val="22"/>
      </w:rPr>
      <w:t>Att</w:t>
    </w:r>
    <w:proofErr w:type="spellEnd"/>
    <w:r>
      <w:rPr>
        <w:rFonts w:cs="Arial"/>
        <w:sz w:val="22"/>
        <w:szCs w:val="22"/>
      </w:rPr>
      <w:t xml:space="preserve"> 1</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05E" w:rsidRDefault="0017305E" w:rsidP="00A0169B">
    <w:pPr>
      <w:tabs>
        <w:tab w:val="center" w:pos="6480"/>
        <w:tab w:val="right" w:pos="12960"/>
      </w:tabs>
      <w:ind w:left="7290" w:hanging="7200"/>
      <w:rPr>
        <w:rFonts w:cs="Arial"/>
        <w:sz w:val="22"/>
        <w:szCs w:val="22"/>
      </w:rPr>
    </w:pPr>
    <w:r>
      <w:rPr>
        <w:rFonts w:cs="Arial"/>
        <w:sz w:val="22"/>
        <w:szCs w:val="22"/>
      </w:rPr>
      <w:t>Issue Date:  09/20/13</w:t>
    </w:r>
    <w:r>
      <w:rPr>
        <w:rFonts w:cs="Arial"/>
        <w:sz w:val="22"/>
        <w:szCs w:val="22"/>
      </w:rPr>
      <w:tab/>
    </w:r>
    <w:proofErr w:type="spellStart"/>
    <w:r>
      <w:rPr>
        <w:rFonts w:cs="Arial"/>
        <w:sz w:val="22"/>
        <w:szCs w:val="22"/>
      </w:rPr>
      <w:t>Att</w:t>
    </w:r>
    <w:proofErr w:type="spellEnd"/>
    <w:r>
      <w:rPr>
        <w:rFonts w:cs="Arial"/>
        <w:sz w:val="22"/>
        <w:szCs w:val="22"/>
      </w:rPr>
      <w:t xml:space="preserve"> 1-2</w:t>
    </w:r>
    <w:r>
      <w:rPr>
        <w:rFonts w:cs="Arial"/>
        <w:sz w:val="22"/>
        <w:szCs w:val="22"/>
      </w:rPr>
      <w:tab/>
      <w:t xml:space="preserve">0609, App F, </w:t>
    </w:r>
    <w:proofErr w:type="spellStart"/>
    <w:r>
      <w:rPr>
        <w:rFonts w:cs="Arial"/>
        <w:sz w:val="22"/>
        <w:szCs w:val="22"/>
      </w:rPr>
      <w:t>Att</w:t>
    </w:r>
    <w:proofErr w:type="spellEnd"/>
    <w:r>
      <w:rPr>
        <w:rFonts w:cs="Arial"/>
        <w:sz w:val="22"/>
        <w:szCs w:val="22"/>
      </w:rPr>
      <w:t xml:space="preserve"> 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pPr>
      <w:spacing w:line="818" w:lineRule="exact"/>
    </w:pPr>
  </w:p>
  <w:p w:rsidR="0013056C" w:rsidRDefault="0013056C">
    <w:pPr>
      <w:tabs>
        <w:tab w:val="center" w:pos="6480"/>
        <w:tab w:val="right" w:pos="12960"/>
      </w:tabs>
      <w:rPr>
        <w:rFonts w:cs="Arial"/>
        <w:sz w:val="22"/>
        <w:szCs w:val="22"/>
      </w:rPr>
    </w:pPr>
    <w:r>
      <w:rPr>
        <w:rFonts w:cs="Arial"/>
        <w:sz w:val="22"/>
        <w:szCs w:val="22"/>
      </w:rPr>
      <w:t xml:space="preserve">0609, App F, </w:t>
    </w:r>
    <w:proofErr w:type="spellStart"/>
    <w:r>
      <w:rPr>
        <w:rFonts w:cs="Arial"/>
        <w:sz w:val="22"/>
        <w:szCs w:val="22"/>
      </w:rPr>
      <w:t>Att</w:t>
    </w:r>
    <w:proofErr w:type="spellEnd"/>
    <w:r>
      <w:rPr>
        <w:rFonts w:cs="Arial"/>
        <w:sz w:val="22"/>
        <w:szCs w:val="22"/>
      </w:rPr>
      <w:t xml:space="preserve"> 1 </w:t>
    </w:r>
    <w:r>
      <w:rPr>
        <w:rFonts w:cs="Arial"/>
        <w:sz w:val="22"/>
        <w:szCs w:val="22"/>
      </w:rPr>
      <w:tab/>
      <w:t>F1-</w:t>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Pr>
        <w:rFonts w:cs="Arial"/>
        <w:noProof/>
        <w:sz w:val="22"/>
        <w:szCs w:val="22"/>
      </w:rPr>
      <w:t>12</w:t>
    </w:r>
    <w:r>
      <w:rPr>
        <w:rFonts w:cs="Arial"/>
        <w:sz w:val="22"/>
        <w:szCs w:val="22"/>
      </w:rPr>
      <w:fldChar w:fldCharType="end"/>
    </w:r>
    <w:r>
      <w:rPr>
        <w:rFonts w:cs="Arial"/>
        <w:sz w:val="22"/>
        <w:szCs w:val="22"/>
      </w:rPr>
      <w:tab/>
      <w:t>Issue Date: 02/28/05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pPr>
      <w:tabs>
        <w:tab w:val="center" w:pos="6480"/>
        <w:tab w:val="right" w:pos="12960"/>
      </w:tabs>
      <w:rPr>
        <w:rFonts w:cs="Arial"/>
        <w:sz w:val="22"/>
        <w:szCs w:val="22"/>
      </w:rPr>
    </w:pPr>
    <w:r>
      <w:rPr>
        <w:rFonts w:cs="Arial"/>
        <w:sz w:val="22"/>
        <w:szCs w:val="22"/>
      </w:rPr>
      <w:t>Issue Date:</w:t>
    </w:r>
    <w:r w:rsidR="0017305E">
      <w:rPr>
        <w:rFonts w:cs="Arial"/>
        <w:sz w:val="22"/>
        <w:szCs w:val="22"/>
      </w:rPr>
      <w:t xml:space="preserve">  09/20/13</w:t>
    </w:r>
    <w:r>
      <w:rPr>
        <w:rFonts w:cs="Arial"/>
        <w:sz w:val="22"/>
        <w:szCs w:val="22"/>
      </w:rPr>
      <w:tab/>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sidR="00AF3EB7">
      <w:rPr>
        <w:rFonts w:cs="Arial"/>
        <w:noProof/>
        <w:sz w:val="22"/>
        <w:szCs w:val="22"/>
      </w:rPr>
      <w:t>19</w:t>
    </w:r>
    <w:r>
      <w:rPr>
        <w:rFonts w:cs="Arial"/>
        <w:sz w:val="22"/>
        <w:szCs w:val="22"/>
      </w:rPr>
      <w:fldChar w:fldCharType="end"/>
    </w:r>
    <w:r>
      <w:rPr>
        <w:rFonts w:cs="Arial"/>
        <w:sz w:val="22"/>
        <w:szCs w:val="22"/>
      </w:rPr>
      <w:tab/>
      <w:t xml:space="preserve">0609, App F, </w:t>
    </w:r>
    <w:proofErr w:type="spellStart"/>
    <w:r>
      <w:rPr>
        <w:rFonts w:cs="Arial"/>
        <w:sz w:val="22"/>
        <w:szCs w:val="22"/>
      </w:rPr>
      <w:t>Att</w:t>
    </w:r>
    <w:proofErr w:type="spellEnd"/>
    <w:r>
      <w:rPr>
        <w:rFonts w:cs="Arial"/>
        <w:sz w:val="22"/>
        <w:szCs w:val="22"/>
      </w:rPr>
      <w:t xml:space="preserve"> 1</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pPr>
      <w:spacing w:line="188" w:lineRule="exact"/>
    </w:pPr>
  </w:p>
  <w:p w:rsidR="0013056C" w:rsidRDefault="0013056C">
    <w:pPr>
      <w:tabs>
        <w:tab w:val="center" w:pos="6480"/>
        <w:tab w:val="right" w:pos="12960"/>
      </w:tabs>
      <w:rPr>
        <w:rFonts w:cs="Arial"/>
        <w:sz w:val="22"/>
        <w:szCs w:val="22"/>
      </w:rPr>
    </w:pPr>
    <w:r>
      <w:rPr>
        <w:rFonts w:cs="Arial"/>
        <w:sz w:val="22"/>
        <w:szCs w:val="22"/>
      </w:rPr>
      <w:t xml:space="preserve">0609, App F, </w:t>
    </w:r>
    <w:proofErr w:type="spellStart"/>
    <w:r>
      <w:rPr>
        <w:rFonts w:cs="Arial"/>
        <w:sz w:val="22"/>
        <w:szCs w:val="22"/>
      </w:rPr>
      <w:t>Att</w:t>
    </w:r>
    <w:proofErr w:type="spellEnd"/>
    <w:r>
      <w:rPr>
        <w:rFonts w:cs="Arial"/>
        <w:sz w:val="22"/>
        <w:szCs w:val="22"/>
      </w:rPr>
      <w:t xml:space="preserve"> 1 </w:t>
    </w:r>
    <w:r>
      <w:rPr>
        <w:rFonts w:cs="Arial"/>
        <w:sz w:val="22"/>
        <w:szCs w:val="22"/>
      </w:rPr>
      <w:tab/>
      <w:t>F1-</w:t>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Pr>
        <w:rFonts w:cs="Arial"/>
        <w:noProof/>
        <w:sz w:val="22"/>
        <w:szCs w:val="22"/>
      </w:rPr>
      <w:t>14</w:t>
    </w:r>
    <w:r>
      <w:rPr>
        <w:rFonts w:cs="Arial"/>
        <w:sz w:val="22"/>
        <w:szCs w:val="22"/>
      </w:rPr>
      <w:fldChar w:fldCharType="end"/>
    </w:r>
    <w:r>
      <w:rPr>
        <w:rFonts w:cs="Arial"/>
        <w:sz w:val="22"/>
        <w:szCs w:val="22"/>
      </w:rPr>
      <w:tab/>
      <w:t>Issue Date: 02/28/05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pPr>
      <w:tabs>
        <w:tab w:val="center" w:pos="6480"/>
        <w:tab w:val="right" w:pos="12960"/>
      </w:tabs>
      <w:rPr>
        <w:rFonts w:cs="Arial"/>
        <w:sz w:val="22"/>
        <w:szCs w:val="22"/>
      </w:rPr>
    </w:pPr>
    <w:r>
      <w:rPr>
        <w:rFonts w:cs="Arial"/>
        <w:sz w:val="22"/>
        <w:szCs w:val="22"/>
      </w:rPr>
      <w:t>Issue Date:</w:t>
    </w:r>
    <w:r w:rsidR="0017305E">
      <w:rPr>
        <w:rFonts w:cs="Arial"/>
        <w:sz w:val="22"/>
        <w:szCs w:val="22"/>
      </w:rPr>
      <w:t xml:space="preserve">  09/20/13</w:t>
    </w:r>
    <w:r>
      <w:rPr>
        <w:rFonts w:cs="Arial"/>
        <w:sz w:val="22"/>
        <w:szCs w:val="22"/>
      </w:rPr>
      <w:tab/>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sidR="00AF3EB7">
      <w:rPr>
        <w:rFonts w:cs="Arial"/>
        <w:noProof/>
        <w:sz w:val="22"/>
        <w:szCs w:val="22"/>
      </w:rPr>
      <w:t>22</w:t>
    </w:r>
    <w:r>
      <w:rPr>
        <w:rFonts w:cs="Arial"/>
        <w:sz w:val="22"/>
        <w:szCs w:val="22"/>
      </w:rPr>
      <w:fldChar w:fldCharType="end"/>
    </w:r>
    <w:r>
      <w:rPr>
        <w:rFonts w:cs="Arial"/>
        <w:sz w:val="22"/>
        <w:szCs w:val="22"/>
      </w:rPr>
      <w:tab/>
      <w:t xml:space="preserve">0609, App F, </w:t>
    </w:r>
    <w:proofErr w:type="spellStart"/>
    <w:r>
      <w:rPr>
        <w:rFonts w:cs="Arial"/>
        <w:sz w:val="22"/>
        <w:szCs w:val="22"/>
      </w:rPr>
      <w:t>Att</w:t>
    </w:r>
    <w:proofErr w:type="spellEnd"/>
    <w:r>
      <w:rPr>
        <w:rFonts w:cs="Arial"/>
        <w:sz w:val="22"/>
        <w:szCs w:val="22"/>
      </w:rPr>
      <w:t xml:space="preserve"> 1</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pPr>
      <w:spacing w:line="915" w:lineRule="exact"/>
    </w:pPr>
  </w:p>
  <w:p w:rsidR="0013056C" w:rsidRDefault="0013056C">
    <w:pPr>
      <w:tabs>
        <w:tab w:val="center" w:pos="6480"/>
      </w:tabs>
      <w:rPr>
        <w:rFonts w:cs="Arial"/>
        <w:sz w:val="22"/>
        <w:szCs w:val="22"/>
      </w:rPr>
    </w:pPr>
    <w:r>
      <w:rPr>
        <w:rFonts w:cs="Arial"/>
        <w:sz w:val="22"/>
        <w:szCs w:val="22"/>
      </w:rPr>
      <w:t xml:space="preserve">0609, App F, </w:t>
    </w:r>
    <w:proofErr w:type="spellStart"/>
    <w:r>
      <w:rPr>
        <w:rFonts w:cs="Arial"/>
        <w:sz w:val="22"/>
        <w:szCs w:val="22"/>
      </w:rPr>
      <w:t>Att</w:t>
    </w:r>
    <w:proofErr w:type="spellEnd"/>
    <w:r>
      <w:rPr>
        <w:rFonts w:cs="Arial"/>
        <w:sz w:val="22"/>
        <w:szCs w:val="22"/>
      </w:rPr>
      <w:t xml:space="preserve"> 1 </w:t>
    </w:r>
    <w:r>
      <w:rPr>
        <w:rFonts w:cs="Arial"/>
        <w:sz w:val="22"/>
        <w:szCs w:val="22"/>
      </w:rPr>
      <w:tab/>
      <w:t>F1-</w:t>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Pr>
        <w:rFonts w:cs="Arial"/>
        <w:noProof/>
        <w:sz w:val="22"/>
        <w:szCs w:val="22"/>
      </w:rPr>
      <w:t>14</w:t>
    </w:r>
    <w:r>
      <w:rPr>
        <w:rFonts w:cs="Arial"/>
        <w:sz w:val="22"/>
        <w:szCs w:val="22"/>
      </w:rPr>
      <w:fldChar w:fldCharType="end"/>
    </w:r>
    <w:r>
      <w:rPr>
        <w:rFonts w:cs="Arial"/>
        <w:sz w:val="22"/>
        <w:szCs w:val="22"/>
      </w:rPr>
      <w:tab/>
      <w:t>Issue Date: 02/28/05</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56C" w:rsidRDefault="0013056C">
    <w:pPr>
      <w:tabs>
        <w:tab w:val="center" w:pos="4680"/>
        <w:tab w:val="right" w:pos="9360"/>
      </w:tabs>
      <w:rPr>
        <w:rFonts w:cs="Arial"/>
        <w:sz w:val="22"/>
        <w:szCs w:val="22"/>
      </w:rPr>
    </w:pPr>
    <w:r>
      <w:rPr>
        <w:rFonts w:cs="Arial"/>
        <w:sz w:val="22"/>
        <w:szCs w:val="22"/>
      </w:rPr>
      <w:t>Issue Date:</w:t>
    </w:r>
    <w:r w:rsidR="0017305E">
      <w:rPr>
        <w:rFonts w:cs="Arial"/>
        <w:sz w:val="22"/>
        <w:szCs w:val="22"/>
      </w:rPr>
      <w:t xml:space="preserve">  09/20/13</w:t>
    </w:r>
    <w:r>
      <w:rPr>
        <w:rFonts w:cs="Arial"/>
        <w:sz w:val="22"/>
        <w:szCs w:val="22"/>
      </w:rPr>
      <w:tab/>
    </w:r>
    <w:r>
      <w:rPr>
        <w:rFonts w:cs="Arial"/>
        <w:sz w:val="22"/>
        <w:szCs w:val="22"/>
      </w:rPr>
      <w:fldChar w:fldCharType="begin"/>
    </w:r>
    <w:r>
      <w:rPr>
        <w:rFonts w:cs="Arial"/>
        <w:sz w:val="22"/>
        <w:szCs w:val="22"/>
      </w:rPr>
      <w:instrText xml:space="preserve">PAGE </w:instrText>
    </w:r>
    <w:r>
      <w:rPr>
        <w:rFonts w:cs="Arial"/>
        <w:sz w:val="22"/>
        <w:szCs w:val="22"/>
      </w:rPr>
      <w:fldChar w:fldCharType="separate"/>
    </w:r>
    <w:r w:rsidR="00AF3EB7">
      <w:rPr>
        <w:rFonts w:cs="Arial"/>
        <w:noProof/>
        <w:sz w:val="22"/>
        <w:szCs w:val="22"/>
      </w:rPr>
      <w:t>23</w:t>
    </w:r>
    <w:r>
      <w:rPr>
        <w:rFonts w:cs="Arial"/>
        <w:sz w:val="22"/>
        <w:szCs w:val="22"/>
      </w:rPr>
      <w:fldChar w:fldCharType="end"/>
    </w:r>
    <w:r>
      <w:rPr>
        <w:rFonts w:cs="Arial"/>
        <w:sz w:val="22"/>
        <w:szCs w:val="22"/>
      </w:rPr>
      <w:tab/>
      <w:t xml:space="preserve">0609, App F, </w:t>
    </w:r>
    <w:proofErr w:type="spellStart"/>
    <w:r>
      <w:rPr>
        <w:rFonts w:cs="Arial"/>
        <w:sz w:val="22"/>
        <w:szCs w:val="22"/>
      </w:rPr>
      <w:t>Att</w:t>
    </w:r>
    <w:proofErr w:type="spellEnd"/>
    <w:r>
      <w:rPr>
        <w:rFonts w:cs="Arial"/>
        <w:sz w:val="22"/>
        <w:szCs w:val="22"/>
      </w:rPr>
      <w:t xml:space="preserve"> 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17C" w:rsidRDefault="00C9617C">
      <w:r>
        <w:separator/>
      </w:r>
    </w:p>
  </w:footnote>
  <w:footnote w:type="continuationSeparator" w:id="0">
    <w:p w:rsidR="00C9617C" w:rsidRDefault="00C961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00C0A5E"/>
    <w:lvl w:ilvl="0">
      <w:numFmt w:val="bullet"/>
      <w:lvlText w:val="*"/>
      <w:lvlJc w:val="left"/>
    </w:lvl>
  </w:abstractNum>
  <w:abstractNum w:abstractNumId="1">
    <w:nsid w:val="00000001"/>
    <w:multiLevelType w:val="multilevel"/>
    <w:tmpl w:val="00000000"/>
    <w:name w:val="Numbers 2"/>
    <w:lvl w:ilvl="0">
      <w:start w:val="1"/>
      <w:numFmt w:val="decimal"/>
      <w:lvlText w:val="%1."/>
      <w:lvlJc w:val="left"/>
    </w:lvl>
    <w:lvl w:ilvl="1">
      <w:start w:val="1"/>
      <w:numFmt w:val="decimal"/>
      <w:lvlText w:val="C"/>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
    <w:nsid w:val="00000002"/>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
    <w:nsid w:val="00000003"/>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4">
    <w:nsid w:val="00000004"/>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5">
    <w:nsid w:val="00000005"/>
    <w:multiLevelType w:val="multilevel"/>
    <w:tmpl w:val="00000000"/>
    <w:name w:val="AutoList4"/>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6">
    <w:nsid w:val="00000006"/>
    <w:multiLevelType w:val="multilevel"/>
    <w:tmpl w:val="00000000"/>
    <w:name w:val="AutoList10"/>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7">
    <w:nsid w:val="00000007"/>
    <w:multiLevelType w:val="multilevel"/>
    <w:tmpl w:val="00000000"/>
    <w:name w:val="Numbers 2"/>
    <w:lvl w:ilvl="0">
      <w:start w:val="1"/>
      <w:numFmt w:val="decimal"/>
      <w:lvlText w:val="%1."/>
      <w:lvlJc w:val="left"/>
    </w:lvl>
    <w:lvl w:ilvl="1">
      <w:start w:val="1"/>
      <w:numFmt w:val="decimal"/>
      <w:lvlText w:val="C"/>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nsid w:val="00000008"/>
    <w:multiLevelType w:val="multilevel"/>
    <w:tmpl w:val="00000000"/>
    <w:name w:val="AutoList3"/>
    <w:lvl w:ilvl="0">
      <w:start w:val="1"/>
      <w:numFmt w:val="decimal"/>
      <w:lvlText w:val="&quot;"/>
      <w:lvlJc w:val="left"/>
    </w:lvl>
    <w:lvl w:ilvl="1">
      <w:start w:val="1"/>
      <w:numFmt w:val="decimal"/>
      <w:lvlText w:val="&quot;"/>
      <w:lvlJc w:val="left"/>
    </w:lvl>
    <w:lvl w:ilvl="2">
      <w:start w:val="1"/>
      <w:numFmt w:val="decimal"/>
      <w:lvlText w:val="&quot;"/>
      <w:lvlJc w:val="left"/>
    </w:lvl>
    <w:lvl w:ilvl="3">
      <w:start w:val="1"/>
      <w:numFmt w:val="decimal"/>
      <w:lvlText w:val="&quot;"/>
      <w:lvlJc w:val="left"/>
    </w:lvl>
    <w:lvl w:ilvl="4">
      <w:start w:val="1"/>
      <w:numFmt w:val="decimal"/>
      <w:lvlText w:val="&quot;"/>
      <w:lvlJc w:val="left"/>
    </w:lvl>
    <w:lvl w:ilvl="5">
      <w:start w:val="1"/>
      <w:numFmt w:val="decimal"/>
      <w:lvlText w:val="&quot;"/>
      <w:lvlJc w:val="left"/>
    </w:lvl>
    <w:lvl w:ilvl="6">
      <w:start w:val="1"/>
      <w:numFmt w:val="decimal"/>
      <w:lvlText w:val="&quot;"/>
      <w:lvlJc w:val="left"/>
    </w:lvl>
    <w:lvl w:ilvl="7">
      <w:start w:val="1"/>
      <w:numFmt w:val="decimal"/>
      <w:lvlText w:val="&quot;"/>
      <w:lvlJc w:val="left"/>
    </w:lvl>
    <w:lvl w:ilvl="8">
      <w:numFmt w:val="decimal"/>
      <w:lvlText w:val=""/>
      <w:lvlJc w:val="left"/>
    </w:lvl>
  </w:abstractNum>
  <w:abstractNum w:abstractNumId="9">
    <w:nsid w:val="00000009"/>
    <w:multiLevelType w:val="multilevel"/>
    <w:tmpl w:val="00000000"/>
    <w:name w:val="AutoList20"/>
    <w:lvl w:ilvl="0">
      <w:start w:val="1"/>
      <w:numFmt w:val="decimal"/>
      <w:lvlText w:val="C"/>
      <w:lvlJc w:val="left"/>
    </w:lvl>
    <w:lvl w:ilvl="1">
      <w:start w:val="1"/>
      <w:numFmt w:val="decimal"/>
      <w:lvlText w:val="C"/>
      <w:lvlJc w:val="left"/>
    </w:lvl>
    <w:lvl w:ilvl="2">
      <w:start w:val="1"/>
      <w:numFmt w:val="decimal"/>
      <w:lvlText w:val="C"/>
      <w:lvlJc w:val="left"/>
    </w:lvl>
    <w:lvl w:ilvl="3">
      <w:start w:val="1"/>
      <w:numFmt w:val="decimal"/>
      <w:lvlText w:val="C"/>
      <w:lvlJc w:val="left"/>
    </w:lvl>
    <w:lvl w:ilvl="4">
      <w:start w:val="1"/>
      <w:numFmt w:val="decimal"/>
      <w:lvlText w:val="C"/>
      <w:lvlJc w:val="left"/>
    </w:lvl>
    <w:lvl w:ilvl="5">
      <w:start w:val="1"/>
      <w:numFmt w:val="decimal"/>
      <w:lvlText w:val="C"/>
      <w:lvlJc w:val="left"/>
    </w:lvl>
    <w:lvl w:ilvl="6">
      <w:start w:val="1"/>
      <w:numFmt w:val="decimal"/>
      <w:lvlText w:val="C"/>
      <w:lvlJc w:val="left"/>
    </w:lvl>
    <w:lvl w:ilvl="7">
      <w:start w:val="1"/>
      <w:numFmt w:val="decimal"/>
      <w:lvlText w:val="C"/>
      <w:lvlJc w:val="left"/>
    </w:lvl>
    <w:lvl w:ilvl="8">
      <w:numFmt w:val="decimal"/>
      <w:lvlText w:val=""/>
      <w:lvlJc w:val="left"/>
    </w:lvl>
  </w:abstractNum>
  <w:abstractNum w:abstractNumId="10">
    <w:nsid w:val="0000000A"/>
    <w:multiLevelType w:val="multilevel"/>
    <w:tmpl w:val="00000000"/>
    <w:name w:val="AutoList4"/>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1">
    <w:nsid w:val="0000000B"/>
    <w:multiLevelType w:val="multilevel"/>
    <w:tmpl w:val="00000000"/>
    <w:name w:val="AutoList10"/>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2">
    <w:nsid w:val="0000000C"/>
    <w:multiLevelType w:val="multilevel"/>
    <w:tmpl w:val="00000000"/>
    <w:name w:val="Bullet List"/>
    <w:lvl w:ilvl="0">
      <w:start w:val="1"/>
      <w:numFmt w:val="decimal"/>
      <w:lvlText w:val="$ "/>
      <w:lvlJc w:val="left"/>
    </w:lvl>
    <w:lvl w:ilvl="1">
      <w:start w:val="1"/>
      <w:numFmt w:val="decimal"/>
      <w:lvlText w:val="$ "/>
      <w:lvlJc w:val="left"/>
    </w:lvl>
    <w:lvl w:ilvl="2">
      <w:start w:val="1"/>
      <w:numFmt w:val="decimal"/>
      <w:lvlText w:val="$ "/>
      <w:lvlJc w:val="left"/>
    </w:lvl>
    <w:lvl w:ilvl="3">
      <w:start w:val="1"/>
      <w:numFmt w:val="decimal"/>
      <w:lvlText w:val="$ "/>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13">
    <w:nsid w:val="0FDB09E2"/>
    <w:multiLevelType w:val="multilevel"/>
    <w:tmpl w:val="557CFB18"/>
    <w:lvl w:ilvl="0">
      <w:numFmt w:val="bullet"/>
      <w:lvlText w:val="&quot;"/>
      <w:lvlJc w:val="left"/>
      <w:pPr>
        <w:tabs>
          <w:tab w:val="num" w:pos="806"/>
        </w:tabs>
        <w:ind w:left="806" w:hanging="532"/>
      </w:pPr>
      <w:rPr>
        <w:rFonts w:ascii="WP TypographicSymbols" w:hAnsi="WP TypographicSymbols" w:hint="default"/>
        <w:color w:val="auto"/>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10332D3A"/>
    <w:multiLevelType w:val="multilevel"/>
    <w:tmpl w:val="AE9E6A14"/>
    <w:lvl w:ilvl="0">
      <w:start w:val="1"/>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84375A2"/>
    <w:multiLevelType w:val="hybridMultilevel"/>
    <w:tmpl w:val="7DB04902"/>
    <w:lvl w:ilvl="0" w:tplc="350466AC">
      <w:numFmt w:val="bullet"/>
      <w:lvlText w:val="○"/>
      <w:lvlJc w:val="left"/>
      <w:pPr>
        <w:tabs>
          <w:tab w:val="num" w:pos="806"/>
        </w:tabs>
        <w:ind w:left="806" w:hanging="532"/>
      </w:pPr>
      <w:rPr>
        <w:rFonts w:ascii="Arial" w:hAnsi="Arial" w:cs="Arial" w:hint="default"/>
        <w:color w:val="auto"/>
        <w:sz w:val="32"/>
        <w:szCs w:val="3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D992609"/>
    <w:multiLevelType w:val="hybridMultilevel"/>
    <w:tmpl w:val="D4EAB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8930CE"/>
    <w:multiLevelType w:val="hybridMultilevel"/>
    <w:tmpl w:val="31E44A8A"/>
    <w:lvl w:ilvl="0" w:tplc="7602B4E0">
      <w:numFmt w:val="bullet"/>
      <w:lvlText w:val="&quot;"/>
      <w:lvlJc w:val="left"/>
      <w:pPr>
        <w:tabs>
          <w:tab w:val="num" w:pos="806"/>
        </w:tabs>
        <w:ind w:left="806" w:hanging="532"/>
      </w:pPr>
      <w:rPr>
        <w:rFonts w:ascii="WP TypographicSymbols" w:hAnsi="WP TypographicSymbols" w:hint="default"/>
        <w:b w:val="0"/>
        <w:i w:val="0"/>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92C07EC"/>
    <w:multiLevelType w:val="hybridMultilevel"/>
    <w:tmpl w:val="415E3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3F6412"/>
    <w:multiLevelType w:val="multilevel"/>
    <w:tmpl w:val="8960AF0C"/>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E1D1BDE"/>
    <w:multiLevelType w:val="hybridMultilevel"/>
    <w:tmpl w:val="6A3266C8"/>
    <w:lvl w:ilvl="0" w:tplc="A0C2E37E">
      <w:numFmt w:val="bullet"/>
      <w:lvlText w:val="•"/>
      <w:lvlJc w:val="left"/>
      <w:pPr>
        <w:tabs>
          <w:tab w:val="num" w:pos="274"/>
        </w:tabs>
        <w:ind w:left="270" w:hanging="270"/>
      </w:pPr>
      <w:rPr>
        <w:rFonts w:ascii="Arial"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EB13E5E"/>
    <w:multiLevelType w:val="hybridMultilevel"/>
    <w:tmpl w:val="CB16964C"/>
    <w:lvl w:ilvl="0" w:tplc="52CCBE9A">
      <w:numFmt w:val="bullet"/>
      <w:lvlText w:val="○"/>
      <w:lvlJc w:val="left"/>
      <w:pPr>
        <w:tabs>
          <w:tab w:val="num" w:pos="806"/>
        </w:tabs>
        <w:ind w:left="806" w:hanging="532"/>
      </w:pPr>
      <w:rPr>
        <w:rFonts w:ascii="Arial" w:hAnsi="Arial" w:cs="Arial" w:hint="default"/>
        <w:b w:val="0"/>
        <w:i w:val="0"/>
        <w:color w:val="auto"/>
        <w:sz w:val="32"/>
        <w:szCs w:val="3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FBA04CC"/>
    <w:multiLevelType w:val="hybridMultilevel"/>
    <w:tmpl w:val="596AC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1E3761D"/>
    <w:multiLevelType w:val="multilevel"/>
    <w:tmpl w:val="557CFB18"/>
    <w:lvl w:ilvl="0">
      <w:numFmt w:val="bullet"/>
      <w:lvlText w:val="&quot;"/>
      <w:lvlJc w:val="left"/>
      <w:pPr>
        <w:tabs>
          <w:tab w:val="num" w:pos="806"/>
        </w:tabs>
        <w:ind w:left="806" w:hanging="532"/>
      </w:pPr>
      <w:rPr>
        <w:rFonts w:ascii="WP TypographicSymbols" w:hAnsi="WP TypographicSymbols" w:hint="default"/>
        <w:color w:val="auto"/>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439A3B00"/>
    <w:multiLevelType w:val="multilevel"/>
    <w:tmpl w:val="68142362"/>
    <w:lvl w:ilvl="0">
      <w:start w:val="1"/>
      <w:numFmt w:val="decimal"/>
      <w:lvlText w:val="%1."/>
      <w:lvlJc w:val="left"/>
      <w:pPr>
        <w:ind w:left="360" w:hanging="360"/>
      </w:pPr>
      <w:rPr>
        <w:rFonts w:hint="default"/>
      </w:rPr>
    </w:lvl>
    <w:lvl w:ilvl="1">
      <w:start w:val="1"/>
      <w:numFmt w:val="decimal"/>
      <w:lvlText w:val="%1.%2."/>
      <w:lvlJc w:val="left"/>
      <w:pPr>
        <w:ind w:left="1325" w:hanging="72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895" w:hanging="108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465" w:hanging="1440"/>
      </w:pPr>
      <w:rPr>
        <w:rFonts w:hint="default"/>
      </w:rPr>
    </w:lvl>
    <w:lvl w:ilvl="6">
      <w:start w:val="1"/>
      <w:numFmt w:val="decimal"/>
      <w:lvlText w:val="%1.%2.%3.%4.%5.%6.%7."/>
      <w:lvlJc w:val="left"/>
      <w:pPr>
        <w:ind w:left="5070" w:hanging="1440"/>
      </w:pPr>
      <w:rPr>
        <w:rFonts w:hint="default"/>
      </w:rPr>
    </w:lvl>
    <w:lvl w:ilvl="7">
      <w:start w:val="1"/>
      <w:numFmt w:val="decimal"/>
      <w:lvlText w:val="%1.%2.%3.%4.%5.%6.%7.%8."/>
      <w:lvlJc w:val="left"/>
      <w:pPr>
        <w:ind w:left="6035" w:hanging="1800"/>
      </w:pPr>
      <w:rPr>
        <w:rFonts w:hint="default"/>
      </w:rPr>
    </w:lvl>
    <w:lvl w:ilvl="8">
      <w:start w:val="1"/>
      <w:numFmt w:val="decimal"/>
      <w:lvlText w:val="%1.%2.%3.%4.%5.%6.%7.%8.%9."/>
      <w:lvlJc w:val="left"/>
      <w:pPr>
        <w:ind w:left="6640" w:hanging="1800"/>
      </w:pPr>
      <w:rPr>
        <w:rFonts w:hint="default"/>
      </w:rPr>
    </w:lvl>
  </w:abstractNum>
  <w:abstractNum w:abstractNumId="25">
    <w:nsid w:val="43C50EFC"/>
    <w:multiLevelType w:val="multilevel"/>
    <w:tmpl w:val="FD16FBCC"/>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447A3C3E"/>
    <w:multiLevelType w:val="hybridMultilevel"/>
    <w:tmpl w:val="A63A9BFC"/>
    <w:lvl w:ilvl="0" w:tplc="B26A19B2">
      <w:numFmt w:val="bullet"/>
      <w:lvlText w:val="○"/>
      <w:lvlJc w:val="left"/>
      <w:pPr>
        <w:tabs>
          <w:tab w:val="num" w:pos="806"/>
        </w:tabs>
        <w:ind w:left="806" w:hanging="532"/>
      </w:pPr>
      <w:rPr>
        <w:rFonts w:ascii="Arial" w:hAnsi="Arial" w:cs="Arial" w:hint="default"/>
        <w:b w:val="0"/>
        <w:i w:val="0"/>
        <w:color w:val="auto"/>
        <w:sz w:val="32"/>
        <w:szCs w:val="3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6403A48"/>
    <w:multiLevelType w:val="multilevel"/>
    <w:tmpl w:val="3B80F2F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4A2F33FF"/>
    <w:multiLevelType w:val="hybridMultilevel"/>
    <w:tmpl w:val="CC2658A2"/>
    <w:lvl w:ilvl="0" w:tplc="B52CC88A">
      <w:numFmt w:val="bullet"/>
      <w:lvlText w:val="○"/>
      <w:lvlJc w:val="left"/>
      <w:pPr>
        <w:tabs>
          <w:tab w:val="num" w:pos="806"/>
        </w:tabs>
        <w:ind w:left="806" w:hanging="532"/>
      </w:pPr>
      <w:rPr>
        <w:rFonts w:ascii="Arial" w:hAnsi="Arial" w:cs="Arial" w:hint="default"/>
        <w:b w:val="0"/>
        <w:i w:val="0"/>
        <w:color w:val="auto"/>
        <w:sz w:val="32"/>
        <w:szCs w:val="3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50A2DC5"/>
    <w:multiLevelType w:val="hybridMultilevel"/>
    <w:tmpl w:val="157A56B0"/>
    <w:lvl w:ilvl="0" w:tplc="7602B4E0">
      <w:numFmt w:val="bullet"/>
      <w:lvlText w:val="&quot;"/>
      <w:lvlJc w:val="left"/>
      <w:pPr>
        <w:tabs>
          <w:tab w:val="num" w:pos="806"/>
        </w:tabs>
        <w:ind w:left="806" w:hanging="532"/>
      </w:pPr>
      <w:rPr>
        <w:rFonts w:ascii="WP TypographicSymbols" w:hAnsi="WP TypographicSymbols" w:hint="default"/>
        <w:b w:val="0"/>
        <w:i w:val="0"/>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070644D"/>
    <w:multiLevelType w:val="hybridMultilevel"/>
    <w:tmpl w:val="6C988C60"/>
    <w:lvl w:ilvl="0" w:tplc="A7B0741E">
      <w:numFmt w:val="bullet"/>
      <w:lvlText w:val="○"/>
      <w:lvlJc w:val="left"/>
      <w:pPr>
        <w:tabs>
          <w:tab w:val="num" w:pos="806"/>
        </w:tabs>
        <w:ind w:left="806" w:hanging="532"/>
      </w:pPr>
      <w:rPr>
        <w:rFonts w:ascii="Arial" w:hAnsi="Arial" w:cs="Arial" w:hint="default"/>
        <w:color w:val="auto"/>
        <w:sz w:val="32"/>
        <w:szCs w:val="3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7137EA4"/>
    <w:multiLevelType w:val="hybridMultilevel"/>
    <w:tmpl w:val="557CFB18"/>
    <w:lvl w:ilvl="0" w:tplc="10528A2A">
      <w:numFmt w:val="bullet"/>
      <w:lvlText w:val="&quot;"/>
      <w:lvlJc w:val="left"/>
      <w:pPr>
        <w:tabs>
          <w:tab w:val="num" w:pos="806"/>
        </w:tabs>
        <w:ind w:left="806" w:hanging="532"/>
      </w:pPr>
      <w:rPr>
        <w:rFonts w:ascii="WP TypographicSymbols" w:hAnsi="WP TypographicSymbols"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E4340A9"/>
    <w:multiLevelType w:val="multilevel"/>
    <w:tmpl w:val="157A56B0"/>
    <w:lvl w:ilvl="0">
      <w:numFmt w:val="bullet"/>
      <w:lvlText w:val="&quot;"/>
      <w:lvlJc w:val="left"/>
      <w:pPr>
        <w:tabs>
          <w:tab w:val="num" w:pos="806"/>
        </w:tabs>
        <w:ind w:left="806" w:hanging="532"/>
      </w:pPr>
      <w:rPr>
        <w:rFonts w:ascii="WP TypographicSymbols" w:hAnsi="WP TypographicSymbols" w:hint="default"/>
        <w:b w:val="0"/>
        <w:i w:val="0"/>
        <w:color w:val="auto"/>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6E8F32D0"/>
    <w:multiLevelType w:val="hybridMultilevel"/>
    <w:tmpl w:val="42FC2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33121B"/>
    <w:multiLevelType w:val="multilevel"/>
    <w:tmpl w:val="78665304"/>
    <w:lvl w:ilvl="0">
      <w:start w:val="1"/>
      <w:numFmt w:val="decimal"/>
      <w:lvlText w:val="%1."/>
      <w:lvlJc w:val="left"/>
      <w:pPr>
        <w:ind w:left="540" w:hanging="540"/>
      </w:pPr>
      <w:rPr>
        <w:rFonts w:hint="default"/>
      </w:rPr>
    </w:lvl>
    <w:lvl w:ilvl="1">
      <w:start w:val="3"/>
      <w:numFmt w:val="decimal"/>
      <w:lvlText w:val="%1.%2."/>
      <w:lvlJc w:val="left"/>
      <w:pPr>
        <w:ind w:left="1022" w:hanging="720"/>
      </w:pPr>
      <w:rPr>
        <w:rFonts w:hint="default"/>
      </w:rPr>
    </w:lvl>
    <w:lvl w:ilvl="2">
      <w:start w:val="2"/>
      <w:numFmt w:val="decimal"/>
      <w:lvlText w:val="%1.%2.%3."/>
      <w:lvlJc w:val="left"/>
      <w:pPr>
        <w:ind w:left="1324" w:hanging="720"/>
      </w:pPr>
      <w:rPr>
        <w:rFonts w:hint="default"/>
      </w:rPr>
    </w:lvl>
    <w:lvl w:ilvl="3">
      <w:start w:val="1"/>
      <w:numFmt w:val="decimal"/>
      <w:lvlText w:val="%1.%2.%3.%4."/>
      <w:lvlJc w:val="left"/>
      <w:pPr>
        <w:ind w:left="1986" w:hanging="1080"/>
      </w:pPr>
      <w:rPr>
        <w:rFonts w:hint="default"/>
      </w:rPr>
    </w:lvl>
    <w:lvl w:ilvl="4">
      <w:start w:val="1"/>
      <w:numFmt w:val="decimal"/>
      <w:lvlText w:val="%1.%2.%3.%4.%5."/>
      <w:lvlJc w:val="left"/>
      <w:pPr>
        <w:ind w:left="2288" w:hanging="1080"/>
      </w:pPr>
      <w:rPr>
        <w:rFonts w:hint="default"/>
      </w:rPr>
    </w:lvl>
    <w:lvl w:ilvl="5">
      <w:start w:val="1"/>
      <w:numFmt w:val="decimal"/>
      <w:lvlText w:val="%1.%2.%3.%4.%5.%6."/>
      <w:lvlJc w:val="left"/>
      <w:pPr>
        <w:ind w:left="2950" w:hanging="1440"/>
      </w:pPr>
      <w:rPr>
        <w:rFonts w:hint="default"/>
      </w:rPr>
    </w:lvl>
    <w:lvl w:ilvl="6">
      <w:start w:val="1"/>
      <w:numFmt w:val="decimal"/>
      <w:lvlText w:val="%1.%2.%3.%4.%5.%6.%7."/>
      <w:lvlJc w:val="left"/>
      <w:pPr>
        <w:ind w:left="3252" w:hanging="1440"/>
      </w:pPr>
      <w:rPr>
        <w:rFonts w:hint="default"/>
      </w:rPr>
    </w:lvl>
    <w:lvl w:ilvl="7">
      <w:start w:val="1"/>
      <w:numFmt w:val="decimal"/>
      <w:lvlText w:val="%1.%2.%3.%4.%5.%6.%7.%8."/>
      <w:lvlJc w:val="left"/>
      <w:pPr>
        <w:ind w:left="3914" w:hanging="1800"/>
      </w:pPr>
      <w:rPr>
        <w:rFonts w:hint="default"/>
      </w:rPr>
    </w:lvl>
    <w:lvl w:ilvl="8">
      <w:start w:val="1"/>
      <w:numFmt w:val="decimal"/>
      <w:lvlText w:val="%1.%2.%3.%4.%5.%6.%7.%8.%9."/>
      <w:lvlJc w:val="left"/>
      <w:pPr>
        <w:ind w:left="4216" w:hanging="1800"/>
      </w:pPr>
      <w:rPr>
        <w:rFonts w:hint="default"/>
      </w:rPr>
    </w:lvl>
  </w:abstractNum>
  <w:abstractNum w:abstractNumId="35">
    <w:nsid w:val="726E2382"/>
    <w:multiLevelType w:val="multilevel"/>
    <w:tmpl w:val="31E44A8A"/>
    <w:lvl w:ilvl="0">
      <w:numFmt w:val="bullet"/>
      <w:lvlText w:val="&quot;"/>
      <w:lvlJc w:val="left"/>
      <w:pPr>
        <w:tabs>
          <w:tab w:val="num" w:pos="806"/>
        </w:tabs>
        <w:ind w:left="806" w:hanging="532"/>
      </w:pPr>
      <w:rPr>
        <w:rFonts w:ascii="WP TypographicSymbols" w:hAnsi="WP TypographicSymbols" w:hint="default"/>
        <w:b w:val="0"/>
        <w:i w:val="0"/>
        <w:color w:val="auto"/>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7DDE0D45"/>
    <w:multiLevelType w:val="hybridMultilevel"/>
    <w:tmpl w:val="72C696CC"/>
    <w:lvl w:ilvl="0" w:tplc="FF228482">
      <w:numFmt w:val="bullet"/>
      <w:lvlText w:val="&quot;"/>
      <w:lvlJc w:val="left"/>
      <w:pPr>
        <w:tabs>
          <w:tab w:val="num" w:pos="806"/>
        </w:tabs>
        <w:ind w:left="806" w:hanging="532"/>
      </w:pPr>
      <w:rPr>
        <w:rFonts w:ascii="WP TypographicSymbols" w:hAnsi="WP TypographicSymbols" w:hint="default"/>
        <w:b w:val="0"/>
        <w:i w:val="0"/>
        <w:color w:val="auto"/>
        <w:sz w:val="32"/>
        <w:szCs w:val="3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quot;"/>
        <w:legacy w:legacy="1" w:legacySpace="0" w:legacyIndent="360"/>
        <w:lvlJc w:val="left"/>
        <w:pPr>
          <w:ind w:left="720" w:hanging="360"/>
        </w:pPr>
        <w:rPr>
          <w:rFonts w:ascii="WP TypographicSymbols" w:hAnsi="WP TypographicSymbols" w:hint="default"/>
        </w:rPr>
      </w:lvl>
    </w:lvlOverride>
  </w:num>
  <w:num w:numId="2">
    <w:abstractNumId w:val="17"/>
  </w:num>
  <w:num w:numId="3">
    <w:abstractNumId w:val="29"/>
  </w:num>
  <w:num w:numId="4">
    <w:abstractNumId w:val="35"/>
  </w:num>
  <w:num w:numId="5">
    <w:abstractNumId w:val="36"/>
  </w:num>
  <w:num w:numId="6">
    <w:abstractNumId w:val="26"/>
  </w:num>
  <w:num w:numId="7">
    <w:abstractNumId w:val="21"/>
  </w:num>
  <w:num w:numId="8">
    <w:abstractNumId w:val="32"/>
  </w:num>
  <w:num w:numId="9">
    <w:abstractNumId w:val="28"/>
  </w:num>
  <w:num w:numId="10">
    <w:abstractNumId w:val="31"/>
  </w:num>
  <w:num w:numId="11">
    <w:abstractNumId w:val="13"/>
  </w:num>
  <w:num w:numId="12">
    <w:abstractNumId w:val="30"/>
  </w:num>
  <w:num w:numId="13">
    <w:abstractNumId w:val="23"/>
  </w:num>
  <w:num w:numId="14">
    <w:abstractNumId w:val="15"/>
  </w:num>
  <w:num w:numId="15">
    <w:abstractNumId w:val="33"/>
  </w:num>
  <w:num w:numId="16">
    <w:abstractNumId w:val="18"/>
  </w:num>
  <w:num w:numId="17">
    <w:abstractNumId w:val="16"/>
  </w:num>
  <w:num w:numId="18">
    <w:abstractNumId w:val="22"/>
  </w:num>
  <w:num w:numId="19">
    <w:abstractNumId w:val="20"/>
  </w:num>
  <w:num w:numId="20">
    <w:abstractNumId w:val="24"/>
  </w:num>
  <w:num w:numId="21">
    <w:abstractNumId w:val="34"/>
  </w:num>
  <w:num w:numId="22">
    <w:abstractNumId w:val="14"/>
  </w:num>
  <w:num w:numId="23">
    <w:abstractNumId w:val="19"/>
  </w:num>
  <w:num w:numId="24">
    <w:abstractNumId w:val="25"/>
  </w:num>
  <w:num w:numId="2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60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6E5E"/>
    <w:rsid w:val="0000774D"/>
    <w:rsid w:val="00060617"/>
    <w:rsid w:val="00063E55"/>
    <w:rsid w:val="000B7613"/>
    <w:rsid w:val="000E0248"/>
    <w:rsid w:val="0011391A"/>
    <w:rsid w:val="0013056C"/>
    <w:rsid w:val="00171194"/>
    <w:rsid w:val="0017305E"/>
    <w:rsid w:val="00175C37"/>
    <w:rsid w:val="001D44CE"/>
    <w:rsid w:val="001E0B79"/>
    <w:rsid w:val="002123E4"/>
    <w:rsid w:val="00217D9A"/>
    <w:rsid w:val="00287006"/>
    <w:rsid w:val="002C0F0E"/>
    <w:rsid w:val="002E4008"/>
    <w:rsid w:val="002E7381"/>
    <w:rsid w:val="00301DE9"/>
    <w:rsid w:val="003125D7"/>
    <w:rsid w:val="003177C8"/>
    <w:rsid w:val="003258CF"/>
    <w:rsid w:val="00327688"/>
    <w:rsid w:val="003527D8"/>
    <w:rsid w:val="00386E14"/>
    <w:rsid w:val="0039614F"/>
    <w:rsid w:val="003B2932"/>
    <w:rsid w:val="003B5B85"/>
    <w:rsid w:val="003E202C"/>
    <w:rsid w:val="003E626F"/>
    <w:rsid w:val="003E7A32"/>
    <w:rsid w:val="00464BF4"/>
    <w:rsid w:val="0046526B"/>
    <w:rsid w:val="0047751E"/>
    <w:rsid w:val="00491A7E"/>
    <w:rsid w:val="004B1374"/>
    <w:rsid w:val="004C06FD"/>
    <w:rsid w:val="004C27C5"/>
    <w:rsid w:val="004D3312"/>
    <w:rsid w:val="004F0352"/>
    <w:rsid w:val="004F4C9F"/>
    <w:rsid w:val="00510E5E"/>
    <w:rsid w:val="0052135B"/>
    <w:rsid w:val="005232CC"/>
    <w:rsid w:val="005477F9"/>
    <w:rsid w:val="00552B85"/>
    <w:rsid w:val="00561E4F"/>
    <w:rsid w:val="00590CD5"/>
    <w:rsid w:val="005A352A"/>
    <w:rsid w:val="005A72C6"/>
    <w:rsid w:val="005C405A"/>
    <w:rsid w:val="005F2B4A"/>
    <w:rsid w:val="00614E46"/>
    <w:rsid w:val="00617B55"/>
    <w:rsid w:val="006230BF"/>
    <w:rsid w:val="00631614"/>
    <w:rsid w:val="006334F7"/>
    <w:rsid w:val="006572BF"/>
    <w:rsid w:val="00683392"/>
    <w:rsid w:val="00687148"/>
    <w:rsid w:val="006A4DCC"/>
    <w:rsid w:val="006A6B08"/>
    <w:rsid w:val="006B4ECA"/>
    <w:rsid w:val="006B6387"/>
    <w:rsid w:val="006C5082"/>
    <w:rsid w:val="006E78B6"/>
    <w:rsid w:val="0070128A"/>
    <w:rsid w:val="007039B3"/>
    <w:rsid w:val="00711CE0"/>
    <w:rsid w:val="007276A9"/>
    <w:rsid w:val="00734677"/>
    <w:rsid w:val="00751819"/>
    <w:rsid w:val="00751BDE"/>
    <w:rsid w:val="00780A5B"/>
    <w:rsid w:val="007A4592"/>
    <w:rsid w:val="007A5EA3"/>
    <w:rsid w:val="007A7929"/>
    <w:rsid w:val="007B73A9"/>
    <w:rsid w:val="007B7F8D"/>
    <w:rsid w:val="007C2BEE"/>
    <w:rsid w:val="007C71C8"/>
    <w:rsid w:val="007D7DF8"/>
    <w:rsid w:val="008020E6"/>
    <w:rsid w:val="0082708F"/>
    <w:rsid w:val="00842718"/>
    <w:rsid w:val="008517A1"/>
    <w:rsid w:val="008634D7"/>
    <w:rsid w:val="00873498"/>
    <w:rsid w:val="0087525A"/>
    <w:rsid w:val="00880997"/>
    <w:rsid w:val="00882986"/>
    <w:rsid w:val="008C21F7"/>
    <w:rsid w:val="008D0D97"/>
    <w:rsid w:val="008D6E5E"/>
    <w:rsid w:val="008F0C87"/>
    <w:rsid w:val="008F2D83"/>
    <w:rsid w:val="009153F3"/>
    <w:rsid w:val="00930B14"/>
    <w:rsid w:val="0094020A"/>
    <w:rsid w:val="009476D0"/>
    <w:rsid w:val="00956773"/>
    <w:rsid w:val="00962DAB"/>
    <w:rsid w:val="00974151"/>
    <w:rsid w:val="00983B68"/>
    <w:rsid w:val="009A51F7"/>
    <w:rsid w:val="009B1B31"/>
    <w:rsid w:val="009B204B"/>
    <w:rsid w:val="009B7ADE"/>
    <w:rsid w:val="009D1C63"/>
    <w:rsid w:val="009F2438"/>
    <w:rsid w:val="00A013DA"/>
    <w:rsid w:val="00A0169B"/>
    <w:rsid w:val="00A03563"/>
    <w:rsid w:val="00A27F7A"/>
    <w:rsid w:val="00A33A0C"/>
    <w:rsid w:val="00A344CA"/>
    <w:rsid w:val="00A5414C"/>
    <w:rsid w:val="00AB23D9"/>
    <w:rsid w:val="00AB4821"/>
    <w:rsid w:val="00AE61CE"/>
    <w:rsid w:val="00AF3EB7"/>
    <w:rsid w:val="00AF7225"/>
    <w:rsid w:val="00B124B4"/>
    <w:rsid w:val="00B12ACE"/>
    <w:rsid w:val="00B21F34"/>
    <w:rsid w:val="00B22E0D"/>
    <w:rsid w:val="00B33174"/>
    <w:rsid w:val="00B52BCE"/>
    <w:rsid w:val="00B54F04"/>
    <w:rsid w:val="00B568B0"/>
    <w:rsid w:val="00B75A8F"/>
    <w:rsid w:val="00B860E1"/>
    <w:rsid w:val="00BE0A97"/>
    <w:rsid w:val="00BE654A"/>
    <w:rsid w:val="00C00855"/>
    <w:rsid w:val="00C011F8"/>
    <w:rsid w:val="00C042E3"/>
    <w:rsid w:val="00C10ECE"/>
    <w:rsid w:val="00C16306"/>
    <w:rsid w:val="00C22A3E"/>
    <w:rsid w:val="00C4130F"/>
    <w:rsid w:val="00C81419"/>
    <w:rsid w:val="00C9617C"/>
    <w:rsid w:val="00CC23AF"/>
    <w:rsid w:val="00CD2616"/>
    <w:rsid w:val="00D13C24"/>
    <w:rsid w:val="00D269FE"/>
    <w:rsid w:val="00D30394"/>
    <w:rsid w:val="00D3237E"/>
    <w:rsid w:val="00D378EC"/>
    <w:rsid w:val="00D504AD"/>
    <w:rsid w:val="00D6040B"/>
    <w:rsid w:val="00D62BE1"/>
    <w:rsid w:val="00DB767B"/>
    <w:rsid w:val="00DE60EA"/>
    <w:rsid w:val="00DF766E"/>
    <w:rsid w:val="00E005FE"/>
    <w:rsid w:val="00E42887"/>
    <w:rsid w:val="00EF0817"/>
    <w:rsid w:val="00F329F8"/>
    <w:rsid w:val="00F32EE0"/>
    <w:rsid w:val="00F538AD"/>
    <w:rsid w:val="00F601B3"/>
    <w:rsid w:val="00F61720"/>
    <w:rsid w:val="00F6330E"/>
    <w:rsid w:val="00F65114"/>
    <w:rsid w:val="00F70B2F"/>
    <w:rsid w:val="00F80C34"/>
    <w:rsid w:val="00F8313A"/>
    <w:rsid w:val="00F92245"/>
    <w:rsid w:val="00FD3184"/>
    <w:rsid w:val="00FD60B0"/>
    <w:rsid w:val="00FD7A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autoSpaceDE w:val="0"/>
      <w:autoSpaceDN w:val="0"/>
      <w:adjustRightInd w:val="0"/>
    </w:pPr>
    <w:rPr>
      <w:rFonts w:ascii="Arial" w:hAnsi="Arial"/>
      <w:sz w:val="24"/>
      <w:szCs w:val="24"/>
    </w:rPr>
  </w:style>
  <w:style w:type="paragraph" w:styleId="Heading2">
    <w:name w:val="heading 2"/>
    <w:basedOn w:val="Normal"/>
    <w:next w:val="Normal"/>
    <w:link w:val="Heading2Char"/>
    <w:autoRedefine/>
    <w:uiPriority w:val="9"/>
    <w:unhideWhenUsed/>
    <w:qFormat/>
    <w:rsid w:val="006A4DCC"/>
    <w:pPr>
      <w:keepNext/>
      <w:keepLines/>
      <w:widowControl/>
      <w:autoSpaceDE/>
      <w:autoSpaceDN/>
      <w:adjustRightInd/>
      <w:outlineLvl w:val="1"/>
    </w:pPr>
    <w:rPr>
      <w:b/>
      <w:bCs/>
    </w:rPr>
  </w:style>
  <w:style w:type="paragraph" w:styleId="Heading3">
    <w:name w:val="heading 3"/>
    <w:basedOn w:val="Normal"/>
    <w:next w:val="Normal"/>
    <w:link w:val="Heading3Char"/>
    <w:semiHidden/>
    <w:unhideWhenUsed/>
    <w:qFormat/>
    <w:rsid w:val="006A4DCC"/>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Level2">
    <w:name w:val="Level 2"/>
    <w:basedOn w:val="Normal"/>
    <w:pPr>
      <w:ind w:left="720" w:hanging="360"/>
    </w:pPr>
  </w:style>
  <w:style w:type="paragraph" w:customStyle="1" w:styleId="1Paragraph">
    <w:name w:val="1Paragraph"/>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pPr>
  </w:style>
  <w:style w:type="paragraph" w:styleId="Header">
    <w:name w:val="header"/>
    <w:basedOn w:val="Normal"/>
    <w:rsid w:val="00A27F7A"/>
    <w:pPr>
      <w:tabs>
        <w:tab w:val="center" w:pos="4320"/>
        <w:tab w:val="right" w:pos="8640"/>
      </w:tabs>
    </w:pPr>
  </w:style>
  <w:style w:type="paragraph" w:styleId="Footer">
    <w:name w:val="footer"/>
    <w:basedOn w:val="Normal"/>
    <w:link w:val="FooterChar"/>
    <w:uiPriority w:val="99"/>
    <w:rsid w:val="00A27F7A"/>
    <w:pPr>
      <w:tabs>
        <w:tab w:val="center" w:pos="4320"/>
        <w:tab w:val="right" w:pos="8640"/>
      </w:tabs>
    </w:pPr>
  </w:style>
  <w:style w:type="character" w:styleId="PageNumber">
    <w:name w:val="page number"/>
    <w:basedOn w:val="DefaultParagraphFont"/>
    <w:rsid w:val="00A27F7A"/>
  </w:style>
  <w:style w:type="table" w:styleId="TableGrid">
    <w:name w:val="Table Grid"/>
    <w:basedOn w:val="TableNormal"/>
    <w:uiPriority w:val="59"/>
    <w:rsid w:val="009476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476D0"/>
    <w:pPr>
      <w:widowControl/>
      <w:autoSpaceDE/>
      <w:autoSpaceDN/>
      <w:adjustRightInd/>
      <w:spacing w:line="276" w:lineRule="auto"/>
      <w:ind w:left="720"/>
      <w:contextualSpacing/>
    </w:pPr>
    <w:rPr>
      <w:rFonts w:eastAsia="Calibri" w:cs="Arial"/>
      <w:sz w:val="22"/>
      <w:szCs w:val="22"/>
    </w:rPr>
  </w:style>
  <w:style w:type="character" w:customStyle="1" w:styleId="Heading2Char">
    <w:name w:val="Heading 2 Char"/>
    <w:link w:val="Heading2"/>
    <w:uiPriority w:val="9"/>
    <w:rsid w:val="006A4DCC"/>
    <w:rPr>
      <w:rFonts w:ascii="Arial" w:eastAsia="Times New Roman" w:hAnsi="Arial" w:cs="Times New Roman"/>
      <w:b/>
      <w:bCs/>
      <w:sz w:val="24"/>
      <w:szCs w:val="24"/>
    </w:rPr>
  </w:style>
  <w:style w:type="character" w:customStyle="1" w:styleId="Heading3Char">
    <w:name w:val="Heading 3 Char"/>
    <w:link w:val="Heading3"/>
    <w:semiHidden/>
    <w:rsid w:val="006A4DCC"/>
    <w:rPr>
      <w:rFonts w:ascii="Cambria" w:eastAsia="Times New Roman" w:hAnsi="Cambria" w:cs="Times New Roman"/>
      <w:b/>
      <w:bCs/>
      <w:sz w:val="26"/>
      <w:szCs w:val="26"/>
    </w:rPr>
  </w:style>
  <w:style w:type="character" w:customStyle="1" w:styleId="FooterChar">
    <w:name w:val="Footer Char"/>
    <w:link w:val="Footer"/>
    <w:uiPriority w:val="99"/>
    <w:rsid w:val="002E4008"/>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footer" Target="footer7.xml"/><Relationship Id="rId26" Type="http://schemas.openxmlformats.org/officeDocument/2006/relationships/oleObject" Target="embeddings/oleObject4.bin"/><Relationship Id="rId39" Type="http://schemas.openxmlformats.org/officeDocument/2006/relationships/footer" Target="footer16.xml"/><Relationship Id="rId21" Type="http://schemas.openxmlformats.org/officeDocument/2006/relationships/image" Target="media/image3.wmf"/><Relationship Id="rId34" Type="http://schemas.openxmlformats.org/officeDocument/2006/relationships/oleObject" Target="embeddings/oleObject6.bin"/><Relationship Id="rId42" Type="http://schemas.openxmlformats.org/officeDocument/2006/relationships/footer" Target="footer19.xml"/><Relationship Id="rId47" Type="http://schemas.openxmlformats.org/officeDocument/2006/relationships/image" Target="media/image9.wmf"/><Relationship Id="rId50" Type="http://schemas.openxmlformats.org/officeDocument/2006/relationships/oleObject" Target="embeddings/oleObject11.bin"/><Relationship Id="rId55" Type="http://schemas.openxmlformats.org/officeDocument/2006/relationships/image" Target="media/image11.wmf"/><Relationship Id="rId63" Type="http://schemas.openxmlformats.org/officeDocument/2006/relationships/oleObject" Target="embeddings/oleObject15.bin"/><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oleObject" Target="embeddings/oleObject3.bin"/><Relationship Id="rId32" Type="http://schemas.openxmlformats.org/officeDocument/2006/relationships/oleObject" Target="embeddings/oleObject5.bin"/><Relationship Id="rId37" Type="http://schemas.openxmlformats.org/officeDocument/2006/relationships/footer" Target="footer14.xml"/><Relationship Id="rId40" Type="http://schemas.openxmlformats.org/officeDocument/2006/relationships/footer" Target="footer17.xml"/><Relationship Id="rId45" Type="http://schemas.openxmlformats.org/officeDocument/2006/relationships/image" Target="media/image8.wmf"/><Relationship Id="rId53" Type="http://schemas.openxmlformats.org/officeDocument/2006/relationships/footer" Target="footer24.xml"/><Relationship Id="rId58" Type="http://schemas.openxmlformats.org/officeDocument/2006/relationships/footer" Target="footer27.xml"/><Relationship Id="rId66" Type="http://schemas.openxmlformats.org/officeDocument/2006/relationships/footer" Target="footer30.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image" Target="media/image4.wmf"/><Relationship Id="rId28" Type="http://schemas.openxmlformats.org/officeDocument/2006/relationships/footer" Target="footer11.xml"/><Relationship Id="rId36" Type="http://schemas.openxmlformats.org/officeDocument/2006/relationships/oleObject" Target="embeddings/oleObject8.bin"/><Relationship Id="rId49" Type="http://schemas.openxmlformats.org/officeDocument/2006/relationships/image" Target="media/image10.wmf"/><Relationship Id="rId57" Type="http://schemas.openxmlformats.org/officeDocument/2006/relationships/footer" Target="footer26.xml"/><Relationship Id="rId61" Type="http://schemas.openxmlformats.org/officeDocument/2006/relationships/oleObject" Target="embeddings/oleObject14.bin"/><Relationship Id="rId10" Type="http://schemas.openxmlformats.org/officeDocument/2006/relationships/footer" Target="footer2.xml"/><Relationship Id="rId19" Type="http://schemas.openxmlformats.org/officeDocument/2006/relationships/footer" Target="footer8.xml"/><Relationship Id="rId31" Type="http://schemas.openxmlformats.org/officeDocument/2006/relationships/image" Target="media/image6.wmf"/><Relationship Id="rId44" Type="http://schemas.openxmlformats.org/officeDocument/2006/relationships/footer" Target="footer21.xml"/><Relationship Id="rId52" Type="http://schemas.openxmlformats.org/officeDocument/2006/relationships/footer" Target="footer23.xml"/><Relationship Id="rId60" Type="http://schemas.openxmlformats.org/officeDocument/2006/relationships/image" Target="media/image12.wmf"/><Relationship Id="rId65" Type="http://schemas.openxmlformats.org/officeDocument/2006/relationships/footer" Target="footer29.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oleObject" Target="embeddings/oleObject2.bin"/><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oleObject" Target="embeddings/oleObject7.bin"/><Relationship Id="rId43" Type="http://schemas.openxmlformats.org/officeDocument/2006/relationships/footer" Target="footer20.xml"/><Relationship Id="rId48" Type="http://schemas.openxmlformats.org/officeDocument/2006/relationships/oleObject" Target="embeddings/oleObject10.bin"/><Relationship Id="rId56" Type="http://schemas.openxmlformats.org/officeDocument/2006/relationships/oleObject" Target="embeddings/oleObject12.bin"/><Relationship Id="rId64" Type="http://schemas.openxmlformats.org/officeDocument/2006/relationships/footer" Target="footer28.xm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22.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footer" Target="footer6.xml"/><Relationship Id="rId25" Type="http://schemas.openxmlformats.org/officeDocument/2006/relationships/image" Target="media/image5.wmf"/><Relationship Id="rId33" Type="http://schemas.openxmlformats.org/officeDocument/2006/relationships/image" Target="media/image7.wmf"/><Relationship Id="rId38" Type="http://schemas.openxmlformats.org/officeDocument/2006/relationships/footer" Target="footer15.xml"/><Relationship Id="rId46" Type="http://schemas.openxmlformats.org/officeDocument/2006/relationships/oleObject" Target="embeddings/oleObject9.bin"/><Relationship Id="rId59" Type="http://schemas.openxmlformats.org/officeDocument/2006/relationships/oleObject" Target="embeddings/oleObject13.bin"/><Relationship Id="rId67" Type="http://schemas.openxmlformats.org/officeDocument/2006/relationships/footer" Target="footer31.xml"/><Relationship Id="rId20" Type="http://schemas.openxmlformats.org/officeDocument/2006/relationships/footer" Target="footer9.xml"/><Relationship Id="rId41" Type="http://schemas.openxmlformats.org/officeDocument/2006/relationships/footer" Target="footer18.xml"/><Relationship Id="rId54" Type="http://schemas.openxmlformats.org/officeDocument/2006/relationships/footer" Target="footer25.xml"/><Relationship Id="rId62" Type="http://schemas.openxmlformats.org/officeDocument/2006/relationships/image" Target="media/image1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946ED-BEB1-4232-805F-5A19DB026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35</Pages>
  <Words>6344</Words>
  <Characters>36163</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Attachment 1</vt:lpstr>
    </vt:vector>
  </TitlesOfParts>
  <Company>USNRC</Company>
  <LinksUpToDate>false</LinksUpToDate>
  <CharactersWithSpaces>42423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1</dc:title>
  <dc:creator>Document Conversion</dc:creator>
  <cp:lastModifiedBy>btc1</cp:lastModifiedBy>
  <cp:revision>3</cp:revision>
  <cp:lastPrinted>2013-09-19T15:33:00Z</cp:lastPrinted>
  <dcterms:created xsi:type="dcterms:W3CDTF">2013-09-19T15:33:00Z</dcterms:created>
  <dcterms:modified xsi:type="dcterms:W3CDTF">2013-09-19T15:35:00Z</dcterms:modified>
</cp:coreProperties>
</file>