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F20058" w:rsidRPr="00F20058" w:rsidRDefault="00F20058" w:rsidP="00F20058">
      <w:pPr>
        <w:tabs>
          <w:tab w:val="left" w:pos="450"/>
          <w:tab w:val="center" w:pos="4680"/>
          <w:tab w:val="right" w:pos="9360"/>
        </w:tabs>
        <w:jc w:val="center"/>
        <w:rPr>
          <w:rFonts w:ascii="Arial" w:hAnsi="Arial" w:cs="Arial"/>
          <w:sz w:val="22"/>
          <w:szCs w:val="22"/>
        </w:rPr>
      </w:pP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C31D47">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13</w:t>
            </w:r>
            <w:r w:rsidR="00357A5E">
              <w:rPr>
                <w:rFonts w:ascii="Arial" w:hAnsi="Arial" w:cs="Arial"/>
                <w:sz w:val="22"/>
                <w:szCs w:val="22"/>
              </w:rPr>
              <w:t>-0</w:t>
            </w:r>
            <w:r w:rsidR="00731779">
              <w:rPr>
                <w:rFonts w:ascii="Arial" w:hAnsi="Arial" w:cs="Arial"/>
                <w:sz w:val="22"/>
                <w:szCs w:val="22"/>
              </w:rPr>
              <w:t>1</w:t>
            </w:r>
            <w:r w:rsidR="00B7243D">
              <w:rPr>
                <w:rFonts w:ascii="Arial" w:hAnsi="Arial" w:cs="Arial"/>
                <w:sz w:val="22"/>
                <w:szCs w:val="22"/>
              </w:rPr>
              <w:t>7</w:t>
            </w:r>
          </w:p>
        </w:tc>
      </w:tr>
    </w:tbl>
    <w:p w:rsidR="00152E08" w:rsidRPr="00BB7879" w:rsidRDefault="00152E08"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B0503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B75938">
        <w:rPr>
          <w:rFonts w:ascii="Arial" w:hAnsi="Arial" w:cs="Arial"/>
          <w:sz w:val="22"/>
          <w:szCs w:val="22"/>
        </w:rPr>
        <w:t xml:space="preserve">IMC </w:t>
      </w:r>
      <w:r w:rsidR="00B7243D">
        <w:rPr>
          <w:rFonts w:ascii="Arial" w:hAnsi="Arial" w:cs="Arial"/>
          <w:sz w:val="22"/>
          <w:szCs w:val="22"/>
        </w:rPr>
        <w:t>0612 App D</w:t>
      </w:r>
      <w:r w:rsidR="00545938">
        <w:rPr>
          <w:rFonts w:ascii="Arial" w:hAnsi="Arial" w:cs="Arial"/>
          <w:sz w:val="22"/>
          <w:szCs w:val="22"/>
        </w:rPr>
        <w:tab/>
      </w:r>
      <w:r w:rsidR="00B7243D">
        <w:rPr>
          <w:rFonts w:ascii="Arial" w:hAnsi="Arial" w:cs="Arial"/>
          <w:sz w:val="22"/>
          <w:szCs w:val="22"/>
        </w:rPr>
        <w:t>10/28/11</w:t>
      </w:r>
      <w:r w:rsidR="00B7243D">
        <w:rPr>
          <w:rFonts w:ascii="Arial" w:hAnsi="Arial" w:cs="Arial"/>
          <w:sz w:val="22"/>
          <w:szCs w:val="22"/>
        </w:rPr>
        <w:tab/>
        <w:t>IMC 0612 App D</w:t>
      </w:r>
      <w:r w:rsidR="00B7243D">
        <w:rPr>
          <w:rFonts w:ascii="Arial" w:hAnsi="Arial" w:cs="Arial"/>
          <w:sz w:val="22"/>
          <w:szCs w:val="22"/>
        </w:rPr>
        <w:tab/>
        <w:t>08/13</w:t>
      </w:r>
      <w:r w:rsidR="00545938">
        <w:rPr>
          <w:rFonts w:ascii="Arial" w:hAnsi="Arial" w:cs="Arial"/>
          <w:sz w:val="22"/>
          <w:szCs w:val="22"/>
        </w:rPr>
        <w:t>/13</w:t>
      </w: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3030C6">
        <w:rPr>
          <w:rFonts w:ascii="Arial" w:hAnsi="Arial" w:cs="Arial"/>
          <w:sz w:val="22"/>
          <w:szCs w:val="22"/>
        </w:rPr>
        <w:t xml:space="preserve">IMC </w:t>
      </w:r>
      <w:r w:rsidR="00B7243D">
        <w:rPr>
          <w:rFonts w:ascii="Arial" w:hAnsi="Arial" w:cs="Arial"/>
          <w:sz w:val="22"/>
          <w:szCs w:val="22"/>
        </w:rPr>
        <w:t>2516</w:t>
      </w:r>
      <w:r w:rsidR="00B7243D">
        <w:rPr>
          <w:rFonts w:ascii="Arial" w:hAnsi="Arial" w:cs="Arial"/>
          <w:sz w:val="22"/>
          <w:szCs w:val="22"/>
        </w:rPr>
        <w:tab/>
      </w:r>
      <w:r w:rsidR="003030C6">
        <w:rPr>
          <w:rFonts w:ascii="Arial" w:hAnsi="Arial" w:cs="Arial"/>
          <w:sz w:val="22"/>
          <w:szCs w:val="22"/>
        </w:rPr>
        <w:tab/>
      </w:r>
      <w:r w:rsidR="00B7243D">
        <w:rPr>
          <w:rFonts w:ascii="Arial" w:hAnsi="Arial" w:cs="Arial"/>
          <w:sz w:val="22"/>
          <w:szCs w:val="22"/>
        </w:rPr>
        <w:t>02/18/05</w:t>
      </w:r>
      <w:r w:rsidR="003030C6">
        <w:rPr>
          <w:rFonts w:ascii="Arial" w:hAnsi="Arial" w:cs="Arial"/>
          <w:sz w:val="22"/>
          <w:szCs w:val="22"/>
        </w:rPr>
        <w:tab/>
      </w:r>
      <w:r w:rsidR="00B7243D">
        <w:rPr>
          <w:rFonts w:ascii="Arial" w:hAnsi="Arial" w:cs="Arial"/>
          <w:sz w:val="22"/>
          <w:szCs w:val="22"/>
        </w:rPr>
        <w:t>IMC 2516</w:t>
      </w:r>
      <w:r w:rsidR="00B7243D">
        <w:rPr>
          <w:rFonts w:ascii="Arial" w:hAnsi="Arial" w:cs="Arial"/>
          <w:sz w:val="22"/>
          <w:szCs w:val="22"/>
        </w:rPr>
        <w:tab/>
        <w:t>08/13/13</w:t>
      </w:r>
    </w:p>
    <w:p w:rsidR="00C31D47" w:rsidRDefault="00C31D47"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r>
      <w:r w:rsidR="00B7243D">
        <w:rPr>
          <w:rFonts w:ascii="Arial" w:hAnsi="Arial" w:cs="Arial"/>
          <w:sz w:val="22"/>
          <w:szCs w:val="22"/>
        </w:rPr>
        <w:tab/>
      </w:r>
      <w:r w:rsidR="00B7243D">
        <w:rPr>
          <w:rFonts w:ascii="Arial" w:hAnsi="Arial" w:cs="Arial"/>
          <w:sz w:val="22"/>
          <w:szCs w:val="22"/>
        </w:rPr>
        <w:tab/>
      </w:r>
      <w:r w:rsidR="00B7243D">
        <w:rPr>
          <w:rFonts w:ascii="Arial" w:hAnsi="Arial" w:cs="Arial"/>
          <w:sz w:val="22"/>
          <w:szCs w:val="22"/>
        </w:rPr>
        <w:tab/>
        <w:t>IP 62712</w:t>
      </w:r>
      <w:r w:rsidR="00B7243D">
        <w:rPr>
          <w:rFonts w:ascii="Arial" w:hAnsi="Arial" w:cs="Arial"/>
          <w:sz w:val="22"/>
          <w:szCs w:val="22"/>
        </w:rPr>
        <w:tab/>
        <w:t>08/13/13</w:t>
      </w: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9428B5" w:rsidRDefault="009428B5"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5.</w:t>
      </w:r>
      <w:r>
        <w:rPr>
          <w:rFonts w:ascii="Arial" w:hAnsi="Arial" w:cs="Arial"/>
          <w:sz w:val="22"/>
          <w:szCs w:val="22"/>
        </w:rPr>
        <w:tab/>
        <w:t>IP 65001</w:t>
      </w:r>
      <w:r>
        <w:rPr>
          <w:rFonts w:ascii="Arial" w:hAnsi="Arial" w:cs="Arial"/>
          <w:sz w:val="22"/>
          <w:szCs w:val="22"/>
        </w:rPr>
        <w:tab/>
      </w:r>
      <w:r>
        <w:rPr>
          <w:rFonts w:ascii="Arial" w:hAnsi="Arial" w:cs="Arial"/>
          <w:sz w:val="22"/>
          <w:szCs w:val="22"/>
        </w:rPr>
        <w:tab/>
        <w:t>10/03/07</w:t>
      </w:r>
      <w:r>
        <w:rPr>
          <w:rFonts w:ascii="Arial" w:hAnsi="Arial" w:cs="Arial"/>
          <w:sz w:val="22"/>
          <w:szCs w:val="22"/>
        </w:rPr>
        <w:tab/>
        <w:t>IP 65001</w:t>
      </w:r>
      <w:r>
        <w:rPr>
          <w:rFonts w:ascii="Arial" w:hAnsi="Arial" w:cs="Arial"/>
          <w:sz w:val="22"/>
          <w:szCs w:val="22"/>
        </w:rPr>
        <w:tab/>
        <w:t>08/13/13</w:t>
      </w:r>
    </w:p>
    <w:p w:rsidR="009428B5" w:rsidRDefault="009428B5"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D70B6C" w:rsidRDefault="00C31D47"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Pr>
          <w:rFonts w:ascii="Arial" w:hAnsi="Arial" w:cs="Arial"/>
          <w:sz w:val="22"/>
          <w:szCs w:val="22"/>
        </w:rPr>
        <w:tab/>
      </w:r>
      <w:r w:rsidR="00B7243D">
        <w:rPr>
          <w:rFonts w:ascii="Arial" w:hAnsi="Arial" w:cs="Arial"/>
          <w:sz w:val="22"/>
          <w:szCs w:val="22"/>
        </w:rPr>
        <w:t>IP 71152</w:t>
      </w:r>
      <w:r w:rsidR="00B7243D">
        <w:rPr>
          <w:rFonts w:ascii="Arial" w:hAnsi="Arial" w:cs="Arial"/>
          <w:sz w:val="22"/>
          <w:szCs w:val="22"/>
        </w:rPr>
        <w:tab/>
      </w:r>
      <w:r w:rsidR="00B7243D">
        <w:rPr>
          <w:rFonts w:ascii="Arial" w:hAnsi="Arial" w:cs="Arial"/>
          <w:sz w:val="22"/>
          <w:szCs w:val="22"/>
        </w:rPr>
        <w:tab/>
        <w:t>01/31/13</w:t>
      </w:r>
      <w:r w:rsidR="00B7243D">
        <w:rPr>
          <w:rFonts w:ascii="Arial" w:hAnsi="Arial" w:cs="Arial"/>
          <w:sz w:val="22"/>
          <w:szCs w:val="22"/>
        </w:rPr>
        <w:tab/>
        <w:t>IP 71152</w:t>
      </w:r>
      <w:r w:rsidR="00B7243D">
        <w:rPr>
          <w:rFonts w:ascii="Arial" w:hAnsi="Arial" w:cs="Arial"/>
          <w:sz w:val="22"/>
          <w:szCs w:val="22"/>
        </w:rPr>
        <w:tab/>
        <w:t>08/13/13</w:t>
      </w:r>
    </w:p>
    <w:p w:rsidR="00B7243D" w:rsidRDefault="00B7243D"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ED4769">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DA2FB0">
        <w:rPr>
          <w:rFonts w:ascii="Arial" w:hAnsi="Arial" w:cs="Arial"/>
          <w:sz w:val="22"/>
          <w:szCs w:val="22"/>
        </w:rPr>
        <w:t>No</w:t>
      </w:r>
      <w:r w:rsidR="00DE0424">
        <w:rPr>
          <w:rFonts w:ascii="Arial" w:hAnsi="Arial" w:cs="Arial"/>
          <w:sz w:val="22"/>
          <w:szCs w:val="22"/>
        </w:rPr>
        <w:t>.</w:t>
      </w:r>
    </w:p>
    <w:p w:rsidR="0080633B" w:rsidRPr="00314A77" w:rsidRDefault="0080633B" w:rsidP="00F20058">
      <w:pPr>
        <w:tabs>
          <w:tab w:val="left" w:pos="1440"/>
        </w:tabs>
        <w:ind w:left="1440" w:hanging="1440"/>
        <w:rPr>
          <w:rFonts w:ascii="Arial" w:hAnsi="Arial" w:cs="Arial"/>
          <w:sz w:val="22"/>
          <w:szCs w:val="22"/>
        </w:rPr>
      </w:pPr>
    </w:p>
    <w:p w:rsidR="00D70B6C" w:rsidRPr="00B7243D" w:rsidRDefault="003C4073" w:rsidP="00B7243D">
      <w:pPr>
        <w:tabs>
          <w:tab w:val="left" w:pos="1440"/>
        </w:tabs>
        <w:ind w:left="1440" w:hanging="1440"/>
        <w:rPr>
          <w:rFonts w:ascii="Arial" w:hAnsi="Arial" w:cs="Arial"/>
          <w:sz w:val="22"/>
          <w:szCs w:val="22"/>
        </w:rPr>
      </w:pPr>
      <w:r w:rsidRPr="00314A77">
        <w:rPr>
          <w:rFonts w:ascii="Arial" w:hAnsi="Arial" w:cs="Arial"/>
          <w:sz w:val="22"/>
          <w:szCs w:val="22"/>
        </w:rPr>
        <w:t>REMARKS:</w:t>
      </w:r>
      <w:r w:rsidR="002E30B0" w:rsidRPr="00314A77">
        <w:rPr>
          <w:rFonts w:ascii="Arial" w:hAnsi="Arial" w:cs="Arial"/>
          <w:sz w:val="22"/>
          <w:szCs w:val="22"/>
        </w:rPr>
        <w:tab/>
      </w:r>
      <w:r w:rsidR="00B7243D">
        <w:rPr>
          <w:rFonts w:ascii="Arial" w:hAnsi="Arial" w:cs="Arial"/>
          <w:sz w:val="22"/>
          <w:szCs w:val="22"/>
        </w:rPr>
        <w:t>IMC 0612 App D, “</w:t>
      </w:r>
      <w:r w:rsidR="00B7243D" w:rsidRPr="00B7243D">
        <w:rPr>
          <w:rFonts w:ascii="Arial" w:hAnsi="Arial" w:cs="Arial"/>
          <w:sz w:val="22"/>
          <w:szCs w:val="22"/>
        </w:rPr>
        <w:t>Documenting Problem Identification and Resolution Biennial Team Inspections (IP 71152)</w:t>
      </w:r>
      <w:r w:rsidR="00B7243D">
        <w:rPr>
          <w:rFonts w:ascii="Arial" w:hAnsi="Arial" w:cs="Arial"/>
          <w:sz w:val="22"/>
          <w:szCs w:val="22"/>
        </w:rPr>
        <w:t>,” has been revised to address regional reliability effort change recommendations.  Removed sample inspection reports for future incorporation into IMC 0612 Exhibit 3.</w:t>
      </w:r>
    </w:p>
    <w:p w:rsidR="00B75938" w:rsidRDefault="00B75938" w:rsidP="00C81688">
      <w:pPr>
        <w:tabs>
          <w:tab w:val="left" w:pos="1440"/>
        </w:tabs>
        <w:rPr>
          <w:rFonts w:ascii="Arial" w:hAnsi="Arial" w:cs="Arial"/>
          <w:sz w:val="22"/>
          <w:szCs w:val="22"/>
        </w:rPr>
      </w:pPr>
    </w:p>
    <w:p w:rsidR="00450268" w:rsidRPr="00B7243D" w:rsidRDefault="00B7243D" w:rsidP="00B7243D">
      <w:pPr>
        <w:tabs>
          <w:tab w:val="left" w:pos="1440"/>
        </w:tabs>
        <w:ind w:left="1440"/>
        <w:rPr>
          <w:rFonts w:ascii="Arial" w:hAnsi="Arial" w:cs="Arial"/>
          <w:sz w:val="22"/>
          <w:szCs w:val="22"/>
        </w:rPr>
      </w:pPr>
      <w:r>
        <w:rPr>
          <w:rFonts w:ascii="Arial" w:hAnsi="Arial" w:cs="Arial"/>
          <w:sz w:val="22"/>
          <w:szCs w:val="22"/>
        </w:rPr>
        <w:t>IMC 2516, “</w:t>
      </w:r>
      <w:r w:rsidRPr="00B7243D">
        <w:rPr>
          <w:rFonts w:ascii="Arial" w:hAnsi="Arial" w:cs="Arial"/>
          <w:sz w:val="22"/>
          <w:szCs w:val="22"/>
        </w:rPr>
        <w:t>Policy and Guidance for the License Renewal Inspection Program</w:t>
      </w:r>
      <w:r>
        <w:rPr>
          <w:rFonts w:ascii="Arial" w:hAnsi="Arial" w:cs="Arial"/>
          <w:sz w:val="22"/>
          <w:szCs w:val="22"/>
        </w:rPr>
        <w:t>,” has been revised to update the division and branches, include additional definitions, include guidance on timely renewal applications and remove the Region Notification of Plant Readiness for License Renewal and the Sample License Renewal Inspection Letter.</w:t>
      </w:r>
    </w:p>
    <w:p w:rsidR="009428B5" w:rsidRDefault="009428B5" w:rsidP="00C81688">
      <w:pPr>
        <w:tabs>
          <w:tab w:val="left" w:pos="1440"/>
        </w:tabs>
        <w:rPr>
          <w:rFonts w:ascii="Arial" w:hAnsi="Arial" w:cs="Arial"/>
          <w:sz w:val="22"/>
          <w:szCs w:val="22"/>
        </w:rPr>
      </w:pPr>
    </w:p>
    <w:p w:rsidR="00B7243D" w:rsidRPr="00B7243D" w:rsidRDefault="00B7243D" w:rsidP="00B7243D">
      <w:pPr>
        <w:tabs>
          <w:tab w:val="left" w:pos="1440"/>
        </w:tabs>
        <w:ind w:left="1440"/>
        <w:rPr>
          <w:rFonts w:ascii="Arial" w:hAnsi="Arial" w:cs="Arial"/>
          <w:sz w:val="22"/>
          <w:szCs w:val="22"/>
        </w:rPr>
      </w:pPr>
      <w:r>
        <w:rPr>
          <w:rFonts w:ascii="Arial" w:hAnsi="Arial" w:cs="Arial"/>
          <w:sz w:val="22"/>
          <w:szCs w:val="22"/>
        </w:rPr>
        <w:t>IP 62712, “</w:t>
      </w:r>
      <w:r w:rsidRPr="00B7243D">
        <w:rPr>
          <w:rFonts w:ascii="Arial" w:hAnsi="Arial" w:cs="Arial"/>
          <w:sz w:val="22"/>
          <w:szCs w:val="22"/>
        </w:rPr>
        <w:t>Part 52, Maintenance Rule,</w:t>
      </w:r>
      <w:r>
        <w:rPr>
          <w:rFonts w:ascii="Arial" w:hAnsi="Arial" w:cs="Arial"/>
          <w:sz w:val="22"/>
          <w:szCs w:val="22"/>
        </w:rPr>
        <w:t>” is an initial issuance to support inspections of construction programs described in IMC 2504, “Inspection of Construction and Operational Programs.”</w:t>
      </w:r>
    </w:p>
    <w:p w:rsidR="00B7243D" w:rsidRDefault="00B7243D" w:rsidP="00C81688">
      <w:pPr>
        <w:tabs>
          <w:tab w:val="left" w:pos="1440"/>
        </w:tabs>
        <w:rPr>
          <w:rFonts w:ascii="Arial" w:hAnsi="Arial" w:cs="Arial"/>
          <w:sz w:val="22"/>
          <w:szCs w:val="22"/>
        </w:rPr>
      </w:pPr>
    </w:p>
    <w:p w:rsidR="009A0893" w:rsidRDefault="009A0893" w:rsidP="009A0893">
      <w:pPr>
        <w:tabs>
          <w:tab w:val="left" w:pos="1440"/>
        </w:tabs>
        <w:ind w:left="1440"/>
        <w:rPr>
          <w:rFonts w:ascii="Arial" w:hAnsi="Arial" w:cs="Arial"/>
          <w:sz w:val="22"/>
          <w:szCs w:val="22"/>
        </w:rPr>
      </w:pPr>
      <w:r>
        <w:rPr>
          <w:rFonts w:ascii="Arial" w:hAnsi="Arial" w:cs="Arial"/>
          <w:sz w:val="22"/>
          <w:szCs w:val="22"/>
        </w:rPr>
        <w:t>IP 65001, “Inspections of Inspections, Tests, Analyses and Acceptance Criteria (ITAAC) Related Work,” has been revised as a complete re-write to address current inspection program policies.</w:t>
      </w:r>
    </w:p>
    <w:p w:rsidR="009A0893" w:rsidRDefault="009A0893" w:rsidP="00C81688">
      <w:pPr>
        <w:tabs>
          <w:tab w:val="left" w:pos="1440"/>
        </w:tabs>
        <w:rPr>
          <w:rFonts w:ascii="Arial" w:hAnsi="Arial" w:cs="Arial"/>
          <w:sz w:val="22"/>
          <w:szCs w:val="22"/>
        </w:rPr>
      </w:pPr>
      <w:bookmarkStart w:id="0" w:name="_GoBack"/>
      <w:bookmarkEnd w:id="0"/>
    </w:p>
    <w:p w:rsidR="00B7243D" w:rsidRDefault="0033328C" w:rsidP="0033328C">
      <w:pPr>
        <w:tabs>
          <w:tab w:val="left" w:pos="1440"/>
        </w:tabs>
        <w:ind w:left="1440"/>
        <w:rPr>
          <w:rFonts w:ascii="Arial" w:hAnsi="Arial" w:cs="Arial"/>
          <w:sz w:val="22"/>
          <w:szCs w:val="22"/>
        </w:rPr>
      </w:pPr>
      <w:r>
        <w:rPr>
          <w:rFonts w:ascii="Arial" w:hAnsi="Arial" w:cs="Arial"/>
          <w:sz w:val="22"/>
          <w:szCs w:val="22"/>
        </w:rPr>
        <w:t xml:space="preserve">IP 71152, </w:t>
      </w:r>
      <w:r w:rsidRPr="0033328C">
        <w:rPr>
          <w:rFonts w:ascii="Arial" w:hAnsi="Arial" w:cs="Arial"/>
          <w:sz w:val="22"/>
          <w:szCs w:val="22"/>
        </w:rPr>
        <w:t>“Problem Identification and Resolution,”</w:t>
      </w:r>
      <w:r>
        <w:rPr>
          <w:rFonts w:ascii="Arial" w:hAnsi="Arial" w:cs="Arial"/>
          <w:sz w:val="22"/>
          <w:szCs w:val="22"/>
        </w:rPr>
        <w:t xml:space="preserve"> has been revised to relocate some documentation guidance related to the biennial PI&amp;R inspection contained in Section 03.07 of this IP to IMC 0612 App D to eliminate redundancy and possible guidance conflicts.</w:t>
      </w:r>
    </w:p>
    <w:p w:rsidR="00B7243D" w:rsidRDefault="00B7243D" w:rsidP="00C81688">
      <w:pPr>
        <w:tabs>
          <w:tab w:val="left" w:pos="1440"/>
        </w:tabs>
        <w:rPr>
          <w:rFonts w:ascii="Arial" w:hAnsi="Arial" w:cs="Arial"/>
          <w:sz w:val="22"/>
          <w:szCs w:val="22"/>
        </w:rPr>
      </w:pPr>
    </w:p>
    <w:p w:rsidR="00B7243D" w:rsidRDefault="00B7243D" w:rsidP="00C81688">
      <w:pPr>
        <w:tabs>
          <w:tab w:val="left" w:pos="1440"/>
        </w:tabs>
        <w:rPr>
          <w:rFonts w:ascii="Arial" w:hAnsi="Arial" w:cs="Arial"/>
          <w:sz w:val="22"/>
          <w:szCs w:val="22"/>
        </w:rPr>
      </w:pPr>
    </w:p>
    <w:p w:rsidR="00DE0424" w:rsidRDefault="00995934" w:rsidP="00AB0657">
      <w:pPr>
        <w:tabs>
          <w:tab w:val="left" w:pos="1800"/>
        </w:tabs>
        <w:ind w:left="1440" w:hanging="1440"/>
        <w:rPr>
          <w:rFonts w:ascii="Arial" w:hAnsi="Arial" w:cs="Arial"/>
          <w:sz w:val="22"/>
          <w:szCs w:val="22"/>
        </w:rPr>
      </w:pPr>
      <w:r>
        <w:rPr>
          <w:rFonts w:ascii="Arial" w:hAnsi="Arial" w:cs="Arial"/>
          <w:sz w:val="22"/>
          <w:szCs w:val="22"/>
        </w:rPr>
        <w:t>DI</w:t>
      </w:r>
      <w:r w:rsidR="00F80899">
        <w:rPr>
          <w:rFonts w:ascii="Arial" w:hAnsi="Arial" w:cs="Arial"/>
          <w:sz w:val="22"/>
          <w:szCs w:val="22"/>
        </w:rPr>
        <w:t>STRIBUTION:</w:t>
      </w:r>
      <w:r w:rsidR="00F80899">
        <w:rPr>
          <w:rFonts w:ascii="Arial" w:hAnsi="Arial" w:cs="Arial"/>
          <w:sz w:val="22"/>
          <w:szCs w:val="22"/>
        </w:rPr>
        <w:tab/>
      </w:r>
      <w:r w:rsidR="00AB0657">
        <w:rPr>
          <w:rFonts w:ascii="Arial" w:hAnsi="Arial" w:cs="Arial"/>
          <w:sz w:val="22"/>
          <w:szCs w:val="22"/>
        </w:rPr>
        <w:t>Standard</w:t>
      </w:r>
      <w:r w:rsidR="001A6C6F">
        <w:rPr>
          <w:rFonts w:ascii="Arial" w:hAnsi="Arial" w:cs="Arial"/>
          <w:sz w:val="22"/>
          <w:szCs w:val="22"/>
        </w:rPr>
        <w:t>.</w:t>
      </w:r>
    </w:p>
    <w:p w:rsidR="001A6C6F" w:rsidRDefault="001A6C6F" w:rsidP="00F20058">
      <w:pPr>
        <w:rPr>
          <w:rFonts w:ascii="Arial" w:hAnsi="Arial" w:cs="Arial"/>
          <w:sz w:val="22"/>
          <w:szCs w:val="22"/>
        </w:rPr>
      </w:pPr>
    </w:p>
    <w:p w:rsidR="001A6C6F" w:rsidRDefault="001A6C6F" w:rsidP="00F20058">
      <w:pPr>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3A2F99">
      <w:footerReference w:type="default" r:id="rId9"/>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222" w:rsidRDefault="00655222">
      <w:r>
        <w:separator/>
      </w:r>
    </w:p>
  </w:endnote>
  <w:endnote w:type="continuationSeparator" w:id="0">
    <w:p w:rsidR="00655222" w:rsidRDefault="00655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C6F" w:rsidRPr="00A31474" w:rsidRDefault="001A6C6F"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w:t>
    </w:r>
    <w:r w:rsidR="0033328C">
      <w:rPr>
        <w:rFonts w:ascii="Arial" w:hAnsi="Arial" w:cs="Arial"/>
        <w:sz w:val="22"/>
        <w:szCs w:val="22"/>
      </w:rPr>
      <w:t>ue Date:  08/13</w:t>
    </w:r>
    <w:r>
      <w:rPr>
        <w:rFonts w:ascii="Arial" w:hAnsi="Arial" w:cs="Arial"/>
        <w:sz w:val="22"/>
        <w:szCs w:val="22"/>
      </w:rPr>
      <w:t>/13</w:t>
    </w:r>
    <w:r w:rsidRPr="00A31474">
      <w:rPr>
        <w:rFonts w:ascii="Arial" w:hAnsi="Arial" w:cs="Arial"/>
        <w:sz w:val="22"/>
        <w:szCs w:val="22"/>
      </w:rPr>
      <w:tab/>
    </w:r>
    <w:r w:rsidR="00B7243D">
      <w:rPr>
        <w:rFonts w:ascii="Arial" w:hAnsi="Arial" w:cs="Arial"/>
        <w:sz w:val="22"/>
        <w:szCs w:val="22"/>
      </w:rPr>
      <w:t>1</w:t>
    </w:r>
    <w:r w:rsidR="00B7243D">
      <w:rPr>
        <w:rFonts w:ascii="Arial" w:hAnsi="Arial" w:cs="Arial"/>
        <w:sz w:val="22"/>
        <w:szCs w:val="22"/>
      </w:rPr>
      <w:tab/>
      <w:t>13-017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222" w:rsidRDefault="00655222">
      <w:r>
        <w:separator/>
      </w:r>
    </w:p>
  </w:footnote>
  <w:footnote w:type="continuationSeparator" w:id="0">
    <w:p w:rsidR="00655222" w:rsidRDefault="006552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22118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4073"/>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B8F"/>
    <w:rsid w:val="00090C66"/>
    <w:rsid w:val="0009554C"/>
    <w:rsid w:val="00097B14"/>
    <w:rsid w:val="000A0984"/>
    <w:rsid w:val="000A3FDD"/>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B1B"/>
    <w:rsid w:val="0010705F"/>
    <w:rsid w:val="00111C0A"/>
    <w:rsid w:val="001137C9"/>
    <w:rsid w:val="0011669F"/>
    <w:rsid w:val="00117941"/>
    <w:rsid w:val="00121D3B"/>
    <w:rsid w:val="001220BD"/>
    <w:rsid w:val="00124CEB"/>
    <w:rsid w:val="00124E89"/>
    <w:rsid w:val="00126456"/>
    <w:rsid w:val="00133B6A"/>
    <w:rsid w:val="0013413E"/>
    <w:rsid w:val="001342E8"/>
    <w:rsid w:val="0013472D"/>
    <w:rsid w:val="00134FCB"/>
    <w:rsid w:val="00135066"/>
    <w:rsid w:val="00142C20"/>
    <w:rsid w:val="00145896"/>
    <w:rsid w:val="00145A18"/>
    <w:rsid w:val="00145BC8"/>
    <w:rsid w:val="00146BCB"/>
    <w:rsid w:val="00151114"/>
    <w:rsid w:val="00151E4C"/>
    <w:rsid w:val="00152E08"/>
    <w:rsid w:val="001560AC"/>
    <w:rsid w:val="00156597"/>
    <w:rsid w:val="00156792"/>
    <w:rsid w:val="001575E5"/>
    <w:rsid w:val="00157D5B"/>
    <w:rsid w:val="00161F00"/>
    <w:rsid w:val="00162E59"/>
    <w:rsid w:val="00166E7F"/>
    <w:rsid w:val="001710F9"/>
    <w:rsid w:val="00171614"/>
    <w:rsid w:val="0017287F"/>
    <w:rsid w:val="00172B13"/>
    <w:rsid w:val="001741DD"/>
    <w:rsid w:val="001742CA"/>
    <w:rsid w:val="00187182"/>
    <w:rsid w:val="001928CA"/>
    <w:rsid w:val="0019291F"/>
    <w:rsid w:val="00194D2B"/>
    <w:rsid w:val="00196398"/>
    <w:rsid w:val="00197F9F"/>
    <w:rsid w:val="001A0422"/>
    <w:rsid w:val="001A09A5"/>
    <w:rsid w:val="001A40F1"/>
    <w:rsid w:val="001A6C6F"/>
    <w:rsid w:val="001A7226"/>
    <w:rsid w:val="001A7CC9"/>
    <w:rsid w:val="001B1047"/>
    <w:rsid w:val="001B1C49"/>
    <w:rsid w:val="001B3098"/>
    <w:rsid w:val="001B3F02"/>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4E25"/>
    <w:rsid w:val="00206580"/>
    <w:rsid w:val="002070DD"/>
    <w:rsid w:val="00213DFD"/>
    <w:rsid w:val="00215253"/>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7619"/>
    <w:rsid w:val="0025278F"/>
    <w:rsid w:val="00254713"/>
    <w:rsid w:val="00255754"/>
    <w:rsid w:val="0025771D"/>
    <w:rsid w:val="00260A08"/>
    <w:rsid w:val="00260A27"/>
    <w:rsid w:val="00264CA5"/>
    <w:rsid w:val="00266169"/>
    <w:rsid w:val="002663F2"/>
    <w:rsid w:val="0026678F"/>
    <w:rsid w:val="002706EE"/>
    <w:rsid w:val="00277298"/>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C0E"/>
    <w:rsid w:val="002C4CDB"/>
    <w:rsid w:val="002C56CF"/>
    <w:rsid w:val="002D1645"/>
    <w:rsid w:val="002D2F07"/>
    <w:rsid w:val="002D6A02"/>
    <w:rsid w:val="002E0ED4"/>
    <w:rsid w:val="002E12DF"/>
    <w:rsid w:val="002E206B"/>
    <w:rsid w:val="002E30B0"/>
    <w:rsid w:val="002E44C5"/>
    <w:rsid w:val="002E4C7C"/>
    <w:rsid w:val="002E60C5"/>
    <w:rsid w:val="002F0F3C"/>
    <w:rsid w:val="002F2870"/>
    <w:rsid w:val="002F42D2"/>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2D93"/>
    <w:rsid w:val="00322F71"/>
    <w:rsid w:val="00324061"/>
    <w:rsid w:val="003256F6"/>
    <w:rsid w:val="00325E6B"/>
    <w:rsid w:val="00325F20"/>
    <w:rsid w:val="00327372"/>
    <w:rsid w:val="003274D2"/>
    <w:rsid w:val="003311E4"/>
    <w:rsid w:val="0033328C"/>
    <w:rsid w:val="00333CA5"/>
    <w:rsid w:val="0033452F"/>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75E6"/>
    <w:rsid w:val="0037328A"/>
    <w:rsid w:val="003747F2"/>
    <w:rsid w:val="003757A5"/>
    <w:rsid w:val="003774CA"/>
    <w:rsid w:val="00377E70"/>
    <w:rsid w:val="003821A6"/>
    <w:rsid w:val="00384E27"/>
    <w:rsid w:val="0038569C"/>
    <w:rsid w:val="0039020E"/>
    <w:rsid w:val="00390721"/>
    <w:rsid w:val="00391B13"/>
    <w:rsid w:val="00391CC1"/>
    <w:rsid w:val="00395281"/>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6531"/>
    <w:rsid w:val="004101ED"/>
    <w:rsid w:val="00410C55"/>
    <w:rsid w:val="004118D6"/>
    <w:rsid w:val="004128F3"/>
    <w:rsid w:val="00413B09"/>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45938"/>
    <w:rsid w:val="005506F7"/>
    <w:rsid w:val="00552D35"/>
    <w:rsid w:val="00554CED"/>
    <w:rsid w:val="005552FC"/>
    <w:rsid w:val="00555466"/>
    <w:rsid w:val="00557450"/>
    <w:rsid w:val="0056531F"/>
    <w:rsid w:val="005657BC"/>
    <w:rsid w:val="00565888"/>
    <w:rsid w:val="00571CA1"/>
    <w:rsid w:val="0057300E"/>
    <w:rsid w:val="00573E53"/>
    <w:rsid w:val="005749F9"/>
    <w:rsid w:val="00576945"/>
    <w:rsid w:val="0058137E"/>
    <w:rsid w:val="0058175E"/>
    <w:rsid w:val="00582963"/>
    <w:rsid w:val="00582EAB"/>
    <w:rsid w:val="005845B5"/>
    <w:rsid w:val="00584C5E"/>
    <w:rsid w:val="00585557"/>
    <w:rsid w:val="00586592"/>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7F1E"/>
    <w:rsid w:val="006208A1"/>
    <w:rsid w:val="006216A8"/>
    <w:rsid w:val="00622BC9"/>
    <w:rsid w:val="00622F0F"/>
    <w:rsid w:val="00627030"/>
    <w:rsid w:val="006309F8"/>
    <w:rsid w:val="00630BF7"/>
    <w:rsid w:val="00631B92"/>
    <w:rsid w:val="00633129"/>
    <w:rsid w:val="00640566"/>
    <w:rsid w:val="00642000"/>
    <w:rsid w:val="006431EF"/>
    <w:rsid w:val="00643869"/>
    <w:rsid w:val="00643C8F"/>
    <w:rsid w:val="006452B0"/>
    <w:rsid w:val="00650378"/>
    <w:rsid w:val="00652945"/>
    <w:rsid w:val="00652F7F"/>
    <w:rsid w:val="00653E33"/>
    <w:rsid w:val="00655222"/>
    <w:rsid w:val="00655359"/>
    <w:rsid w:val="006558FA"/>
    <w:rsid w:val="00660298"/>
    <w:rsid w:val="006602BF"/>
    <w:rsid w:val="00660DA7"/>
    <w:rsid w:val="0066190D"/>
    <w:rsid w:val="00662DBF"/>
    <w:rsid w:val="0066429D"/>
    <w:rsid w:val="00671DCD"/>
    <w:rsid w:val="00673C9F"/>
    <w:rsid w:val="00674606"/>
    <w:rsid w:val="00676A1D"/>
    <w:rsid w:val="00680147"/>
    <w:rsid w:val="006810EC"/>
    <w:rsid w:val="00682A8A"/>
    <w:rsid w:val="00682DB9"/>
    <w:rsid w:val="0068566C"/>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94C58"/>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2AEF"/>
    <w:rsid w:val="008D2B9E"/>
    <w:rsid w:val="008D36B5"/>
    <w:rsid w:val="008D377F"/>
    <w:rsid w:val="008D5E44"/>
    <w:rsid w:val="008D7B3C"/>
    <w:rsid w:val="008E18A8"/>
    <w:rsid w:val="008E23E8"/>
    <w:rsid w:val="008E7501"/>
    <w:rsid w:val="008F134C"/>
    <w:rsid w:val="008F22F1"/>
    <w:rsid w:val="008F33D5"/>
    <w:rsid w:val="008F49C1"/>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D13"/>
    <w:rsid w:val="00952FBE"/>
    <w:rsid w:val="009548B4"/>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0893"/>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D2F39"/>
    <w:rsid w:val="009D4C4A"/>
    <w:rsid w:val="009D6B48"/>
    <w:rsid w:val="009D750A"/>
    <w:rsid w:val="009D77A1"/>
    <w:rsid w:val="009E2A65"/>
    <w:rsid w:val="009E2D0C"/>
    <w:rsid w:val="009E6993"/>
    <w:rsid w:val="009E7A5A"/>
    <w:rsid w:val="009F090B"/>
    <w:rsid w:val="009F2042"/>
    <w:rsid w:val="009F4962"/>
    <w:rsid w:val="009F4DF7"/>
    <w:rsid w:val="009F4EC7"/>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DCC"/>
    <w:rsid w:val="00AA1046"/>
    <w:rsid w:val="00AA1ABC"/>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46D9"/>
    <w:rsid w:val="00B56122"/>
    <w:rsid w:val="00B56178"/>
    <w:rsid w:val="00B57287"/>
    <w:rsid w:val="00B57456"/>
    <w:rsid w:val="00B574EA"/>
    <w:rsid w:val="00B5781C"/>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7D1E"/>
    <w:rsid w:val="00BA2330"/>
    <w:rsid w:val="00BA518C"/>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E6D"/>
    <w:rsid w:val="00BE4A5B"/>
    <w:rsid w:val="00BE52D2"/>
    <w:rsid w:val="00BF0A70"/>
    <w:rsid w:val="00BF3AD9"/>
    <w:rsid w:val="00BF53BB"/>
    <w:rsid w:val="00C00431"/>
    <w:rsid w:val="00C00553"/>
    <w:rsid w:val="00C02574"/>
    <w:rsid w:val="00C02A2B"/>
    <w:rsid w:val="00C039DF"/>
    <w:rsid w:val="00C047C7"/>
    <w:rsid w:val="00C04F47"/>
    <w:rsid w:val="00C05D5E"/>
    <w:rsid w:val="00C06FAE"/>
    <w:rsid w:val="00C123AD"/>
    <w:rsid w:val="00C1257D"/>
    <w:rsid w:val="00C14B0D"/>
    <w:rsid w:val="00C17183"/>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420"/>
    <w:rsid w:val="00D306CC"/>
    <w:rsid w:val="00D33661"/>
    <w:rsid w:val="00D3519A"/>
    <w:rsid w:val="00D357D3"/>
    <w:rsid w:val="00D37010"/>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F42"/>
    <w:rsid w:val="00D97661"/>
    <w:rsid w:val="00D978B0"/>
    <w:rsid w:val="00DA12AA"/>
    <w:rsid w:val="00DA2FB0"/>
    <w:rsid w:val="00DA605F"/>
    <w:rsid w:val="00DA79DC"/>
    <w:rsid w:val="00DB5BE6"/>
    <w:rsid w:val="00DB60B7"/>
    <w:rsid w:val="00DB6349"/>
    <w:rsid w:val="00DB7E65"/>
    <w:rsid w:val="00DC16A0"/>
    <w:rsid w:val="00DC640E"/>
    <w:rsid w:val="00DD1037"/>
    <w:rsid w:val="00DD2440"/>
    <w:rsid w:val="00DD2D24"/>
    <w:rsid w:val="00DD334D"/>
    <w:rsid w:val="00DD5304"/>
    <w:rsid w:val="00DD5D1C"/>
    <w:rsid w:val="00DD6187"/>
    <w:rsid w:val="00DE0424"/>
    <w:rsid w:val="00DE23F3"/>
    <w:rsid w:val="00DE56EF"/>
    <w:rsid w:val="00DF44B5"/>
    <w:rsid w:val="00DF477A"/>
    <w:rsid w:val="00DF4D9B"/>
    <w:rsid w:val="00DF5A28"/>
    <w:rsid w:val="00E05BA4"/>
    <w:rsid w:val="00E05F71"/>
    <w:rsid w:val="00E062B2"/>
    <w:rsid w:val="00E07A7F"/>
    <w:rsid w:val="00E10344"/>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2F0D"/>
    <w:rsid w:val="00E55212"/>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607D"/>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43D4"/>
    <w:rsid w:val="00F44F54"/>
    <w:rsid w:val="00F4507A"/>
    <w:rsid w:val="00F45955"/>
    <w:rsid w:val="00F463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6CB"/>
    <w:rsid w:val="00F83763"/>
    <w:rsid w:val="00F8671D"/>
    <w:rsid w:val="00F90B8A"/>
    <w:rsid w:val="00F922A0"/>
    <w:rsid w:val="00F92E98"/>
    <w:rsid w:val="00F94671"/>
    <w:rsid w:val="00F94D99"/>
    <w:rsid w:val="00F97C4A"/>
    <w:rsid w:val="00FA0523"/>
    <w:rsid w:val="00FA3A45"/>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vel1">
    <w:name w:val="IMCNumberStructure"/>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7CA88-3698-4FF0-98C9-07C5CA050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2013-08-13T12:19:00Z</cp:lastPrinted>
  <dcterms:created xsi:type="dcterms:W3CDTF">2013-08-13T12:50:00Z</dcterms:created>
  <dcterms:modified xsi:type="dcterms:W3CDTF">2013-08-13T12:50:00Z</dcterms:modified>
</cp:coreProperties>
</file>