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D1D5C">
        <w:rPr>
          <w:rFonts w:ascii="Arial" w:hAnsi="Arial" w:cs="Arial"/>
          <w:b/>
          <w:bCs/>
        </w:rPr>
        <w:t xml:space="preserve">ATTACHMENT </w:t>
      </w:r>
      <w:r>
        <w:rPr>
          <w:rFonts w:ascii="Arial" w:hAnsi="Arial" w:cs="Arial"/>
          <w:b/>
          <w:bCs/>
        </w:rPr>
        <w:t>82002</w:t>
      </w:r>
      <w:r w:rsidRPr="007D1D5C">
        <w:rPr>
          <w:rFonts w:ascii="Arial" w:hAnsi="Arial" w:cs="Arial"/>
          <w:b/>
          <w:bCs/>
        </w:rPr>
        <w:t>.0</w:t>
      </w:r>
      <w:r>
        <w:rPr>
          <w:rFonts w:ascii="Arial" w:hAnsi="Arial" w:cs="Arial"/>
          <w:b/>
          <w:bCs/>
        </w:rPr>
        <w:t>5</w:t>
      </w: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trike/>
        </w:rPr>
      </w:pPr>
      <w:r w:rsidRPr="00C5790F">
        <w:rPr>
          <w:rFonts w:ascii="Arial" w:hAnsi="Arial" w:cs="Arial"/>
        </w:rPr>
        <w:t>EMERGENCY RESPONSE ORGANIZATION</w:t>
      </w:r>
      <w:r>
        <w:rPr>
          <w:rFonts w:ascii="Arial" w:hAnsi="Arial" w:cs="Arial"/>
        </w:rPr>
        <w:t xml:space="preserve"> ON-SHIFT </w:t>
      </w:r>
      <w:r w:rsidRPr="00C5790F">
        <w:rPr>
          <w:rFonts w:ascii="Arial" w:hAnsi="Arial" w:cs="Arial"/>
        </w:rPr>
        <w:t xml:space="preserve">STAFFING AND </w:t>
      </w:r>
      <w:r>
        <w:rPr>
          <w:rFonts w:ascii="Arial" w:hAnsi="Arial" w:cs="Arial"/>
        </w:rPr>
        <w:t>AUGMENTATION DRILLS</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C5790F">
        <w:rPr>
          <w:rFonts w:ascii="Arial" w:hAnsi="Arial" w:cs="Arial"/>
        </w:rPr>
        <w:t>.05-01</w:t>
      </w:r>
      <w:r w:rsidRPr="00C5790F">
        <w:rPr>
          <w:rFonts w:ascii="Arial" w:hAnsi="Arial" w:cs="Arial"/>
        </w:rPr>
        <w:tab/>
        <w:t>INSPECTION OBJECTIVES</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5790F">
        <w:rPr>
          <w:rFonts w:ascii="Arial" w:hAnsi="Arial" w:cs="Arial"/>
        </w:rPr>
        <w:t xml:space="preserve">To verify, prior to fuel load of the plant, the adequacy of the licensee’s </w:t>
      </w:r>
      <w:r>
        <w:rPr>
          <w:rFonts w:ascii="Arial" w:hAnsi="Arial" w:cs="Arial"/>
        </w:rPr>
        <w:t xml:space="preserve">on-shift </w:t>
      </w:r>
      <w:r w:rsidRPr="00C5790F">
        <w:rPr>
          <w:rFonts w:ascii="Arial" w:hAnsi="Arial" w:cs="Arial"/>
        </w:rPr>
        <w:t xml:space="preserve">Emergency Response Organization (ERO) </w:t>
      </w:r>
      <w:r>
        <w:rPr>
          <w:rFonts w:ascii="Arial" w:hAnsi="Arial" w:cs="Arial"/>
        </w:rPr>
        <w:t>s</w:t>
      </w:r>
      <w:r w:rsidRPr="00C5790F">
        <w:rPr>
          <w:rFonts w:ascii="Arial" w:hAnsi="Arial" w:cs="Arial"/>
        </w:rPr>
        <w:t>taffing</w:t>
      </w:r>
      <w:r>
        <w:rPr>
          <w:rFonts w:ascii="Arial" w:hAnsi="Arial" w:cs="Arial"/>
        </w:rPr>
        <w:t xml:space="preserve"> and its ability to augment the ERO</w:t>
      </w:r>
      <w:r w:rsidRPr="00C5790F">
        <w:rPr>
          <w:rFonts w:ascii="Arial" w:hAnsi="Arial" w:cs="Arial"/>
        </w:rPr>
        <w:t>.</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C5790F">
        <w:rPr>
          <w:rFonts w:ascii="Arial" w:hAnsi="Arial" w:cs="Arial"/>
        </w:rPr>
        <w:t>.05-02</w:t>
      </w:r>
      <w:r w:rsidRPr="00C5790F">
        <w:rPr>
          <w:rFonts w:ascii="Arial" w:hAnsi="Arial" w:cs="Arial"/>
        </w:rPr>
        <w:tab/>
        <w:t>INSPECTION REQUIREMENTS</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02.01</w:t>
      </w:r>
      <w:r w:rsidRPr="00C5790F">
        <w:rPr>
          <w:rFonts w:ascii="Arial" w:hAnsi="Arial" w:cs="Arial"/>
        </w:rPr>
        <w:tab/>
        <w:t>Review Emergency Response Organization (ERO) on-shift staffing</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sidRPr="00C5790F">
        <w:rPr>
          <w:rFonts w:ascii="Arial" w:hAnsi="Arial" w:cs="Arial"/>
        </w:rPr>
        <w:t>.</w:t>
      </w:r>
      <w:r w:rsidRPr="00C5790F">
        <w:rPr>
          <w:rFonts w:ascii="Arial" w:hAnsi="Arial" w:cs="Arial"/>
        </w:rPr>
        <w:tab/>
      </w:r>
      <w:r>
        <w:rPr>
          <w:rFonts w:ascii="Arial" w:hAnsi="Arial" w:cs="Arial"/>
        </w:rPr>
        <w:t xml:space="preserve">Verify </w:t>
      </w:r>
      <w:r w:rsidRPr="00C5790F">
        <w:rPr>
          <w:rFonts w:ascii="Arial" w:hAnsi="Arial" w:cs="Arial"/>
        </w:rPr>
        <w:t xml:space="preserve">that the </w:t>
      </w:r>
      <w:r>
        <w:rPr>
          <w:rFonts w:ascii="Arial" w:hAnsi="Arial" w:cs="Arial"/>
        </w:rPr>
        <w:t xml:space="preserve">licensee’s detailed </w:t>
      </w:r>
      <w:r w:rsidRPr="00C5790F">
        <w:rPr>
          <w:rFonts w:ascii="Arial" w:hAnsi="Arial" w:cs="Arial"/>
        </w:rPr>
        <w:t xml:space="preserve">on-shift staffing </w:t>
      </w:r>
      <w:r>
        <w:rPr>
          <w:rFonts w:ascii="Arial" w:hAnsi="Arial" w:cs="Arial"/>
        </w:rPr>
        <w:t>analysis required by 10 CFR 50, Appendix E, Section IV.A.9 has been completed and that there are no on-shift staffing deficiencies</w:t>
      </w:r>
      <w:r w:rsidRPr="00C5790F">
        <w:rPr>
          <w:rFonts w:ascii="Arial" w:hAnsi="Arial" w:cs="Arial"/>
        </w:rPr>
        <w:t>.</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sidRPr="00C5790F">
        <w:rPr>
          <w:rFonts w:ascii="Arial" w:hAnsi="Arial" w:cs="Arial"/>
        </w:rPr>
        <w:t>.</w:t>
      </w:r>
      <w:r w:rsidRPr="00C5790F">
        <w:rPr>
          <w:rFonts w:ascii="Arial" w:hAnsi="Arial" w:cs="Arial"/>
        </w:rPr>
        <w:tab/>
        <w:t>Determine</w:t>
      </w:r>
      <w:r>
        <w:rPr>
          <w:rFonts w:ascii="Arial" w:hAnsi="Arial" w:cs="Arial"/>
        </w:rPr>
        <w:t xml:space="preserve"> the adequacy of the</w:t>
      </w:r>
      <w:r w:rsidRPr="00C5790F">
        <w:rPr>
          <w:rFonts w:ascii="Arial" w:hAnsi="Arial" w:cs="Arial"/>
        </w:rPr>
        <w:t xml:space="preserve"> licensee’s ERO on-shift staffing levels.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02.02</w:t>
      </w:r>
      <w:r w:rsidRPr="00C5790F">
        <w:rPr>
          <w:rFonts w:ascii="Arial" w:hAnsi="Arial" w:cs="Arial"/>
        </w:rPr>
        <w:tab/>
      </w:r>
      <w:r w:rsidRPr="004E446A">
        <w:rPr>
          <w:rFonts w:ascii="Arial" w:hAnsi="Arial" w:cs="Arial"/>
        </w:rPr>
        <w:t xml:space="preserve"> </w:t>
      </w:r>
      <w:r w:rsidRPr="001422FB">
        <w:rPr>
          <w:rFonts w:ascii="Arial" w:hAnsi="Arial" w:cs="Arial"/>
        </w:rPr>
        <w:t xml:space="preserve">Implement Inspection Procedure 71114, </w:t>
      </w:r>
      <w:r w:rsidRPr="001422FB">
        <w:rPr>
          <w:rFonts w:ascii="Arial" w:hAnsi="Arial" w:cs="Arial"/>
        </w:rPr>
        <w:sym w:font="WP TypographicSymbols" w:char="0041"/>
      </w:r>
      <w:r w:rsidRPr="001422FB">
        <w:rPr>
          <w:rFonts w:ascii="Arial" w:hAnsi="Arial" w:cs="Arial"/>
        </w:rPr>
        <w:t>Reactor Safety - Emergency Preparedness,</w:t>
      </w:r>
      <w:r w:rsidRPr="001422FB">
        <w:rPr>
          <w:rFonts w:ascii="Arial" w:hAnsi="Arial" w:cs="Arial"/>
        </w:rPr>
        <w:sym w:font="WP TypographicSymbols" w:char="0040"/>
      </w:r>
      <w:r w:rsidRPr="001422FB">
        <w:rPr>
          <w:rFonts w:ascii="Arial" w:hAnsi="Arial" w:cs="Arial"/>
        </w:rPr>
        <w:t xml:space="preserve"> Attachment 71114.03, </w:t>
      </w:r>
      <w:r w:rsidRPr="001422FB">
        <w:rPr>
          <w:rFonts w:ascii="Arial" w:hAnsi="Arial" w:cs="Arial"/>
        </w:rPr>
        <w:sym w:font="WP TypographicSymbols" w:char="0041"/>
      </w:r>
      <w:r w:rsidRPr="001422FB">
        <w:rPr>
          <w:rFonts w:ascii="Arial" w:hAnsi="Arial" w:cs="Arial"/>
        </w:rPr>
        <w:t>Emergency Response Organization Staffing and Augmentation System.</w:t>
      </w:r>
      <w:r w:rsidRPr="001422FB">
        <w:rPr>
          <w:rFonts w:ascii="Arial" w:hAnsi="Arial" w:cs="Arial"/>
        </w:rPr>
        <w:sym w:font="WP TypographicSymbols" w:char="0040"/>
      </w:r>
      <w:r w:rsidRPr="001422FB">
        <w:rPr>
          <w:rFonts w:ascii="Arial" w:hAnsi="Arial" w:cs="Arial"/>
        </w:rPr>
        <w:t xml:space="preserve">  Implement the IP elements designated for the initial augmentation system design.</w:t>
      </w:r>
      <w:r>
        <w:rPr>
          <w:rFonts w:ascii="Arial" w:hAnsi="Arial" w:cs="Arial"/>
        </w:rPr>
        <w:t xml:space="preserve"> </w:t>
      </w:r>
      <w:r w:rsidRPr="00C5790F">
        <w:rPr>
          <w:rFonts w:ascii="Arial" w:hAnsi="Arial" w:cs="Arial"/>
        </w:rPr>
        <w:t xml:space="preserve"> </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02.03</w:t>
      </w:r>
      <w:r w:rsidRPr="00C5790F">
        <w:rPr>
          <w:rFonts w:ascii="Arial" w:hAnsi="Arial" w:cs="Arial"/>
        </w:rPr>
        <w:tab/>
      </w:r>
      <w:r w:rsidRPr="004E446A">
        <w:rPr>
          <w:rFonts w:ascii="Arial" w:hAnsi="Arial" w:cs="Arial"/>
        </w:rPr>
        <w:t xml:space="preserve"> </w:t>
      </w:r>
      <w:r w:rsidRPr="001422FB">
        <w:rPr>
          <w:rFonts w:ascii="Arial" w:hAnsi="Arial" w:cs="Arial"/>
        </w:rPr>
        <w:t>Review ERO Augmentation staffing.</w:t>
      </w:r>
      <w:r>
        <w:rPr>
          <w:rFonts w:ascii="Arial" w:hAnsi="Arial" w:cs="Arial"/>
        </w:rPr>
        <w:t xml:space="preserve"> </w:t>
      </w:r>
      <w:r w:rsidRPr="00C5790F">
        <w:rPr>
          <w:rFonts w:ascii="Arial" w:hAnsi="Arial" w:cs="Arial"/>
        </w:rPr>
        <w:t xml:space="preserve">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02.04</w:t>
      </w:r>
      <w:r w:rsidRPr="00C5790F">
        <w:rPr>
          <w:rFonts w:ascii="Arial" w:hAnsi="Arial" w:cs="Arial"/>
        </w:rPr>
        <w:tab/>
      </w:r>
      <w:r w:rsidRPr="007746F3">
        <w:rPr>
          <w:rFonts w:ascii="Arial" w:hAnsi="Arial" w:cs="Arial"/>
        </w:rPr>
        <w:t xml:space="preserve"> </w:t>
      </w:r>
      <w:r w:rsidRPr="001422FB">
        <w:rPr>
          <w:rFonts w:ascii="Arial" w:hAnsi="Arial" w:cs="Arial"/>
        </w:rPr>
        <w:t>Review the specific elements of the ERO Augmentation drill scenario.</w:t>
      </w:r>
      <w:r>
        <w:rPr>
          <w:rFonts w:ascii="Arial" w:hAnsi="Arial" w:cs="Arial"/>
        </w:rPr>
        <w:t xml:space="preserve"> </w:t>
      </w:r>
      <w:r w:rsidRPr="00C5790F">
        <w:rPr>
          <w:rFonts w:ascii="Arial" w:hAnsi="Arial" w:cs="Arial"/>
        </w:rPr>
        <w:t xml:space="preserve">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02.05</w:t>
      </w:r>
      <w:r w:rsidRPr="00C5790F">
        <w:rPr>
          <w:rFonts w:ascii="Arial" w:hAnsi="Arial" w:cs="Arial"/>
        </w:rPr>
        <w:tab/>
      </w:r>
      <w:r w:rsidRPr="007746F3">
        <w:rPr>
          <w:rFonts w:ascii="Arial" w:hAnsi="Arial" w:cs="Arial"/>
        </w:rPr>
        <w:t xml:space="preserve"> </w:t>
      </w:r>
      <w:r w:rsidRPr="001422FB">
        <w:rPr>
          <w:rFonts w:ascii="Arial" w:hAnsi="Arial" w:cs="Arial"/>
        </w:rPr>
        <w:t>Determine through observation of an ERO Augmentation drill whether ERO members can augment the on</w:t>
      </w:r>
      <w:r>
        <w:rPr>
          <w:rFonts w:ascii="Arial" w:hAnsi="Arial" w:cs="Arial"/>
        </w:rPr>
        <w:t>-</w:t>
      </w:r>
      <w:r w:rsidRPr="001422FB">
        <w:rPr>
          <w:rFonts w:ascii="Arial" w:hAnsi="Arial" w:cs="Arial"/>
        </w:rPr>
        <w:t>shift staff in a timely manner.</w:t>
      </w:r>
      <w:r>
        <w:rPr>
          <w:rFonts w:ascii="Arial" w:hAnsi="Arial" w:cs="Arial"/>
        </w:rPr>
        <w:t xml:space="preserve">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02.06</w:t>
      </w:r>
      <w:r w:rsidRPr="00C5790F">
        <w:rPr>
          <w:rFonts w:ascii="Arial" w:hAnsi="Arial" w:cs="Arial"/>
        </w:rPr>
        <w:tab/>
        <w:t xml:space="preserve">Determine the effectiveness of licensee corrective actions in addressing ERO </w:t>
      </w:r>
      <w:r>
        <w:rPr>
          <w:rFonts w:ascii="Arial" w:hAnsi="Arial" w:cs="Arial"/>
        </w:rPr>
        <w:t xml:space="preserve">on-shift and augmentation </w:t>
      </w:r>
      <w:r w:rsidRPr="00C5790F">
        <w:rPr>
          <w:rFonts w:ascii="Arial" w:hAnsi="Arial" w:cs="Arial"/>
        </w:rPr>
        <w:t>staffing issues.</w:t>
      </w:r>
      <w:r>
        <w:rPr>
          <w:rFonts w:ascii="Arial" w:hAnsi="Arial" w:cs="Arial"/>
        </w:rPr>
        <w:t xml:space="preserve">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7D1D5C">
        <w:rPr>
          <w:rFonts w:ascii="Arial" w:hAnsi="Arial" w:cs="Arial"/>
        </w:rPr>
        <w:t>.0</w:t>
      </w:r>
      <w:r>
        <w:rPr>
          <w:rFonts w:ascii="Arial" w:hAnsi="Arial" w:cs="Arial"/>
        </w:rPr>
        <w:t>5</w:t>
      </w:r>
      <w:r w:rsidRPr="007D1D5C">
        <w:rPr>
          <w:rFonts w:ascii="Arial" w:hAnsi="Arial" w:cs="Arial"/>
        </w:rPr>
        <w:t>-03</w:t>
      </w:r>
      <w:r w:rsidRPr="007D1D5C">
        <w:rPr>
          <w:rFonts w:ascii="Arial" w:hAnsi="Arial" w:cs="Arial"/>
        </w:rPr>
        <w:tab/>
        <w:t>INSPECTION GUIDANCE</w:t>
      </w: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3E42B9" w:rsidRPr="007D1D5C" w:rsidSect="00675D83">
          <w:footerReference w:type="default" r:id="rId7"/>
          <w:pgSz w:w="12240" w:h="15840" w:code="1"/>
          <w:pgMar w:top="1080" w:right="1440" w:bottom="720" w:left="1440" w:header="1080" w:footer="720" w:gutter="0"/>
          <w:pgNumType w:fmt="numberInDash"/>
          <w:cols w:space="720"/>
          <w:noEndnote/>
          <w:docGrid w:linePitch="326"/>
        </w:sect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lastRenderedPageBreak/>
        <w:t>03.01</w:t>
      </w:r>
      <w:r>
        <w:rPr>
          <w:rFonts w:ascii="Arial" w:hAnsi="Arial" w:cs="Arial"/>
        </w:rPr>
        <w:tab/>
        <w:t xml:space="preserve">Review the licensee’s on-shift staffing analysis required by 10 CFR 50, Appendix E, </w:t>
      </w:r>
      <w:proofErr w:type="gramStart"/>
      <w:r>
        <w:rPr>
          <w:rFonts w:ascii="Arial" w:hAnsi="Arial" w:cs="Arial"/>
        </w:rPr>
        <w:t>Section</w:t>
      </w:r>
      <w:proofErr w:type="gramEnd"/>
      <w:r>
        <w:rPr>
          <w:rFonts w:ascii="Arial" w:hAnsi="Arial" w:cs="Arial"/>
        </w:rPr>
        <w:t xml:space="preserve"> IV.A.9.  Determine if the licensee used the scope of scenarios specified in NSIR/DPR-ISG-01, “Interim Staff Guidance, Emergency Planning for Nuclear Power Plants,” for this analysis or an alternative scope of scenarios.   If an alternative scope of scenarios was used, review the licensee’s justification for its choice of scenarios.</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Verify that the licensee entered any on-shift staffing deficiencies from its analysis into the corrective action program and either corrected those deficiencies or placed compensatory measures in place until final on-shift staffing levels are attained.  If no on-</w:t>
      </w:r>
      <w:r>
        <w:rPr>
          <w:rFonts w:ascii="Arial" w:hAnsi="Arial" w:cs="Arial"/>
        </w:rPr>
        <w:lastRenderedPageBreak/>
        <w:t>shift staffing deficiencies were noted in the analysis, review the licensee’s on-shift staffing commitments specified in the Emergency Plan against those in NUREG-0654, Table B-1.  Verify that the licensee has provided justification for any variance from Table B-1 on-shift staffing levels.</w:t>
      </w:r>
      <w:r>
        <w:rPr>
          <w:rFonts w:ascii="Arial" w:hAnsi="Arial" w:cs="Arial"/>
        </w:rPr>
        <w:tab/>
      </w:r>
      <w:r w:rsidRPr="007D1D5C">
        <w:rPr>
          <w:rFonts w:ascii="Arial" w:hAnsi="Arial" w:cs="Arial"/>
        </w:rPr>
        <w:t xml:space="preserve"> </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03.02</w:t>
      </w:r>
      <w:r w:rsidRPr="00C5790F">
        <w:rPr>
          <w:rFonts w:ascii="Arial" w:hAnsi="Arial" w:cs="Arial"/>
        </w:rPr>
        <w:tab/>
        <w:t>No inspection guidance.</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t>03.03</w:t>
      </w:r>
      <w:r w:rsidRPr="00C5790F">
        <w:rPr>
          <w:rFonts w:ascii="Arial" w:hAnsi="Arial" w:cs="Arial"/>
        </w:rPr>
        <w:tab/>
      </w:r>
      <w:r w:rsidRPr="005E6D81">
        <w:rPr>
          <w:rFonts w:ascii="Arial" w:hAnsi="Arial" w:cs="Arial"/>
        </w:rPr>
        <w:t xml:space="preserve"> </w:t>
      </w:r>
      <w:r w:rsidRPr="00E752AF">
        <w:rPr>
          <w:rFonts w:ascii="Arial" w:hAnsi="Arial" w:cs="Arial"/>
        </w:rPr>
        <w:t>The inspector shall understand</w:t>
      </w:r>
      <w:r w:rsidRPr="005444FC">
        <w:rPr>
          <w:rFonts w:ascii="Arial" w:hAnsi="Arial" w:cs="Arial"/>
        </w:rPr>
        <w:t xml:space="preserve"> the duty roster, the minimum ERO staffing necessary to activate </w:t>
      </w:r>
      <w:r>
        <w:rPr>
          <w:rFonts w:ascii="Arial" w:hAnsi="Arial" w:cs="Arial"/>
        </w:rPr>
        <w:t>emergency response facilities (ERFs)</w:t>
      </w:r>
      <w:r w:rsidRPr="005444FC">
        <w:rPr>
          <w:rFonts w:ascii="Arial" w:hAnsi="Arial" w:cs="Arial"/>
        </w:rPr>
        <w:t xml:space="preserve"> to meet </w:t>
      </w:r>
      <w:r>
        <w:rPr>
          <w:rFonts w:ascii="Arial" w:hAnsi="Arial" w:cs="Arial"/>
        </w:rPr>
        <w:t xml:space="preserve">Emergency </w:t>
      </w:r>
      <w:r w:rsidRPr="001422FB">
        <w:rPr>
          <w:rFonts w:ascii="Arial" w:hAnsi="Arial" w:cs="Arial"/>
        </w:rPr>
        <w:t>Plan requirements, and</w:t>
      </w:r>
      <w:r w:rsidRPr="005444FC">
        <w:rPr>
          <w:rFonts w:ascii="Arial" w:hAnsi="Arial" w:cs="Arial"/>
        </w:rPr>
        <w:t xml:space="preserve"> the reference starting time (e.g., event declaration or ERO notification)</w:t>
      </w:r>
      <w:r>
        <w:rPr>
          <w:rFonts w:ascii="Arial" w:hAnsi="Arial" w:cs="Arial"/>
        </w:rPr>
        <w:t>.</w:t>
      </w:r>
      <w:r w:rsidRPr="005444FC">
        <w:rPr>
          <w:rFonts w:ascii="Arial" w:hAnsi="Arial" w:cs="Arial"/>
        </w:rPr>
        <w:t xml:space="preserve">  Conduct of the drill requires NRC inspection personnel to be stationed at the </w:t>
      </w:r>
      <w:r>
        <w:rPr>
          <w:rFonts w:ascii="Arial" w:hAnsi="Arial" w:cs="Arial"/>
        </w:rPr>
        <w:t xml:space="preserve">ERFs` </w:t>
      </w:r>
      <w:r w:rsidRPr="005444FC">
        <w:rPr>
          <w:rFonts w:ascii="Arial" w:hAnsi="Arial" w:cs="Arial"/>
        </w:rPr>
        <w:t xml:space="preserve">to determine if responding ERO members can meet augmentation </w:t>
      </w:r>
      <w:r>
        <w:rPr>
          <w:rFonts w:ascii="Arial" w:hAnsi="Arial" w:cs="Arial"/>
        </w:rPr>
        <w:t xml:space="preserve">timeliness </w:t>
      </w:r>
      <w:r w:rsidRPr="005444FC">
        <w:rPr>
          <w:rFonts w:ascii="Arial" w:hAnsi="Arial" w:cs="Arial"/>
        </w:rPr>
        <w:t>goals.</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444FC">
        <w:rPr>
          <w:rFonts w:ascii="Arial" w:hAnsi="Arial" w:cs="Arial"/>
        </w:rPr>
        <w:t>A</w:t>
      </w:r>
      <w:r>
        <w:rPr>
          <w:rFonts w:ascii="Arial" w:hAnsi="Arial" w:cs="Arial"/>
        </w:rPr>
        <w:t>n ERF</w:t>
      </w:r>
      <w:r w:rsidRPr="005444FC">
        <w:rPr>
          <w:rFonts w:ascii="Arial" w:hAnsi="Arial" w:cs="Arial"/>
        </w:rPr>
        <w:t xml:space="preserve"> may not require all </w:t>
      </w:r>
      <w:r>
        <w:rPr>
          <w:rFonts w:ascii="Arial" w:hAnsi="Arial" w:cs="Arial"/>
        </w:rPr>
        <w:t xml:space="preserve">ERO </w:t>
      </w:r>
      <w:r w:rsidRPr="005444FC">
        <w:rPr>
          <w:rFonts w:ascii="Arial" w:hAnsi="Arial" w:cs="Arial"/>
        </w:rPr>
        <w:t>members to be present</w:t>
      </w:r>
      <w:r>
        <w:rPr>
          <w:rFonts w:ascii="Arial" w:hAnsi="Arial" w:cs="Arial"/>
        </w:rPr>
        <w:t xml:space="preserve"> in order to declare the facility functional</w:t>
      </w:r>
      <w:r w:rsidRPr="005444FC">
        <w:rPr>
          <w:rFonts w:ascii="Arial" w:hAnsi="Arial" w:cs="Arial"/>
        </w:rPr>
        <w:t>.  Some license</w:t>
      </w:r>
      <w:r w:rsidRPr="001422FB">
        <w:rPr>
          <w:rFonts w:ascii="Arial" w:hAnsi="Arial" w:cs="Arial"/>
        </w:rPr>
        <w:t>es</w:t>
      </w:r>
      <w:r>
        <w:rPr>
          <w:rFonts w:ascii="Arial" w:hAnsi="Arial" w:cs="Arial"/>
        </w:rPr>
        <w:t>’</w:t>
      </w:r>
      <w:r w:rsidRPr="001422FB">
        <w:rPr>
          <w:rFonts w:ascii="Arial" w:hAnsi="Arial" w:cs="Arial"/>
        </w:rPr>
        <w:t xml:space="preserve"> </w:t>
      </w:r>
      <w:r>
        <w:rPr>
          <w:rFonts w:ascii="Arial" w:hAnsi="Arial" w:cs="Arial"/>
        </w:rPr>
        <w:t xml:space="preserve">Emergency </w:t>
      </w:r>
      <w:r w:rsidRPr="005444FC">
        <w:rPr>
          <w:rFonts w:ascii="Arial" w:hAnsi="Arial" w:cs="Arial"/>
        </w:rPr>
        <w:t>Plans</w:t>
      </w:r>
      <w:r>
        <w:rPr>
          <w:rFonts w:ascii="Arial" w:hAnsi="Arial" w:cs="Arial"/>
        </w:rPr>
        <w:t xml:space="preserve"> </w:t>
      </w:r>
      <w:r w:rsidRPr="005444FC">
        <w:rPr>
          <w:rFonts w:ascii="Arial" w:hAnsi="Arial" w:cs="Arial"/>
        </w:rPr>
        <w:t xml:space="preserve">identify the minimum staff/positions necessary for a functional </w:t>
      </w:r>
      <w:r>
        <w:rPr>
          <w:rFonts w:ascii="Arial" w:hAnsi="Arial" w:cs="Arial"/>
        </w:rPr>
        <w:t>facility</w:t>
      </w:r>
      <w:r w:rsidRPr="005444FC">
        <w:rPr>
          <w:rFonts w:ascii="Arial" w:hAnsi="Arial" w:cs="Arial"/>
        </w:rPr>
        <w:t>.  In the absence of such a pre-deter</w:t>
      </w:r>
      <w:r>
        <w:rPr>
          <w:rFonts w:ascii="Arial" w:hAnsi="Arial" w:cs="Arial"/>
        </w:rPr>
        <w:t>mination, the guidance of NUREG-</w:t>
      </w:r>
      <w:r w:rsidRPr="005444FC">
        <w:rPr>
          <w:rFonts w:ascii="Arial" w:hAnsi="Arial" w:cs="Arial"/>
        </w:rPr>
        <w:t>0654</w:t>
      </w:r>
      <w:r>
        <w:rPr>
          <w:rFonts w:ascii="Arial" w:hAnsi="Arial" w:cs="Arial"/>
        </w:rPr>
        <w:t>,</w:t>
      </w:r>
      <w:r w:rsidRPr="005444FC">
        <w:rPr>
          <w:rFonts w:ascii="Arial" w:hAnsi="Arial" w:cs="Arial"/>
        </w:rPr>
        <w:t xml:space="preserve"> Table B-1 may be used.</w:t>
      </w: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E752A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1D5C">
        <w:rPr>
          <w:rFonts w:ascii="Arial" w:hAnsi="Arial" w:cs="Arial"/>
        </w:rPr>
        <w:t>03.0</w:t>
      </w:r>
      <w:r>
        <w:rPr>
          <w:rFonts w:ascii="Arial" w:hAnsi="Arial" w:cs="Arial"/>
        </w:rPr>
        <w:t>4</w:t>
      </w:r>
      <w:r>
        <w:rPr>
          <w:rFonts w:ascii="Arial" w:hAnsi="Arial" w:cs="Arial"/>
        </w:rPr>
        <w:tab/>
      </w:r>
      <w:r w:rsidRPr="00E752AF">
        <w:rPr>
          <w:rFonts w:ascii="Arial" w:hAnsi="Arial" w:cs="Arial"/>
        </w:rPr>
        <w:t xml:space="preserve">An ERO augmentation drill will be necessary to determine that the </w:t>
      </w:r>
      <w:r w:rsidRPr="001422FB">
        <w:rPr>
          <w:rFonts w:ascii="Arial" w:hAnsi="Arial" w:cs="Arial"/>
        </w:rPr>
        <w:t>licensee’s EP</w:t>
      </w:r>
      <w:r w:rsidRPr="00E752AF">
        <w:rPr>
          <w:rFonts w:ascii="Arial" w:hAnsi="Arial" w:cs="Arial"/>
        </w:rPr>
        <w:t xml:space="preserve"> program can meet augmentation goals and/or has determined the extent of problem condition</w:t>
      </w:r>
      <w:r>
        <w:rPr>
          <w:rFonts w:ascii="Arial" w:hAnsi="Arial" w:cs="Arial"/>
        </w:rPr>
        <w:t>s</w:t>
      </w:r>
      <w:r w:rsidRPr="00E752AF">
        <w:rPr>
          <w:rFonts w:ascii="Arial" w:hAnsi="Arial" w:cs="Arial"/>
        </w:rPr>
        <w:t>.  Elements of the augmentation drill shall include:</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5444F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5444FC">
        <w:rPr>
          <w:rFonts w:ascii="Arial" w:hAnsi="Arial" w:cs="Arial"/>
        </w:rPr>
        <w:t>Activation of the augmentation system.</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E42B9" w:rsidRPr="005444F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5444FC">
        <w:rPr>
          <w:rFonts w:ascii="Arial" w:hAnsi="Arial" w:cs="Arial"/>
        </w:rPr>
        <w:t xml:space="preserve">The time of the ERO augmentation drill must be held confidential, although the plan to implement such a drill may be communicated to employees as this may be a significant departure from normal operations.  </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E42B9" w:rsidRPr="005444F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5444FC">
        <w:rPr>
          <w:rFonts w:ascii="Arial" w:hAnsi="Arial" w:cs="Arial"/>
        </w:rPr>
        <w:t>It may be appropriate to notify local authorities of the augmentation drill so as not to unduly alarm officials.</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E42B9" w:rsidRPr="005444F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5444FC">
        <w:rPr>
          <w:rFonts w:ascii="Arial" w:hAnsi="Arial" w:cs="Arial"/>
        </w:rPr>
        <w:t xml:space="preserve">The activation </w:t>
      </w:r>
      <w:r>
        <w:rPr>
          <w:rFonts w:ascii="Arial" w:hAnsi="Arial" w:cs="Arial"/>
        </w:rPr>
        <w:t>must</w:t>
      </w:r>
      <w:r w:rsidRPr="005444FC">
        <w:rPr>
          <w:rFonts w:ascii="Arial" w:hAnsi="Arial" w:cs="Arial"/>
        </w:rPr>
        <w:t xml:space="preserve"> simulate emergency activation of the ERO</w:t>
      </w:r>
      <w:r>
        <w:rPr>
          <w:rFonts w:ascii="Arial" w:hAnsi="Arial" w:cs="Arial"/>
        </w:rPr>
        <w:t xml:space="preserve"> and also</w:t>
      </w:r>
      <w:r w:rsidRPr="005444FC">
        <w:rPr>
          <w:rFonts w:ascii="Arial" w:hAnsi="Arial" w:cs="Arial"/>
        </w:rPr>
        <w:t xml:space="preserve"> notify personnel that it is a drill and not an actual emergency.  This message would have to be crafted in a manner that would request personnel to respond as if it were an actual emergency.</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5444FC">
        <w:rPr>
          <w:rFonts w:ascii="Arial" w:hAnsi="Arial" w:cs="Arial"/>
        </w:rPr>
        <w:t>It may be appropriate to include the actual set up and activation of facilities as part of the augmentation drill.</w:t>
      </w:r>
      <w:r w:rsidRPr="005E6D81">
        <w:rPr>
          <w:rFonts w:ascii="Arial" w:hAnsi="Arial" w:cs="Arial"/>
        </w:rPr>
        <w:t xml:space="preserve"> </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03.05</w:t>
      </w:r>
      <w:r>
        <w:rPr>
          <w:rFonts w:ascii="Arial" w:hAnsi="Arial" w:cs="Arial"/>
        </w:rPr>
        <w:tab/>
      </w:r>
      <w:r w:rsidRPr="005444FC">
        <w:rPr>
          <w:rFonts w:ascii="Arial" w:hAnsi="Arial" w:cs="Arial"/>
        </w:rPr>
        <w:t>Requirements for activation of the emergency organization may be found in 10 CFR Part 50, Appen</w:t>
      </w:r>
      <w:r w:rsidRPr="00E752AF">
        <w:rPr>
          <w:rFonts w:ascii="Arial" w:hAnsi="Arial" w:cs="Arial"/>
        </w:rPr>
        <w:t xml:space="preserve">dix E, </w:t>
      </w:r>
      <w:proofErr w:type="gramStart"/>
      <w:r w:rsidRPr="00E752AF">
        <w:rPr>
          <w:rFonts w:ascii="Arial" w:hAnsi="Arial" w:cs="Arial"/>
        </w:rPr>
        <w:t>Section</w:t>
      </w:r>
      <w:proofErr w:type="gramEnd"/>
      <w:r w:rsidRPr="00E752AF">
        <w:rPr>
          <w:rFonts w:ascii="Arial" w:hAnsi="Arial" w:cs="Arial"/>
        </w:rPr>
        <w:t xml:space="preserve"> IV.C.  The licensee's </w:t>
      </w:r>
      <w:r>
        <w:rPr>
          <w:rFonts w:ascii="Arial" w:hAnsi="Arial" w:cs="Arial"/>
        </w:rPr>
        <w:t xml:space="preserve">Emergency Plan, </w:t>
      </w:r>
      <w:r w:rsidRPr="00E752AF">
        <w:rPr>
          <w:rFonts w:ascii="Arial" w:hAnsi="Arial" w:cs="Arial"/>
        </w:rPr>
        <w:t>implementing procedures</w:t>
      </w:r>
      <w:r>
        <w:rPr>
          <w:rFonts w:ascii="Arial" w:hAnsi="Arial" w:cs="Arial"/>
        </w:rPr>
        <w:t>,</w:t>
      </w:r>
      <w:r w:rsidRPr="00E752AF">
        <w:rPr>
          <w:rFonts w:ascii="Arial" w:hAnsi="Arial" w:cs="Arial"/>
        </w:rPr>
        <w:t xml:space="preserve"> </w:t>
      </w:r>
      <w:r>
        <w:rPr>
          <w:rFonts w:ascii="Arial" w:hAnsi="Arial" w:cs="Arial"/>
        </w:rPr>
        <w:t xml:space="preserve">and </w:t>
      </w:r>
      <w:r w:rsidRPr="00E752AF">
        <w:rPr>
          <w:rFonts w:ascii="Arial" w:hAnsi="Arial" w:cs="Arial"/>
        </w:rPr>
        <w:t>other relevant documentation sh</w:t>
      </w:r>
      <w:r>
        <w:rPr>
          <w:rFonts w:ascii="Arial" w:hAnsi="Arial" w:cs="Arial"/>
        </w:rPr>
        <w:t>ould</w:t>
      </w:r>
      <w:r w:rsidRPr="00E752AF">
        <w:rPr>
          <w:rFonts w:ascii="Arial" w:hAnsi="Arial" w:cs="Arial"/>
        </w:rPr>
        <w:t xml:space="preserve"> be</w:t>
      </w:r>
      <w:r w:rsidRPr="005444FC">
        <w:rPr>
          <w:rFonts w:ascii="Arial" w:hAnsi="Arial" w:cs="Arial"/>
        </w:rPr>
        <w:t xml:space="preserve"> reviewed to determine expectations for successful </w:t>
      </w:r>
      <w:r>
        <w:rPr>
          <w:rFonts w:ascii="Arial" w:hAnsi="Arial" w:cs="Arial"/>
        </w:rPr>
        <w:t xml:space="preserve">ERF </w:t>
      </w:r>
      <w:r w:rsidRPr="005444FC">
        <w:rPr>
          <w:rFonts w:ascii="Arial" w:hAnsi="Arial" w:cs="Arial"/>
        </w:rPr>
        <w:t xml:space="preserve">activation.  It may be useful to </w:t>
      </w:r>
      <w:r w:rsidRPr="001422FB">
        <w:rPr>
          <w:rFonts w:ascii="Arial" w:hAnsi="Arial" w:cs="Arial"/>
        </w:rPr>
        <w:t>identify the ERO actions for</w:t>
      </w:r>
      <w:r w:rsidRPr="005444FC">
        <w:rPr>
          <w:rFonts w:ascii="Arial" w:hAnsi="Arial" w:cs="Arial"/>
        </w:rPr>
        <w:t xml:space="preserve"> the activation of the augmentation system, </w:t>
      </w:r>
      <w:r>
        <w:rPr>
          <w:rFonts w:ascii="Arial" w:hAnsi="Arial" w:cs="Arial"/>
        </w:rPr>
        <w:t>ERO</w:t>
      </w:r>
      <w:r w:rsidRPr="005444FC">
        <w:rPr>
          <w:rFonts w:ascii="Arial" w:hAnsi="Arial" w:cs="Arial"/>
        </w:rPr>
        <w:t xml:space="preserve"> personnel expected to </w:t>
      </w:r>
      <w:r>
        <w:rPr>
          <w:rFonts w:ascii="Arial" w:hAnsi="Arial" w:cs="Arial"/>
        </w:rPr>
        <w:t>respond</w:t>
      </w:r>
      <w:r w:rsidRPr="005444FC">
        <w:rPr>
          <w:rFonts w:ascii="Arial" w:hAnsi="Arial" w:cs="Arial"/>
        </w:rPr>
        <w:t>, any offsite authorities notified as part of the augmentation</w:t>
      </w:r>
      <w:r>
        <w:rPr>
          <w:rFonts w:ascii="Arial" w:hAnsi="Arial" w:cs="Arial"/>
        </w:rPr>
        <w:t>,</w:t>
      </w:r>
      <w:r w:rsidRPr="005444FC">
        <w:rPr>
          <w:rFonts w:ascii="Arial" w:hAnsi="Arial" w:cs="Arial"/>
        </w:rPr>
        <w:t xml:space="preserve"> and </w:t>
      </w:r>
      <w:r>
        <w:rPr>
          <w:rFonts w:ascii="Arial" w:hAnsi="Arial" w:cs="Arial"/>
        </w:rPr>
        <w:t xml:space="preserve">any </w:t>
      </w:r>
      <w:r w:rsidRPr="005444FC">
        <w:rPr>
          <w:rFonts w:ascii="Arial" w:hAnsi="Arial" w:cs="Arial"/>
        </w:rPr>
        <w:t xml:space="preserve">corporate support personnel expected to </w:t>
      </w:r>
      <w:r>
        <w:rPr>
          <w:rFonts w:ascii="Arial" w:hAnsi="Arial" w:cs="Arial"/>
        </w:rPr>
        <w:t>r</w:t>
      </w:r>
      <w:r w:rsidRPr="005444FC">
        <w:rPr>
          <w:rFonts w:ascii="Arial" w:hAnsi="Arial" w:cs="Arial"/>
        </w:rPr>
        <w:t>e</w:t>
      </w:r>
      <w:r>
        <w:rPr>
          <w:rFonts w:ascii="Arial" w:hAnsi="Arial" w:cs="Arial"/>
        </w:rPr>
        <w:t>spond</w:t>
      </w:r>
      <w:r w:rsidRPr="005444FC">
        <w:rPr>
          <w:rFonts w:ascii="Arial" w:hAnsi="Arial" w:cs="Arial"/>
        </w:rPr>
        <w:t>.</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C5790F">
        <w:rPr>
          <w:rFonts w:ascii="Arial" w:hAnsi="Arial" w:cs="Arial"/>
        </w:rPr>
        <w:lastRenderedPageBreak/>
        <w:t>03.06</w:t>
      </w:r>
      <w:r w:rsidRPr="00C5790F">
        <w:rPr>
          <w:rFonts w:ascii="Arial" w:hAnsi="Arial" w:cs="Arial"/>
        </w:rPr>
        <w:tab/>
      </w:r>
      <w:r>
        <w:rPr>
          <w:rFonts w:ascii="Arial" w:hAnsi="Arial" w:cs="Arial"/>
        </w:rPr>
        <w:t>Request from the licensee a printout of corrective action items concerning on-shift and augmentation ERO staffing deficiencies.  Verify that adequate corrective actions were identified and implemented to correct those deficiencies</w:t>
      </w:r>
      <w:proofErr w:type="gramStart"/>
      <w:r>
        <w:rPr>
          <w:rFonts w:ascii="Arial" w:hAnsi="Arial" w:cs="Arial"/>
        </w:rPr>
        <w:t>.</w:t>
      </w:r>
      <w:r w:rsidRPr="00C5790F">
        <w:rPr>
          <w:rFonts w:ascii="Arial" w:hAnsi="Arial" w:cs="Arial"/>
        </w:rPr>
        <w:t>.</w:t>
      </w:r>
      <w:proofErr w:type="gramEnd"/>
      <w:r w:rsidRPr="00C5790F">
        <w:rPr>
          <w:rFonts w:ascii="Arial" w:hAnsi="Arial" w:cs="Arial"/>
        </w:rPr>
        <w:t xml:space="preserve">  </w:t>
      </w:r>
    </w:p>
    <w:p w:rsidR="003E42B9" w:rsidRPr="00C5790F"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7D1D5C">
        <w:rPr>
          <w:rFonts w:ascii="Arial" w:hAnsi="Arial" w:cs="Arial"/>
        </w:rPr>
        <w:t>.0</w:t>
      </w:r>
      <w:r>
        <w:rPr>
          <w:rFonts w:ascii="Arial" w:hAnsi="Arial" w:cs="Arial"/>
        </w:rPr>
        <w:t>5</w:t>
      </w:r>
      <w:r w:rsidRPr="007D1D5C">
        <w:rPr>
          <w:rFonts w:ascii="Arial" w:hAnsi="Arial" w:cs="Arial"/>
        </w:rPr>
        <w:t>-04</w:t>
      </w:r>
      <w:r w:rsidRPr="007D1D5C">
        <w:rPr>
          <w:rFonts w:ascii="Arial" w:hAnsi="Arial" w:cs="Arial"/>
        </w:rPr>
        <w:tab/>
      </w:r>
      <w:r w:rsidRPr="007D1D5C">
        <w:rPr>
          <w:rFonts w:ascii="Arial" w:hAnsi="Arial" w:cs="Arial"/>
        </w:rPr>
        <w:tab/>
        <w:t>RESOURCE ESTIMATE</w:t>
      </w: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D1D5C">
        <w:rPr>
          <w:rFonts w:ascii="Arial" w:hAnsi="Arial" w:cs="Arial"/>
        </w:rPr>
        <w:t xml:space="preserve">It is estimated that conduct of this attachment will take </w:t>
      </w:r>
      <w:r>
        <w:rPr>
          <w:rFonts w:ascii="Arial" w:hAnsi="Arial" w:cs="Arial"/>
        </w:rPr>
        <w:t>4</w:t>
      </w:r>
      <w:r w:rsidRPr="007D1D5C">
        <w:rPr>
          <w:rFonts w:ascii="Arial" w:hAnsi="Arial" w:cs="Arial"/>
        </w:rPr>
        <w:t>0 hours.</w:t>
      </w: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42B9" w:rsidRPr="007D1D5C"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D1D5C">
        <w:rPr>
          <w:rFonts w:ascii="Arial" w:hAnsi="Arial" w:cs="Arial"/>
        </w:rPr>
        <w:t>END</w:t>
      </w:r>
    </w:p>
    <w:p w:rsidR="003E42B9" w:rsidRDefault="003E42B9" w:rsidP="003E42B9">
      <w:pPr>
        <w:widowControl/>
        <w:tabs>
          <w:tab w:val="left" w:pos="-1080"/>
          <w:tab w:val="left" w:pos="-36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rPr>
        <w:sectPr w:rsidR="003E42B9" w:rsidSect="00675D83">
          <w:type w:val="continuous"/>
          <w:pgSz w:w="12240" w:h="15840" w:code="1"/>
          <w:pgMar w:top="1080" w:right="1440" w:bottom="720" w:left="1440" w:header="1080" w:footer="720" w:gutter="0"/>
          <w:pgNumType w:fmt="numberInDash"/>
          <w:cols w:space="720"/>
          <w:noEndnote/>
          <w:docGrid w:linePitch="326"/>
        </w:sect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82002.05</w:t>
      </w:r>
    </w:p>
    <w:p w:rsidR="003E42B9" w:rsidRDefault="003E42B9" w:rsidP="003E42B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Style w:val="TableGrid"/>
        <w:tblW w:w="0" w:type="auto"/>
        <w:tblLook w:val="01E0"/>
      </w:tblPr>
      <w:tblGrid>
        <w:gridCol w:w="2354"/>
        <w:gridCol w:w="2354"/>
        <w:gridCol w:w="2354"/>
        <w:gridCol w:w="2354"/>
        <w:gridCol w:w="2355"/>
        <w:gridCol w:w="2355"/>
      </w:tblGrid>
      <w:tr w:rsidR="003E42B9" w:rsidTr="005C7111">
        <w:tc>
          <w:tcPr>
            <w:tcW w:w="2354"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Commitment Tracking Number</w:t>
            </w:r>
          </w:p>
        </w:tc>
        <w:tc>
          <w:tcPr>
            <w:tcW w:w="2354"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Issue Date</w:t>
            </w:r>
          </w:p>
        </w:tc>
        <w:tc>
          <w:tcPr>
            <w:tcW w:w="2354"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Description of Change</w:t>
            </w:r>
          </w:p>
        </w:tc>
        <w:tc>
          <w:tcPr>
            <w:tcW w:w="2354"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Needed</w:t>
            </w:r>
          </w:p>
        </w:tc>
        <w:tc>
          <w:tcPr>
            <w:tcW w:w="2355"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Training Completion Date</w:t>
            </w:r>
          </w:p>
        </w:tc>
        <w:tc>
          <w:tcPr>
            <w:tcW w:w="2355" w:type="dxa"/>
          </w:tcPr>
          <w:p w:rsidR="003E42B9" w:rsidRDefault="003E42B9"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Comment Resolution Accession Number</w:t>
            </w:r>
          </w:p>
        </w:tc>
      </w:tr>
      <w:tr w:rsidR="003E42B9" w:rsidTr="005C7111">
        <w:tc>
          <w:tcPr>
            <w:tcW w:w="2354" w:type="dxa"/>
          </w:tcPr>
          <w:p w:rsidR="003E42B9" w:rsidRDefault="00675D83"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3E42B9" w:rsidRDefault="00675D83"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11/08/11</w:t>
            </w:r>
          </w:p>
          <w:p w:rsidR="00675D83" w:rsidRDefault="00675D83"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675D83" w:rsidRDefault="00675D83"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ML111040310</w:t>
            </w:r>
          </w:p>
        </w:tc>
        <w:tc>
          <w:tcPr>
            <w:tcW w:w="2354" w:type="dxa"/>
          </w:tcPr>
          <w:p w:rsidR="003E42B9"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Initial i</w:t>
            </w:r>
            <w:r w:rsidR="00ED3184">
              <w:rPr>
                <w:rFonts w:ascii="Arial" w:hAnsi="Arial" w:cs="Arial"/>
              </w:rPr>
              <w:t>ssue to support ins</w:t>
            </w:r>
            <w:r>
              <w:rPr>
                <w:rFonts w:ascii="Arial" w:hAnsi="Arial" w:cs="Arial"/>
              </w:rPr>
              <w:t>pections of construction programs described in IMC 2504, Construction Inspection Program:  Inspection of Construction and Operational Programs.</w:t>
            </w:r>
          </w:p>
          <w:p w:rsidR="00401360"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401360"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Completed 4 year search of historical CNs and found no commitments related to this Inspection Procedure.</w:t>
            </w:r>
          </w:p>
        </w:tc>
        <w:tc>
          <w:tcPr>
            <w:tcW w:w="2354" w:type="dxa"/>
          </w:tcPr>
          <w:p w:rsidR="003E42B9"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3E42B9"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3E42B9" w:rsidRDefault="00401360" w:rsidP="005C711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3E42B9" w:rsidRPr="007D1D5C" w:rsidRDefault="003E42B9" w:rsidP="003E42B9">
      <w:pPr>
        <w:widowControl/>
        <w:tabs>
          <w:tab w:val="left" w:pos="-1080"/>
          <w:tab w:val="left" w:pos="-36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rPr>
      </w:pPr>
    </w:p>
    <w:p w:rsidR="00DB6108" w:rsidRPr="003E42B9" w:rsidRDefault="00DB6108" w:rsidP="003E42B9"/>
    <w:sectPr w:rsidR="00DB6108" w:rsidRPr="003E42B9" w:rsidSect="00675D83">
      <w:footerReference w:type="default" r:id="rId8"/>
      <w:pgSz w:w="15840" w:h="12240" w:orient="landscape" w:code="1"/>
      <w:pgMar w:top="1440" w:right="850" w:bottom="1440" w:left="108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8B9" w:rsidRDefault="00A148B9">
      <w:r>
        <w:separator/>
      </w:r>
    </w:p>
  </w:endnote>
  <w:endnote w:type="continuationSeparator" w:id="0">
    <w:p w:rsidR="00A148B9" w:rsidRDefault="00A148B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2B9" w:rsidRDefault="003E42B9">
    <w:pPr>
      <w:tabs>
        <w:tab w:val="center" w:pos="4680"/>
        <w:tab w:val="right" w:pos="9360"/>
      </w:tabs>
      <w:rPr>
        <w:rFonts w:ascii="Arial" w:hAnsi="Arial" w:cs="Arial"/>
      </w:rPr>
    </w:pPr>
    <w:r>
      <w:rPr>
        <w:rFonts w:ascii="Arial" w:hAnsi="Arial" w:cs="Arial"/>
      </w:rPr>
      <w:t xml:space="preserve">Issue Date: </w:t>
    </w:r>
    <w:r w:rsidR="00675D83">
      <w:rPr>
        <w:rFonts w:ascii="Arial" w:hAnsi="Arial" w:cs="Arial"/>
      </w:rPr>
      <w:t>11/08/11</w:t>
    </w:r>
    <w:r>
      <w:rPr>
        <w:rFonts w:ascii="Arial" w:hAnsi="Arial" w:cs="Arial"/>
      </w:rPr>
      <w:tab/>
    </w:r>
    <w:r w:rsidR="00FE4976" w:rsidRPr="007D1D5C">
      <w:rPr>
        <w:rFonts w:ascii="Arial" w:hAnsi="Arial" w:cs="Arial"/>
      </w:rPr>
      <w:fldChar w:fldCharType="begin"/>
    </w:r>
    <w:r w:rsidRPr="007D1D5C">
      <w:rPr>
        <w:rFonts w:ascii="Arial" w:hAnsi="Arial" w:cs="Arial"/>
      </w:rPr>
      <w:instrText xml:space="preserve">PAGE </w:instrText>
    </w:r>
    <w:r w:rsidR="00FE4976" w:rsidRPr="007D1D5C">
      <w:rPr>
        <w:rFonts w:ascii="Arial" w:hAnsi="Arial" w:cs="Arial"/>
      </w:rPr>
      <w:fldChar w:fldCharType="separate"/>
    </w:r>
    <w:r w:rsidR="00675D83">
      <w:rPr>
        <w:rFonts w:ascii="Arial" w:hAnsi="Arial" w:cs="Arial"/>
        <w:noProof/>
      </w:rPr>
      <w:t>- 1 -</w:t>
    </w:r>
    <w:r w:rsidR="00FE4976" w:rsidRPr="007D1D5C">
      <w:rPr>
        <w:rFonts w:ascii="Arial" w:hAnsi="Arial" w:cs="Arial"/>
      </w:rPr>
      <w:fldChar w:fldCharType="end"/>
    </w:r>
    <w:r w:rsidRPr="007D1D5C">
      <w:rPr>
        <w:rFonts w:ascii="Arial" w:hAnsi="Arial" w:cs="Arial"/>
      </w:rPr>
      <w:tab/>
    </w:r>
    <w:r>
      <w:rPr>
        <w:rFonts w:ascii="Arial" w:hAnsi="Arial" w:cs="Arial"/>
      </w:rPr>
      <w:t>82002</w:t>
    </w:r>
    <w:r w:rsidRPr="007D1D5C">
      <w:rPr>
        <w:rFonts w:ascii="Arial" w:hAnsi="Arial" w:cs="Arial"/>
      </w:rPr>
      <w:t>.0</w:t>
    </w:r>
    <w:r>
      <w:rPr>
        <w:rFonts w:ascii="Arial" w:hAnsi="Arial" w:cs="Arial"/>
      </w:rPr>
      <w:t>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024" w:rsidRDefault="00EC4024" w:rsidP="00CC06E2">
    <w:pPr>
      <w:tabs>
        <w:tab w:val="center" w:pos="6480"/>
        <w:tab w:val="right" w:pos="13860"/>
      </w:tabs>
      <w:rPr>
        <w:rFonts w:ascii="Arial" w:hAnsi="Arial" w:cs="Arial"/>
      </w:rPr>
    </w:pPr>
    <w:r>
      <w:rPr>
        <w:rFonts w:ascii="Arial" w:hAnsi="Arial" w:cs="Arial"/>
      </w:rPr>
      <w:t xml:space="preserve">Issue Date: </w:t>
    </w:r>
    <w:r w:rsidR="00675D83">
      <w:rPr>
        <w:rFonts w:ascii="Arial" w:hAnsi="Arial" w:cs="Arial"/>
      </w:rPr>
      <w:t>11/08/11</w:t>
    </w:r>
    <w:r>
      <w:rPr>
        <w:rFonts w:ascii="Arial" w:hAnsi="Arial" w:cs="Arial"/>
      </w:rPr>
      <w:tab/>
    </w:r>
    <w:r w:rsidR="006E61CE">
      <w:rPr>
        <w:rFonts w:ascii="Arial" w:hAnsi="Arial" w:cs="Arial"/>
      </w:rPr>
      <w:t>E1</w:t>
    </w:r>
    <w:r>
      <w:rPr>
        <w:rFonts w:ascii="Arial" w:hAnsi="Arial" w:cs="Arial"/>
      </w:rPr>
      <w:t>-</w:t>
    </w:r>
    <w:r w:rsidR="00FE4976" w:rsidRPr="007D1D5C">
      <w:rPr>
        <w:rFonts w:ascii="Arial" w:hAnsi="Arial" w:cs="Arial"/>
      </w:rPr>
      <w:fldChar w:fldCharType="begin"/>
    </w:r>
    <w:r w:rsidRPr="007D1D5C">
      <w:rPr>
        <w:rFonts w:ascii="Arial" w:hAnsi="Arial" w:cs="Arial"/>
      </w:rPr>
      <w:instrText xml:space="preserve">PAGE </w:instrText>
    </w:r>
    <w:r w:rsidR="00FE4976" w:rsidRPr="007D1D5C">
      <w:rPr>
        <w:rFonts w:ascii="Arial" w:hAnsi="Arial" w:cs="Arial"/>
      </w:rPr>
      <w:fldChar w:fldCharType="separate"/>
    </w:r>
    <w:r w:rsidR="00675D83">
      <w:rPr>
        <w:rFonts w:ascii="Arial" w:hAnsi="Arial" w:cs="Arial"/>
        <w:noProof/>
      </w:rPr>
      <w:t>1</w:t>
    </w:r>
    <w:r w:rsidR="00FE4976" w:rsidRPr="007D1D5C">
      <w:rPr>
        <w:rFonts w:ascii="Arial" w:hAnsi="Arial" w:cs="Arial"/>
      </w:rPr>
      <w:fldChar w:fldCharType="end"/>
    </w:r>
    <w:r>
      <w:rPr>
        <w:rFonts w:ascii="Arial" w:hAnsi="Arial" w:cs="Arial"/>
      </w:rPr>
      <w:tab/>
    </w:r>
    <w:r w:rsidR="00FC6EC3">
      <w:rPr>
        <w:rFonts w:ascii="Arial" w:hAnsi="Arial" w:cs="Arial"/>
      </w:rPr>
      <w:t>82002</w:t>
    </w:r>
    <w:r w:rsidRPr="007D1D5C">
      <w:rPr>
        <w:rFonts w:ascii="Arial" w:hAnsi="Arial" w:cs="Arial"/>
      </w:rPr>
      <w:t>.0</w:t>
    </w:r>
    <w:r>
      <w:rPr>
        <w:rFonts w:ascii="Arial" w:hAnsi="Arial" w:cs="Arial"/>
      </w:rPr>
      <w:t>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8B9" w:rsidRDefault="00A148B9">
      <w:r>
        <w:separator/>
      </w:r>
    </w:p>
  </w:footnote>
  <w:footnote w:type="continuationSeparator" w:id="0">
    <w:p w:rsidR="00A148B9" w:rsidRDefault="00A148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555F7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57F5236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6EE765DE"/>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7092520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1506"/>
  </w:hdrShapeDefaults>
  <w:footnotePr>
    <w:footnote w:id="-1"/>
    <w:footnote w:id="0"/>
  </w:footnotePr>
  <w:endnotePr>
    <w:endnote w:id="-1"/>
    <w:endnote w:id="0"/>
  </w:endnotePr>
  <w:compat/>
  <w:rsids>
    <w:rsidRoot w:val="00DB6108"/>
    <w:rsid w:val="00006EF5"/>
    <w:rsid w:val="00025116"/>
    <w:rsid w:val="000310A5"/>
    <w:rsid w:val="00070B1D"/>
    <w:rsid w:val="00095F80"/>
    <w:rsid w:val="000A3DEF"/>
    <w:rsid w:val="000A64B7"/>
    <w:rsid w:val="000E416D"/>
    <w:rsid w:val="00116244"/>
    <w:rsid w:val="0012014D"/>
    <w:rsid w:val="00133547"/>
    <w:rsid w:val="0021132D"/>
    <w:rsid w:val="002171C0"/>
    <w:rsid w:val="00225B1F"/>
    <w:rsid w:val="00231596"/>
    <w:rsid w:val="00254859"/>
    <w:rsid w:val="002564E2"/>
    <w:rsid w:val="00264860"/>
    <w:rsid w:val="00267C02"/>
    <w:rsid w:val="002D0E77"/>
    <w:rsid w:val="00323C5D"/>
    <w:rsid w:val="00326BAF"/>
    <w:rsid w:val="0035388B"/>
    <w:rsid w:val="00366DA8"/>
    <w:rsid w:val="003A72AB"/>
    <w:rsid w:val="003D67C2"/>
    <w:rsid w:val="003E1C87"/>
    <w:rsid w:val="003E42B9"/>
    <w:rsid w:val="00401360"/>
    <w:rsid w:val="00401BA3"/>
    <w:rsid w:val="00412E17"/>
    <w:rsid w:val="004608C3"/>
    <w:rsid w:val="00484A25"/>
    <w:rsid w:val="0053458A"/>
    <w:rsid w:val="00557655"/>
    <w:rsid w:val="00596551"/>
    <w:rsid w:val="0059767F"/>
    <w:rsid w:val="005B3D66"/>
    <w:rsid w:val="005B68BC"/>
    <w:rsid w:val="005D7600"/>
    <w:rsid w:val="005F5690"/>
    <w:rsid w:val="005F7737"/>
    <w:rsid w:val="00600203"/>
    <w:rsid w:val="0062532F"/>
    <w:rsid w:val="00637846"/>
    <w:rsid w:val="006723CA"/>
    <w:rsid w:val="00672749"/>
    <w:rsid w:val="00675D83"/>
    <w:rsid w:val="00676740"/>
    <w:rsid w:val="00691B86"/>
    <w:rsid w:val="006E61CE"/>
    <w:rsid w:val="006F5A00"/>
    <w:rsid w:val="007C0E9A"/>
    <w:rsid w:val="007D1D5C"/>
    <w:rsid w:val="00814A4D"/>
    <w:rsid w:val="00897728"/>
    <w:rsid w:val="008E3CCE"/>
    <w:rsid w:val="008F4349"/>
    <w:rsid w:val="00927FD3"/>
    <w:rsid w:val="009558C4"/>
    <w:rsid w:val="009878F5"/>
    <w:rsid w:val="00994416"/>
    <w:rsid w:val="0099713F"/>
    <w:rsid w:val="009A7B7F"/>
    <w:rsid w:val="009D0D7D"/>
    <w:rsid w:val="009E201F"/>
    <w:rsid w:val="00A148B9"/>
    <w:rsid w:val="00A47455"/>
    <w:rsid w:val="00A94A09"/>
    <w:rsid w:val="00AD1AA9"/>
    <w:rsid w:val="00AD667C"/>
    <w:rsid w:val="00AF1593"/>
    <w:rsid w:val="00B0718E"/>
    <w:rsid w:val="00B14511"/>
    <w:rsid w:val="00B40613"/>
    <w:rsid w:val="00B6732D"/>
    <w:rsid w:val="00BB1616"/>
    <w:rsid w:val="00BC7E89"/>
    <w:rsid w:val="00BE3C2C"/>
    <w:rsid w:val="00BF08B3"/>
    <w:rsid w:val="00C404F4"/>
    <w:rsid w:val="00C5790F"/>
    <w:rsid w:val="00C846D9"/>
    <w:rsid w:val="00C862AC"/>
    <w:rsid w:val="00CC06E2"/>
    <w:rsid w:val="00D30724"/>
    <w:rsid w:val="00D65475"/>
    <w:rsid w:val="00D66889"/>
    <w:rsid w:val="00D75932"/>
    <w:rsid w:val="00DA1D7D"/>
    <w:rsid w:val="00DB6108"/>
    <w:rsid w:val="00DE7439"/>
    <w:rsid w:val="00DF20FC"/>
    <w:rsid w:val="00E0076B"/>
    <w:rsid w:val="00E02A96"/>
    <w:rsid w:val="00E37599"/>
    <w:rsid w:val="00E55DF0"/>
    <w:rsid w:val="00EC4024"/>
    <w:rsid w:val="00ED3184"/>
    <w:rsid w:val="00EE06DD"/>
    <w:rsid w:val="00F42463"/>
    <w:rsid w:val="00F577A3"/>
    <w:rsid w:val="00F71C4A"/>
    <w:rsid w:val="00F73903"/>
    <w:rsid w:val="00FC6D2A"/>
    <w:rsid w:val="00FC6EC3"/>
    <w:rsid w:val="00FD7866"/>
    <w:rsid w:val="00FE290F"/>
    <w:rsid w:val="00FE4976"/>
    <w:rsid w:val="00FE5E10"/>
    <w:rsid w:val="00FF6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4A4D"/>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14A4D"/>
  </w:style>
  <w:style w:type="paragraph" w:styleId="Header">
    <w:name w:val="header"/>
    <w:basedOn w:val="Normal"/>
    <w:rsid w:val="007D1D5C"/>
    <w:pPr>
      <w:tabs>
        <w:tab w:val="center" w:pos="4320"/>
        <w:tab w:val="right" w:pos="8640"/>
      </w:tabs>
    </w:pPr>
  </w:style>
  <w:style w:type="paragraph" w:styleId="Footer">
    <w:name w:val="footer"/>
    <w:basedOn w:val="Normal"/>
    <w:rsid w:val="007D1D5C"/>
    <w:pPr>
      <w:tabs>
        <w:tab w:val="center" w:pos="4320"/>
        <w:tab w:val="right" w:pos="8640"/>
      </w:tabs>
    </w:pPr>
  </w:style>
  <w:style w:type="paragraph" w:styleId="BalloonText">
    <w:name w:val="Balloon Text"/>
    <w:basedOn w:val="Normal"/>
    <w:semiHidden/>
    <w:rsid w:val="00323C5D"/>
    <w:rPr>
      <w:rFonts w:ascii="Tahoma" w:hAnsi="Tahoma" w:cs="Tahoma"/>
      <w:sz w:val="16"/>
      <w:szCs w:val="16"/>
    </w:rPr>
  </w:style>
  <w:style w:type="character" w:styleId="CommentReference">
    <w:name w:val="annotation reference"/>
    <w:basedOn w:val="DefaultParagraphFont"/>
    <w:semiHidden/>
    <w:rsid w:val="00323C5D"/>
    <w:rPr>
      <w:sz w:val="16"/>
      <w:szCs w:val="16"/>
    </w:rPr>
  </w:style>
  <w:style w:type="paragraph" w:styleId="CommentText">
    <w:name w:val="annotation text"/>
    <w:basedOn w:val="Normal"/>
    <w:semiHidden/>
    <w:rsid w:val="00323C5D"/>
    <w:rPr>
      <w:sz w:val="20"/>
      <w:szCs w:val="20"/>
    </w:rPr>
  </w:style>
  <w:style w:type="paragraph" w:styleId="CommentSubject">
    <w:name w:val="annotation subject"/>
    <w:basedOn w:val="CommentText"/>
    <w:next w:val="CommentText"/>
    <w:semiHidden/>
    <w:rsid w:val="00323C5D"/>
    <w:rPr>
      <w:b/>
      <w:bCs/>
    </w:rPr>
  </w:style>
  <w:style w:type="table" w:styleId="TableGrid">
    <w:name w:val="Table Grid"/>
    <w:basedOn w:val="TableNormal"/>
    <w:rsid w:val="00CC06E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ATTACHMENT XXXXX</vt:lpstr>
    </vt:vector>
  </TitlesOfParts>
  <Company/>
  <LinksUpToDate>false</LinksUpToDate>
  <CharactersWithSpaces>5481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XXXXX</dc:title>
  <dc:subject/>
  <dc:creator>Document Conversion</dc:creator>
  <cp:keywords/>
  <dc:description/>
  <cp:lastModifiedBy>btc1</cp:lastModifiedBy>
  <cp:revision>2</cp:revision>
  <cp:lastPrinted>2010-09-29T19:17:00Z</cp:lastPrinted>
  <dcterms:created xsi:type="dcterms:W3CDTF">2011-11-08T19:07:00Z</dcterms:created>
  <dcterms:modified xsi:type="dcterms:W3CDTF">2011-11-08T19:07:00Z</dcterms:modified>
</cp:coreProperties>
</file>