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  <w:u w:val="single"/>
        </w:rPr>
        <w:t>APPENDIX B</w:t>
      </w:r>
    </w:p>
    <w:p w:rsidR="00FB5884" w:rsidRPr="00B458EF" w:rsidRDefault="00FB5884">
      <w:pPr>
        <w:rPr>
          <w:rFonts w:ascii="Arial" w:hAnsi="Arial" w:cs="Arial"/>
        </w:rPr>
      </w:pPr>
    </w:p>
    <w:p w:rsidR="0073407A" w:rsidRPr="00B458EF" w:rsidRDefault="0073407A">
      <w:pPr>
        <w:rPr>
          <w:rFonts w:ascii="Arial" w:hAnsi="Arial" w:cs="Arial"/>
        </w:rPr>
      </w:pPr>
    </w:p>
    <w:p w:rsidR="00FB5884" w:rsidRPr="00B458EF" w:rsidRDefault="0010680C">
      <w:pPr>
        <w:rPr>
          <w:rFonts w:ascii="Arial" w:hAnsi="Arial" w:cs="Arial"/>
        </w:rPr>
      </w:pPr>
      <w:proofErr w:type="gramStart"/>
      <w:r w:rsidRPr="00B458EF">
        <w:rPr>
          <w:rFonts w:ascii="Arial" w:hAnsi="Arial" w:cs="Arial"/>
          <w:u w:val="single"/>
        </w:rPr>
        <w:t>PURPOSE</w:t>
      </w:r>
      <w:r w:rsidR="0073407A" w:rsidRPr="00B458EF">
        <w:rPr>
          <w:rFonts w:ascii="Arial" w:hAnsi="Arial" w:cs="Arial"/>
        </w:rPr>
        <w:t>.</w:t>
      </w:r>
      <w:proofErr w:type="gramEnd"/>
    </w:p>
    <w:p w:rsidR="00FB5884" w:rsidRPr="00B458EF" w:rsidRDefault="00FB5884">
      <w:pPr>
        <w:rPr>
          <w:rFonts w:ascii="Arial" w:hAnsi="Arial" w:cs="Arial"/>
        </w:rPr>
      </w:pPr>
    </w:p>
    <w:p w:rsidR="00FB5884" w:rsidRPr="00B458EF" w:rsidRDefault="00FB5884">
      <w:pPr>
        <w:rPr>
          <w:rFonts w:ascii="Arial" w:hAnsi="Arial" w:cs="Arial"/>
        </w:rPr>
      </w:pPr>
      <w:r w:rsidRPr="00B458EF">
        <w:rPr>
          <w:rFonts w:ascii="Arial" w:hAnsi="Arial" w:cs="Arial"/>
        </w:rPr>
        <w:t>This Appendix identifies the NRC Core Inspection Requirements for each type of fuel facility by inspection procedure.</w:t>
      </w:r>
    </w:p>
    <w:p w:rsidR="00FB5884" w:rsidRDefault="00FB5884">
      <w:pPr>
        <w:rPr>
          <w:rFonts w:ascii="Arial" w:hAnsi="Arial" w:cs="Arial"/>
        </w:rPr>
      </w:pPr>
    </w:p>
    <w:p w:rsidR="006E0C53" w:rsidRPr="00B458EF" w:rsidRDefault="006E0C53">
      <w:pPr>
        <w:rPr>
          <w:rFonts w:ascii="Arial" w:hAnsi="Arial" w:cs="Arial"/>
        </w:rPr>
      </w:pPr>
    </w:p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</w:t>
      </w:r>
    </w:p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NRC Core Inspection Requirements for Fuel Facility Types by Inspection Procedure</w:t>
      </w:r>
    </w:p>
    <w:p w:rsidR="00FB5884" w:rsidRDefault="00FB5884">
      <w:pPr>
        <w:rPr>
          <w:rFonts w:ascii="Arial" w:hAnsi="Arial" w:cs="Arial"/>
        </w:rPr>
      </w:pPr>
    </w:p>
    <w:p w:rsidR="006E0C53" w:rsidRPr="00B458EF" w:rsidRDefault="006E0C53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980"/>
        <w:gridCol w:w="14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614D40" w:rsidRPr="00B458EF" w:rsidTr="00E9199A">
        <w:tc>
          <w:tcPr>
            <w:tcW w:w="198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Procedure or Procedure Suite</w:t>
            </w:r>
          </w:p>
        </w:tc>
        <w:tc>
          <w:tcPr>
            <w:tcW w:w="1080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614D40" w:rsidRPr="00B458EF" w:rsidTr="00E9199A"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Category 1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 III U Fuel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Fabrication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GDP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 III Fuel Assembly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Uranium Conversion</w:t>
            </w:r>
          </w:p>
        </w:tc>
      </w:tr>
      <w:tr w:rsidR="00FB5884" w:rsidRPr="00B458EF" w:rsidTr="0073407A">
        <w:tc>
          <w:tcPr>
            <w:tcW w:w="198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734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FB5884" w:rsidRPr="00B458EF" w:rsidRDefault="00FB5884" w:rsidP="0073407A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</w:tr>
      <w:tr w:rsidR="00614D40" w:rsidRPr="00B458EF" w:rsidTr="00E9199A">
        <w:trPr>
          <w:trHeight w:val="420"/>
        </w:trPr>
        <w:tc>
          <w:tcPr>
            <w:tcW w:w="1422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E9199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SAFETY OPERATIONS</w:t>
            </w:r>
          </w:p>
        </w:tc>
      </w:tr>
      <w:tr w:rsidR="00E9199A" w:rsidRPr="00B458EF" w:rsidTr="00B57BF2">
        <w:trPr>
          <w:trHeight w:val="525"/>
        </w:trPr>
        <w:tc>
          <w:tcPr>
            <w:tcW w:w="198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Plant Operations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88020 (OPR)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E9199A" w:rsidRPr="00B458EF" w:rsidTr="00B57BF2">
        <w:trPr>
          <w:trHeight w:val="525"/>
        </w:trPr>
        <w:tc>
          <w:tcPr>
            <w:tcW w:w="1980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92702 (Enforcement Follow</w:t>
            </w:r>
            <w:r w:rsidR="00AF6FD3">
              <w:rPr>
                <w:rFonts w:ascii="Arial" w:hAnsi="Arial" w:cs="Arial"/>
                <w:sz w:val="18"/>
                <w:szCs w:val="18"/>
              </w:rPr>
              <w:t>-</w:t>
            </w:r>
            <w:r w:rsidRPr="00E9199A">
              <w:rPr>
                <w:rFonts w:ascii="Arial" w:hAnsi="Arial" w:cs="Arial"/>
                <w:sz w:val="18"/>
                <w:szCs w:val="18"/>
              </w:rPr>
              <w:t>up)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E9199A" w:rsidRPr="00E9199A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199A" w:rsidRPr="00B458EF" w:rsidTr="00A105FC">
        <w:trPr>
          <w:trHeight w:hRule="exact" w:val="555"/>
        </w:trPr>
        <w:tc>
          <w:tcPr>
            <w:tcW w:w="198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Criticality Safety (HQ)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88015 (NCS)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2019DE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1-09-14T09:11:00Z">
              <w:r w:rsidRPr="00B458EF">
                <w:rPr>
                  <w:rFonts w:ascii="Arial" w:hAnsi="Arial" w:cs="Arial"/>
                  <w:sz w:val="18"/>
                  <w:szCs w:val="18"/>
                </w:rPr>
                <w:t>7</w:t>
              </w:r>
              <w:r>
                <w:rPr>
                  <w:rFonts w:ascii="Arial" w:hAnsi="Arial" w:cs="Arial"/>
                  <w:sz w:val="18"/>
                  <w:szCs w:val="18"/>
                </w:rPr>
                <w:t>9.5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2019DE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1" w:author="Author" w:date="2011-09-14T09:10:00Z">
              <w:r w:rsidRPr="00B458EF">
                <w:rPr>
                  <w:rFonts w:ascii="Arial" w:hAnsi="Arial" w:cs="Arial"/>
                  <w:sz w:val="18"/>
                  <w:szCs w:val="18"/>
                </w:rPr>
                <w:t>2</w:t>
              </w:r>
              <w:r>
                <w:rPr>
                  <w:rFonts w:ascii="Arial" w:hAnsi="Arial" w:cs="Arial"/>
                  <w:sz w:val="18"/>
                  <w:szCs w:val="18"/>
                </w:rPr>
                <w:t>9</w:t>
              </w:r>
            </w:ins>
            <w:ins w:id="2" w:author="Author" w:date="2011-09-14T09:11:00Z">
              <w:r>
                <w:rPr>
                  <w:rFonts w:ascii="Arial" w:hAnsi="Arial" w:cs="Arial"/>
                  <w:sz w:val="18"/>
                  <w:szCs w:val="18"/>
                </w:rPr>
                <w:t>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1-09-14T09:12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</w:ins>
            <w:ins w:id="4" w:author="Author" w:date="2011-09-14T09:10:00Z">
              <w:r>
                <w:rPr>
                  <w:rFonts w:ascii="Arial" w:hAnsi="Arial" w:cs="Arial"/>
                  <w:sz w:val="18"/>
                  <w:szCs w:val="18"/>
                </w:rPr>
                <w:t>9.5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E9199A" w:rsidRPr="00B458EF" w:rsidTr="00A105FC">
        <w:trPr>
          <w:trHeight w:hRule="exact" w:val="627"/>
        </w:trPr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88016 (NCS Evaluations)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E9199A" w:rsidRPr="00B458EF" w:rsidTr="00A105FC"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88017 (NCS Alarm Systems)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1-09-14T09:11:00Z">
              <w:r>
                <w:rPr>
                  <w:rFonts w:ascii="Arial" w:hAnsi="Arial" w:cs="Arial"/>
                  <w:sz w:val="18"/>
                  <w:szCs w:val="18"/>
                </w:rPr>
                <w:t>0.5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1-09-14T09:10:00Z">
              <w:r>
                <w:rPr>
                  <w:rFonts w:ascii="Arial" w:hAnsi="Arial" w:cs="Arial"/>
                  <w:sz w:val="18"/>
                  <w:szCs w:val="18"/>
                </w:rPr>
                <w:t>0.5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2019DE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1-09-14T09:10:00Z">
              <w:r>
                <w:rPr>
                  <w:rFonts w:ascii="Arial" w:hAnsi="Arial" w:cs="Arial"/>
                  <w:sz w:val="18"/>
                  <w:szCs w:val="18"/>
                </w:rPr>
                <w:t>0</w:t>
              </w:r>
            </w:ins>
            <w:ins w:id="11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12" w:author="Author" w:date="2011-09-14T09:10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E9199A" w:rsidRPr="00B458EF" w:rsidTr="00A105FC">
        <w:trPr>
          <w:trHeight w:val="498"/>
        </w:trPr>
        <w:tc>
          <w:tcPr>
            <w:tcW w:w="198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Fire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88055 (FPA)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E9199A" w:rsidRPr="00B458EF" w:rsidTr="00A105FC">
        <w:trPr>
          <w:trHeight w:val="525"/>
        </w:trPr>
        <w:tc>
          <w:tcPr>
            <w:tcW w:w="198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9199A" w:rsidRPr="00B458EF" w:rsidRDefault="00E9199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A105FC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B458EF">
              <w:rPr>
                <w:rFonts w:ascii="Arial" w:hAnsi="Arial" w:cs="Arial"/>
                <w:sz w:val="18"/>
                <w:szCs w:val="18"/>
              </w:rPr>
              <w:t xml:space="preserve"> (FPT)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9199A" w:rsidRPr="00B458EF" w:rsidRDefault="00E9199A" w:rsidP="0073407A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</w:tr>
    </w:tbl>
    <w:p w:rsidR="008619B7" w:rsidRPr="00B458EF" w:rsidRDefault="00FB5884" w:rsidP="008619B7">
      <w:pPr>
        <w:rPr>
          <w:rFonts w:ascii="Arial" w:hAnsi="Arial" w:cs="Arial"/>
        </w:rPr>
      </w:pPr>
      <w:r w:rsidRPr="00B458EF">
        <w:rPr>
          <w:rFonts w:ascii="Arial" w:hAnsi="Arial" w:cs="Arial"/>
          <w:sz w:val="16"/>
          <w:szCs w:val="16"/>
        </w:rPr>
        <w:t>*Note:  These inspections are performed every three calendar years.</w:t>
      </w:r>
      <w:r w:rsidR="00916CCD">
        <w:rPr>
          <w:rFonts w:ascii="Arial" w:hAnsi="Arial" w:cs="Arial"/>
        </w:rPr>
        <w:br w:type="page"/>
      </w:r>
    </w:p>
    <w:p w:rsidR="008619B7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APPENDIX B</w:t>
      </w:r>
    </w:p>
    <w:p w:rsidR="008619B7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</w:t>
      </w:r>
      <w:r>
        <w:rPr>
          <w:rFonts w:ascii="Arial" w:hAnsi="Arial" w:cs="Arial"/>
        </w:rPr>
        <w:t xml:space="preserve"> (Cont’d)</w:t>
      </w: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NRC Core Inspection Requirements for Fuel Facility Types by Inspection Procedure</w:t>
      </w:r>
    </w:p>
    <w:p w:rsidR="008619B7" w:rsidRDefault="008619B7" w:rsidP="008619B7">
      <w:pPr>
        <w:rPr>
          <w:rFonts w:ascii="Arial" w:hAnsi="Arial" w:cs="Arial"/>
        </w:rPr>
      </w:pPr>
    </w:p>
    <w:p w:rsidR="00916CCD" w:rsidRDefault="00916CCD" w:rsidP="00916CCD">
      <w:pPr>
        <w:rPr>
          <w:rFonts w:ascii="Arial" w:hAnsi="Arial" w:cs="Arial"/>
        </w:rPr>
      </w:pPr>
    </w:p>
    <w:p w:rsidR="008619B7" w:rsidRDefault="008619B7" w:rsidP="00916CCD">
      <w:pPr>
        <w:rPr>
          <w:rFonts w:ascii="Arial" w:hAnsi="Arial" w:cs="Arial"/>
        </w:rPr>
      </w:pPr>
    </w:p>
    <w:p w:rsidR="008619B7" w:rsidRDefault="008619B7" w:rsidP="00916CCD">
      <w:pPr>
        <w:rPr>
          <w:rFonts w:ascii="Arial" w:hAnsi="Arial" w:cs="Arial"/>
        </w:rPr>
      </w:pPr>
    </w:p>
    <w:p w:rsidR="00916CCD" w:rsidRPr="00B458EF" w:rsidRDefault="00916CCD" w:rsidP="00916CCD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980"/>
        <w:gridCol w:w="14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916CCD" w:rsidRPr="00B458EF" w:rsidTr="00916CCD">
        <w:tc>
          <w:tcPr>
            <w:tcW w:w="198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Procedure or Procedure Suite</w:t>
            </w:r>
          </w:p>
        </w:tc>
        <w:tc>
          <w:tcPr>
            <w:tcW w:w="1080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2F749B" w:rsidRPr="00B458EF" w:rsidTr="00916CCD"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9DE">
              <w:rPr>
                <w:rFonts w:ascii="Arial" w:hAnsi="Arial" w:cs="Arial"/>
                <w:sz w:val="20"/>
                <w:szCs w:val="20"/>
              </w:rPr>
              <w:t>Gas Centrifuge Facility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49B" w:rsidRPr="00B458EF" w:rsidTr="00916CCD">
        <w:tc>
          <w:tcPr>
            <w:tcW w:w="198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9DE">
              <w:rPr>
                <w:rFonts w:ascii="Arial" w:hAnsi="Arial" w:cs="Arial"/>
                <w:sz w:val="16"/>
                <w:szCs w:val="16"/>
              </w:rPr>
              <w:t>Inspections 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2019DE" w:rsidRDefault="002019DE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ins w:id="13" w:author="Author" w:date="2011-09-14T09:09:00Z">
              <w:r w:rsidRPr="00B458EF">
                <w:rPr>
                  <w:rFonts w:ascii="Arial" w:hAnsi="Arial" w:cs="Arial"/>
                  <w:sz w:val="16"/>
                  <w:szCs w:val="16"/>
                </w:rPr>
                <w:t>Estimated Resources per year (hrs)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CCD" w:rsidRPr="00B458EF" w:rsidTr="00916CCD">
        <w:trPr>
          <w:trHeight w:val="420"/>
        </w:trPr>
        <w:tc>
          <w:tcPr>
            <w:tcW w:w="1422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916CCD" w:rsidRPr="00F54524" w:rsidRDefault="00916CCD" w:rsidP="00916CCD">
            <w:pPr>
              <w:spacing w:after="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16CCD" w:rsidRPr="00B458EF" w:rsidTr="00916CCD">
        <w:trPr>
          <w:trHeight w:val="525"/>
        </w:trPr>
        <w:tc>
          <w:tcPr>
            <w:tcW w:w="198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Plant Operations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88020 (OPR)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16CCD" w:rsidRPr="00B458EF" w:rsidRDefault="00916CCD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rPr>
          <w:trHeight w:val="525"/>
        </w:trPr>
        <w:tc>
          <w:tcPr>
            <w:tcW w:w="1980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E9199A">
              <w:rPr>
                <w:rFonts w:ascii="Arial" w:hAnsi="Arial" w:cs="Arial"/>
                <w:sz w:val="18"/>
                <w:szCs w:val="18"/>
              </w:rPr>
              <w:t>92702 (Enforcement Follow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E9199A">
              <w:rPr>
                <w:rFonts w:ascii="Arial" w:hAnsi="Arial" w:cs="Arial"/>
                <w:sz w:val="18"/>
                <w:szCs w:val="18"/>
              </w:rPr>
              <w:t>up)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As Needed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2F749B" w:rsidRPr="00E9199A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rPr>
          <w:trHeight w:hRule="exact" w:val="555"/>
        </w:trPr>
        <w:tc>
          <w:tcPr>
            <w:tcW w:w="198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Criticality Safety (HQ)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88015 (NCS)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019DE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27.5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rPr>
          <w:trHeight w:hRule="exact" w:val="627"/>
        </w:trPr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88016 (NCS Evaluations)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c>
          <w:tcPr>
            <w:tcW w:w="19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88017 (NCS Alarm Systems)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019DE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1-09-14T09:09:00Z">
              <w:r>
                <w:rPr>
                  <w:rFonts w:ascii="Arial" w:hAnsi="Arial" w:cs="Arial"/>
                  <w:sz w:val="18"/>
                  <w:szCs w:val="18"/>
                </w:rPr>
                <w:t>0.5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rPr>
          <w:trHeight w:val="498"/>
        </w:trPr>
        <w:tc>
          <w:tcPr>
            <w:tcW w:w="198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Fire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88055 (FPA)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49B" w:rsidRPr="00B458EF" w:rsidTr="00916CCD">
        <w:trPr>
          <w:trHeight w:val="525"/>
        </w:trPr>
        <w:tc>
          <w:tcPr>
            <w:tcW w:w="198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8805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B458EF">
              <w:rPr>
                <w:rFonts w:ascii="Arial" w:hAnsi="Arial" w:cs="Arial"/>
                <w:sz w:val="18"/>
                <w:szCs w:val="18"/>
              </w:rPr>
              <w:t xml:space="preserve"> (FPT)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2019DE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9DE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2F749B" w:rsidRPr="00B458EF" w:rsidRDefault="002F749B" w:rsidP="00916CCD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6CCD" w:rsidRPr="00B458EF" w:rsidRDefault="00916CCD" w:rsidP="00916CCD">
      <w:pPr>
        <w:rPr>
          <w:rFonts w:ascii="Arial" w:hAnsi="Arial" w:cs="Arial"/>
        </w:rPr>
      </w:pPr>
      <w:r w:rsidRPr="00B458EF">
        <w:rPr>
          <w:rFonts w:ascii="Arial" w:hAnsi="Arial" w:cs="Arial"/>
          <w:sz w:val="16"/>
          <w:szCs w:val="16"/>
        </w:rPr>
        <w:t>*Note:  These inspections are performed every three calendar years.</w:t>
      </w:r>
    </w:p>
    <w:p w:rsidR="00FB5884" w:rsidRPr="00B458EF" w:rsidRDefault="00FB5884">
      <w:pPr>
        <w:rPr>
          <w:rFonts w:ascii="Arial" w:hAnsi="Arial" w:cs="Arial"/>
        </w:rPr>
        <w:sectPr w:rsidR="00FB5884" w:rsidRPr="00B458EF" w:rsidSect="00F56E3D">
          <w:footerReference w:type="default" r:id="rId7"/>
          <w:pgSz w:w="15840" w:h="12240" w:orient="landscape" w:code="1"/>
          <w:pgMar w:top="1080" w:right="1440" w:bottom="720" w:left="864" w:header="720" w:footer="720" w:gutter="0"/>
          <w:cols w:space="720"/>
          <w:noEndnote/>
        </w:sectPr>
      </w:pPr>
    </w:p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  <w:u w:val="single"/>
        </w:rPr>
        <w:lastRenderedPageBreak/>
        <w:t>APPENDIX B</w:t>
      </w:r>
    </w:p>
    <w:p w:rsidR="00FB5884" w:rsidRPr="00B458EF" w:rsidRDefault="00FB5884">
      <w:pPr>
        <w:rPr>
          <w:rFonts w:ascii="Arial" w:hAnsi="Arial" w:cs="Arial"/>
        </w:rPr>
      </w:pPr>
    </w:p>
    <w:p w:rsidR="00620702" w:rsidRPr="00B458EF" w:rsidRDefault="00620702">
      <w:pPr>
        <w:rPr>
          <w:rFonts w:ascii="Arial" w:hAnsi="Arial" w:cs="Arial"/>
        </w:rPr>
      </w:pPr>
    </w:p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 (cont'd)</w:t>
      </w:r>
    </w:p>
    <w:p w:rsidR="00FB5884" w:rsidRPr="00B458EF" w:rsidRDefault="00FB5884" w:rsidP="0073407A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 xml:space="preserve">NRC Core Inspection Requirements for Fuel Facility Types </w:t>
      </w:r>
      <w:r w:rsidR="00620702" w:rsidRPr="00B458EF">
        <w:rPr>
          <w:rFonts w:ascii="Arial" w:hAnsi="Arial" w:cs="Arial"/>
        </w:rPr>
        <w:t>per</w:t>
      </w:r>
      <w:r w:rsidRPr="00B458EF">
        <w:rPr>
          <w:rFonts w:ascii="Arial" w:hAnsi="Arial" w:cs="Arial"/>
        </w:rPr>
        <w:t xml:space="preserve"> Inspection</w:t>
      </w:r>
    </w:p>
    <w:p w:rsidR="00FB5884" w:rsidRDefault="00FB5884">
      <w:pPr>
        <w:rPr>
          <w:rFonts w:ascii="Arial" w:hAnsi="Arial" w:cs="Arial"/>
        </w:rPr>
      </w:pPr>
    </w:p>
    <w:p w:rsidR="006E0C53" w:rsidRPr="00B458EF" w:rsidRDefault="006E0C53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890"/>
        <w:gridCol w:w="14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614D40" w:rsidRPr="00B458EF" w:rsidTr="00A105FC">
        <w:tc>
          <w:tcPr>
            <w:tcW w:w="189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Procedure or Procedure Suite</w:t>
            </w:r>
          </w:p>
        </w:tc>
        <w:tc>
          <w:tcPr>
            <w:tcW w:w="108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614D40" w:rsidRPr="00B458EF" w:rsidTr="00A105FC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Category 1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 III U Fuel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Fabrication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GDP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Cat III Fuel Assembly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Uranium Conversion</w:t>
            </w:r>
          </w:p>
        </w:tc>
      </w:tr>
      <w:tr w:rsidR="00FB5884" w:rsidRPr="00B458EF" w:rsidTr="00A105FC">
        <w:tc>
          <w:tcPr>
            <w:tcW w:w="189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</w:tr>
      <w:tr w:rsidR="00614D40" w:rsidRPr="00B458EF" w:rsidTr="00E9199A">
        <w:trPr>
          <w:trHeight w:val="420"/>
        </w:trPr>
        <w:tc>
          <w:tcPr>
            <w:tcW w:w="189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E9199A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SAFEGUARDS</w:t>
            </w:r>
          </w:p>
        </w:tc>
      </w:tr>
      <w:tr w:rsidR="00FB5884" w:rsidRPr="00B458EF" w:rsidTr="008B0937">
        <w:tc>
          <w:tcPr>
            <w:tcW w:w="1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MC&amp;A (HQ)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FB5884" w:rsidRPr="00B458EF" w:rsidTr="008B0937">
        <w:tc>
          <w:tcPr>
            <w:tcW w:w="189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Physical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Access Controls (PS1)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FB5884" w:rsidRPr="00B458EF" w:rsidTr="008B093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Alarms and Barriers (PS2)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FB5884" w:rsidRPr="00B458EF" w:rsidTr="008B093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Other Security Areas (PS3)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FB5884" w:rsidRPr="00B458EF" w:rsidTr="008B093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LEU Security (PS4)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FB5884" w:rsidRPr="00B458EF" w:rsidTr="008B093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Transportation Security (PS5)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_</w:t>
            </w:r>
          </w:p>
        </w:tc>
      </w:tr>
      <w:tr w:rsidR="00FB5884" w:rsidRPr="00B458EF" w:rsidTr="008B0937">
        <w:tc>
          <w:tcPr>
            <w:tcW w:w="189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Classified Material and Information Security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FB5884" w:rsidRPr="00B458EF" w:rsidRDefault="00FB5884" w:rsidP="008B093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B5884" w:rsidRPr="00B458EF" w:rsidRDefault="00FB5884">
      <w:pPr>
        <w:tabs>
          <w:tab w:val="left" w:pos="-1440"/>
        </w:tabs>
        <w:ind w:left="5040" w:hanging="5040"/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  <w:sz w:val="16"/>
          <w:szCs w:val="16"/>
        </w:rPr>
        <w:t>*Note:  These inspections are performed every three calendar years.</w:t>
      </w:r>
    </w:p>
    <w:p w:rsidR="008619B7" w:rsidRPr="008619B7" w:rsidRDefault="008619B7" w:rsidP="008619B7">
      <w:pPr>
        <w:tabs>
          <w:tab w:val="center" w:pos="7065"/>
        </w:tabs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szCs w:val="18"/>
        </w:rPr>
        <w:lastRenderedPageBreak/>
        <w:t>APPENDIX B</w:t>
      </w:r>
    </w:p>
    <w:p w:rsidR="008619B7" w:rsidRDefault="008619B7" w:rsidP="008619B7">
      <w:pPr>
        <w:tabs>
          <w:tab w:val="center" w:pos="7065"/>
        </w:tabs>
        <w:jc w:val="center"/>
        <w:rPr>
          <w:rFonts w:ascii="Arial" w:hAnsi="Arial" w:cs="Arial"/>
          <w:sz w:val="18"/>
          <w:szCs w:val="18"/>
        </w:rPr>
      </w:pP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 (cont'd)</w:t>
      </w: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NRC Core Inspection Requirements for Fuel Facility Types per Inspection</w:t>
      </w:r>
    </w:p>
    <w:p w:rsidR="008619B7" w:rsidRDefault="008619B7" w:rsidP="008619B7">
      <w:pPr>
        <w:rPr>
          <w:rFonts w:ascii="Arial" w:hAnsi="Arial" w:cs="Arial"/>
        </w:rPr>
      </w:pPr>
    </w:p>
    <w:p w:rsidR="008619B7" w:rsidRPr="00B458EF" w:rsidRDefault="008619B7" w:rsidP="008619B7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890"/>
        <w:gridCol w:w="14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619B7" w:rsidRPr="00B458EF" w:rsidTr="008619B7">
        <w:tc>
          <w:tcPr>
            <w:tcW w:w="189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Procedure or Procedure Suite</w:t>
            </w:r>
          </w:p>
        </w:tc>
        <w:tc>
          <w:tcPr>
            <w:tcW w:w="108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 Centrifuge Facility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val="420"/>
        </w:trPr>
        <w:tc>
          <w:tcPr>
            <w:tcW w:w="189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SAFEGUARDS</w:t>
            </w:r>
          </w:p>
        </w:tc>
      </w:tr>
      <w:tr w:rsidR="008619B7" w:rsidRPr="00B458EF" w:rsidTr="008619B7">
        <w:tc>
          <w:tcPr>
            <w:tcW w:w="1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MC&amp;A (HQ)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Physical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Access Controls (PS1)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Alarms and Barriers (PS2)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HEU Other Security Areas (PS3)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D443D2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LEU Security (PS4)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Transportation Security (PS5)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89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Classified Material and Information Security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619B7" w:rsidRPr="00B458EF" w:rsidRDefault="008619B7" w:rsidP="008619B7">
      <w:pPr>
        <w:tabs>
          <w:tab w:val="left" w:pos="-1440"/>
        </w:tabs>
        <w:ind w:left="5040" w:hanging="5040"/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  <w:sz w:val="16"/>
          <w:szCs w:val="16"/>
        </w:rPr>
        <w:t>*Note:  These inspections are performed every three calendar years.</w:t>
      </w:r>
    </w:p>
    <w:p w:rsidR="00FB5884" w:rsidRPr="00B458EF" w:rsidRDefault="00FB5884">
      <w:pPr>
        <w:tabs>
          <w:tab w:val="left" w:pos="-1440"/>
        </w:tabs>
        <w:ind w:left="5040" w:hanging="5040"/>
        <w:rPr>
          <w:rFonts w:ascii="Arial" w:hAnsi="Arial" w:cs="Arial"/>
          <w:sz w:val="18"/>
          <w:szCs w:val="18"/>
        </w:rPr>
        <w:sectPr w:rsidR="00FB5884" w:rsidRPr="00B458EF" w:rsidSect="006E0C53">
          <w:pgSz w:w="15840" w:h="12240" w:orient="landscape"/>
          <w:pgMar w:top="1080" w:right="907" w:bottom="720" w:left="806" w:header="1080" w:footer="720" w:gutter="0"/>
          <w:cols w:space="720"/>
          <w:noEndnote/>
        </w:sectPr>
      </w:pPr>
    </w:p>
    <w:p w:rsidR="00FB5884" w:rsidRPr="00B458EF" w:rsidRDefault="00FB5884" w:rsidP="00620702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  <w:u w:val="single"/>
        </w:rPr>
        <w:lastRenderedPageBreak/>
        <w:t>APPENDIX B</w:t>
      </w:r>
    </w:p>
    <w:p w:rsidR="00FB5884" w:rsidRPr="00B458EF" w:rsidRDefault="00FB5884">
      <w:pPr>
        <w:rPr>
          <w:rFonts w:ascii="Arial" w:hAnsi="Arial" w:cs="Arial"/>
        </w:rPr>
      </w:pPr>
    </w:p>
    <w:p w:rsidR="00FB5884" w:rsidRPr="00B458EF" w:rsidRDefault="00FB5884" w:rsidP="00620702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 (cont'd)</w:t>
      </w:r>
    </w:p>
    <w:p w:rsidR="00FB5884" w:rsidRPr="00B458EF" w:rsidRDefault="00FB5884" w:rsidP="00620702">
      <w:pPr>
        <w:tabs>
          <w:tab w:val="center" w:pos="7065"/>
        </w:tabs>
        <w:jc w:val="center"/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</w:rPr>
        <w:t xml:space="preserve">NRC Core Inspection Requirements for Fuel Facility Types </w:t>
      </w:r>
      <w:r w:rsidR="00620702" w:rsidRPr="00B458EF">
        <w:rPr>
          <w:rFonts w:ascii="Arial" w:hAnsi="Arial" w:cs="Arial"/>
        </w:rPr>
        <w:t>per</w:t>
      </w:r>
      <w:r w:rsidRPr="00B458EF">
        <w:rPr>
          <w:rFonts w:ascii="Arial" w:hAnsi="Arial" w:cs="Arial"/>
        </w:rPr>
        <w:t xml:space="preserve"> Inspection</w:t>
      </w:r>
    </w:p>
    <w:p w:rsidR="006E0C53" w:rsidRPr="00B458EF" w:rsidRDefault="006E0C53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710"/>
        <w:gridCol w:w="1440"/>
        <w:gridCol w:w="1080"/>
        <w:gridCol w:w="1080"/>
        <w:gridCol w:w="1080"/>
        <w:gridCol w:w="1170"/>
        <w:gridCol w:w="1080"/>
        <w:gridCol w:w="1080"/>
        <w:gridCol w:w="1080"/>
        <w:gridCol w:w="1080"/>
        <w:gridCol w:w="1080"/>
        <w:gridCol w:w="1080"/>
      </w:tblGrid>
      <w:tr w:rsidR="00614D40" w:rsidRPr="00B458EF" w:rsidTr="00A105FC">
        <w:trPr>
          <w:trHeight w:val="393"/>
        </w:trPr>
        <w:tc>
          <w:tcPr>
            <w:tcW w:w="171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105FC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108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614D40" w:rsidRPr="00B458EF" w:rsidTr="00A55074">
        <w:trPr>
          <w:trHeight w:val="597"/>
        </w:trPr>
        <w:tc>
          <w:tcPr>
            <w:tcW w:w="17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Category 1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A55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Cat III U Fuel</w:t>
            </w:r>
          </w:p>
          <w:p w:rsidR="00FB5884" w:rsidRPr="00B458EF" w:rsidRDefault="00FB5884" w:rsidP="00A55074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Fabrication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GDP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Cat III Fuel Assembly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Uranium Conversion</w:t>
            </w:r>
          </w:p>
        </w:tc>
      </w:tr>
      <w:tr w:rsidR="00FB5884" w:rsidRPr="00B458EF" w:rsidTr="00620702">
        <w:tc>
          <w:tcPr>
            <w:tcW w:w="171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</w:tr>
      <w:tr w:rsidR="00614D40" w:rsidRPr="00B458EF" w:rsidTr="00A55074">
        <w:trPr>
          <w:trHeight w:hRule="exact" w:val="390"/>
        </w:trPr>
        <w:tc>
          <w:tcPr>
            <w:tcW w:w="171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RADIOLOGICAL CONTROLS</w:t>
            </w:r>
          </w:p>
        </w:tc>
      </w:tr>
      <w:tr w:rsidR="00FB5884" w:rsidRPr="00B458EF" w:rsidTr="00067604">
        <w:trPr>
          <w:trHeight w:val="462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Radiation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88030 (RP)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FB5884" w:rsidRPr="00B458EF" w:rsidTr="00620702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Environmental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88045 (Effluent Control and Environmental)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FB5884" w:rsidRPr="00B458EF" w:rsidTr="00620702">
        <w:trPr>
          <w:trHeight w:val="435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Waste Management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88035 (WM)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FB5884" w:rsidRPr="00B458EF" w:rsidTr="00620702">
        <w:trPr>
          <w:trHeight w:val="435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Transportation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86740 (T)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614D40" w:rsidRPr="00B458EF" w:rsidTr="00A55074">
        <w:trPr>
          <w:trHeight w:val="381"/>
        </w:trPr>
        <w:tc>
          <w:tcPr>
            <w:tcW w:w="171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FACILITY SUPPORT</w:t>
            </w:r>
          </w:p>
        </w:tc>
      </w:tr>
      <w:tr w:rsidR="00FB5884" w:rsidRPr="00B458EF" w:rsidTr="00620702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Maintenance/</w:t>
            </w:r>
          </w:p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Surveillance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88025 (MS)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FB5884" w:rsidRPr="00B458EF" w:rsidTr="00620702">
        <w:trPr>
          <w:trHeight w:val="417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Training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88010 (OT)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FB5884" w:rsidRPr="00B458EF" w:rsidTr="00370547">
        <w:trPr>
          <w:trHeight w:hRule="exact" w:val="465"/>
        </w:trPr>
        <w:tc>
          <w:tcPr>
            <w:tcW w:w="171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Emergency Preparedness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88050 (EP)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FB5884" w:rsidRPr="00B458EF" w:rsidTr="00620702">
        <w:tc>
          <w:tcPr>
            <w:tcW w:w="17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88051 (Exercise Observation)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FB5884" w:rsidRPr="00B458EF" w:rsidTr="00620702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Permanent Plant Modifications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</w:tr>
      <w:tr w:rsidR="00FB5884" w:rsidRPr="00B458EF" w:rsidTr="00620702">
        <w:tc>
          <w:tcPr>
            <w:tcW w:w="17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Management Organization and Controls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88005 (MO)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FB5884" w:rsidRPr="00B458EF" w:rsidRDefault="00FB5884" w:rsidP="00620702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</w:tbl>
    <w:p w:rsidR="00FB5884" w:rsidRPr="00B458EF" w:rsidRDefault="00FB5884">
      <w:pPr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  <w:sz w:val="16"/>
          <w:szCs w:val="16"/>
        </w:rPr>
        <w:t>*Note:  The actual planned inspection hours will depend on information developed from routine inspections, changes to the ISA Summary, discussions with Project Inspectors and staff, etc.</w:t>
      </w:r>
    </w:p>
    <w:p w:rsidR="008619B7" w:rsidRDefault="00FB5884">
      <w:pPr>
        <w:rPr>
          <w:rFonts w:ascii="Arial" w:hAnsi="Arial" w:cs="Arial"/>
          <w:sz w:val="16"/>
          <w:szCs w:val="16"/>
        </w:rPr>
      </w:pPr>
      <w:r w:rsidRPr="00B458EF">
        <w:rPr>
          <w:rFonts w:ascii="Arial" w:hAnsi="Arial" w:cs="Arial"/>
          <w:sz w:val="20"/>
          <w:szCs w:val="20"/>
          <w:vertAlign w:val="superscript"/>
        </w:rPr>
        <w:t>+</w:t>
      </w:r>
      <w:r w:rsidRPr="00B458EF">
        <w:rPr>
          <w:rFonts w:ascii="Arial" w:hAnsi="Arial" w:cs="Arial"/>
          <w:sz w:val="16"/>
          <w:szCs w:val="16"/>
        </w:rPr>
        <w:t>Note:  These inspections are performed every two calendar years</w:t>
      </w:r>
    </w:p>
    <w:p w:rsidR="008619B7" w:rsidRPr="00B458EF" w:rsidRDefault="008619B7" w:rsidP="00BE64FE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br w:type="page"/>
      </w:r>
      <w:r w:rsidRPr="00B458EF">
        <w:rPr>
          <w:rFonts w:ascii="Arial" w:hAnsi="Arial" w:cs="Arial"/>
          <w:u w:val="single"/>
        </w:rPr>
        <w:lastRenderedPageBreak/>
        <w:t>APPENDIX B</w:t>
      </w:r>
    </w:p>
    <w:p w:rsidR="008619B7" w:rsidRPr="00B458EF" w:rsidRDefault="008619B7" w:rsidP="008619B7">
      <w:pPr>
        <w:rPr>
          <w:rFonts w:ascii="Arial" w:hAnsi="Arial" w:cs="Arial"/>
        </w:rPr>
      </w:pP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1 (cont'd)</w:t>
      </w:r>
    </w:p>
    <w:p w:rsidR="008619B7" w:rsidRPr="00B458EF" w:rsidRDefault="008619B7" w:rsidP="008619B7">
      <w:pPr>
        <w:tabs>
          <w:tab w:val="center" w:pos="7065"/>
        </w:tabs>
        <w:jc w:val="center"/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</w:rPr>
        <w:t>NRC Core Inspection Requirements for Fuel Facility Types per Inspection</w:t>
      </w:r>
    </w:p>
    <w:p w:rsidR="008619B7" w:rsidRPr="00B458EF" w:rsidRDefault="008619B7" w:rsidP="008619B7">
      <w:pPr>
        <w:rPr>
          <w:rFonts w:ascii="Arial" w:hAnsi="Arial" w:cs="Arial"/>
        </w:rPr>
      </w:pPr>
    </w:p>
    <w:tbl>
      <w:tblPr>
        <w:tblW w:w="0" w:type="auto"/>
        <w:tblInd w:w="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710"/>
        <w:gridCol w:w="1440"/>
        <w:gridCol w:w="1080"/>
        <w:gridCol w:w="1080"/>
        <w:gridCol w:w="1080"/>
        <w:gridCol w:w="1170"/>
        <w:gridCol w:w="1080"/>
        <w:gridCol w:w="1080"/>
        <w:gridCol w:w="1080"/>
        <w:gridCol w:w="1080"/>
        <w:gridCol w:w="1080"/>
        <w:gridCol w:w="1080"/>
      </w:tblGrid>
      <w:tr w:rsidR="008619B7" w:rsidRPr="00B458EF" w:rsidTr="008619B7">
        <w:trPr>
          <w:trHeight w:val="393"/>
        </w:trPr>
        <w:tc>
          <w:tcPr>
            <w:tcW w:w="1710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Function/Program Areas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1080" w:type="dxa"/>
            <w:gridSpan w:val="10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EF">
              <w:rPr>
                <w:rFonts w:ascii="Arial" w:hAnsi="Arial" w:cs="Arial"/>
                <w:sz w:val="20"/>
                <w:szCs w:val="20"/>
              </w:rPr>
              <w:t>Facility Type</w:t>
            </w:r>
          </w:p>
        </w:tc>
      </w:tr>
      <w:tr w:rsidR="008619B7" w:rsidRPr="00B458EF" w:rsidTr="008619B7">
        <w:trPr>
          <w:trHeight w:val="597"/>
        </w:trPr>
        <w:tc>
          <w:tcPr>
            <w:tcW w:w="17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Gas Centrifuge</w:t>
            </w:r>
          </w:p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Facility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9B7" w:rsidRPr="00B458EF" w:rsidTr="008619B7">
        <w:tc>
          <w:tcPr>
            <w:tcW w:w="1710" w:type="dxa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Inspections</w:t>
            </w:r>
          </w:p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 calendar year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Estimated Resources per year (hrs)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hRule="exact" w:val="390"/>
        </w:trPr>
        <w:tc>
          <w:tcPr>
            <w:tcW w:w="1710" w:type="dxa"/>
            <w:gridSpan w:val="1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RADIOLOGICAL CONTROLS</w:t>
            </w:r>
          </w:p>
        </w:tc>
      </w:tr>
      <w:tr w:rsidR="008619B7" w:rsidRPr="00B458EF" w:rsidTr="008619B7">
        <w:trPr>
          <w:trHeight w:val="462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Radiation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88030 (RP)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Environmental Protection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88045 (Effluent Control and Environmental)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val="435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Waste Management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88035 (WM)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val="435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Transportation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86740 (T)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val="381"/>
        </w:trPr>
        <w:tc>
          <w:tcPr>
            <w:tcW w:w="171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FACILITY SUPPORT</w:t>
            </w:r>
          </w:p>
        </w:tc>
      </w:tr>
      <w:tr w:rsidR="008619B7" w:rsidRPr="00B458EF" w:rsidTr="008619B7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Maintenance/</w:t>
            </w:r>
          </w:p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Surveillance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88025 (MS)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val="417"/>
        </w:trPr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Training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88010 (OT)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rPr>
          <w:trHeight w:hRule="exact" w:val="465"/>
        </w:trPr>
        <w:tc>
          <w:tcPr>
            <w:tcW w:w="171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Emergency Preparedness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88050 (EP)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c>
          <w:tcPr>
            <w:tcW w:w="17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88051 (Exercise Observation)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</w:t>
            </w:r>
            <w:r w:rsidRPr="00B458EF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c>
          <w:tcPr>
            <w:tcW w:w="1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Permanent Plant Modifications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40-120*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19B7" w:rsidRPr="00B458EF" w:rsidTr="008619B7">
        <w:tc>
          <w:tcPr>
            <w:tcW w:w="17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Management Organization and Controls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88005 (MO)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58E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8619B7" w:rsidRPr="00B458EF" w:rsidRDefault="008619B7" w:rsidP="008619B7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619B7" w:rsidRPr="00B458EF" w:rsidRDefault="008619B7" w:rsidP="008619B7">
      <w:pPr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  <w:sz w:val="16"/>
          <w:szCs w:val="16"/>
        </w:rPr>
        <w:t>*Note:  The actual planned inspection hours will depend on information developed from routine inspections, changes to the ISA Summary, discussions with Project Inspectors and staff, etc.</w:t>
      </w:r>
    </w:p>
    <w:p w:rsidR="00FB5884" w:rsidRPr="00B458EF" w:rsidRDefault="008619B7">
      <w:pPr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  <w:sz w:val="20"/>
          <w:szCs w:val="20"/>
          <w:vertAlign w:val="superscript"/>
        </w:rPr>
        <w:t>+</w:t>
      </w:r>
      <w:r w:rsidRPr="00B458EF">
        <w:rPr>
          <w:rFonts w:ascii="Arial" w:hAnsi="Arial" w:cs="Arial"/>
          <w:sz w:val="16"/>
          <w:szCs w:val="16"/>
        </w:rPr>
        <w:t>Note:  These inspections are performed every two calendar years</w:t>
      </w:r>
      <w:r>
        <w:rPr>
          <w:rFonts w:ascii="Arial" w:hAnsi="Arial" w:cs="Arial"/>
          <w:sz w:val="16"/>
          <w:szCs w:val="16"/>
        </w:rPr>
        <w:br w:type="page"/>
      </w:r>
    </w:p>
    <w:p w:rsidR="00FB5884" w:rsidRPr="00B458EF" w:rsidRDefault="00FB5884" w:rsidP="00067604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  <w:u w:val="single"/>
        </w:rPr>
        <w:lastRenderedPageBreak/>
        <w:t>APPENDIX B</w:t>
      </w:r>
    </w:p>
    <w:p w:rsidR="00FB5884" w:rsidRPr="00B458EF" w:rsidRDefault="00FB5884">
      <w:pPr>
        <w:rPr>
          <w:rFonts w:ascii="Arial" w:hAnsi="Arial" w:cs="Arial"/>
        </w:rPr>
      </w:pPr>
    </w:p>
    <w:p w:rsidR="00067604" w:rsidRPr="00B458EF" w:rsidRDefault="00067604">
      <w:pPr>
        <w:rPr>
          <w:rFonts w:ascii="Arial" w:hAnsi="Arial" w:cs="Arial"/>
        </w:rPr>
      </w:pPr>
    </w:p>
    <w:p w:rsidR="00FB5884" w:rsidRPr="00B458EF" w:rsidRDefault="00FB5884" w:rsidP="00067604">
      <w:pPr>
        <w:tabs>
          <w:tab w:val="center" w:pos="7065"/>
        </w:tabs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Table 2</w:t>
      </w:r>
    </w:p>
    <w:p w:rsidR="00FB5884" w:rsidRPr="00B458EF" w:rsidRDefault="00FB5884" w:rsidP="00067604">
      <w:pPr>
        <w:tabs>
          <w:tab w:val="center" w:pos="7065"/>
        </w:tabs>
        <w:jc w:val="center"/>
        <w:rPr>
          <w:rFonts w:ascii="Arial" w:hAnsi="Arial" w:cs="Arial"/>
          <w:sz w:val="18"/>
          <w:szCs w:val="18"/>
        </w:rPr>
      </w:pPr>
      <w:r w:rsidRPr="00B458EF">
        <w:rPr>
          <w:rFonts w:ascii="Arial" w:hAnsi="Arial" w:cs="Arial"/>
        </w:rPr>
        <w:t>NRC RESIDENT INSPECTION REQUIREMENTS BY INSPECTION PROCEDURE</w:t>
      </w:r>
    </w:p>
    <w:p w:rsidR="00FB5884" w:rsidRDefault="00FB5884">
      <w:pPr>
        <w:rPr>
          <w:rFonts w:ascii="Arial" w:hAnsi="Arial" w:cs="Arial"/>
        </w:rPr>
      </w:pPr>
    </w:p>
    <w:p w:rsidR="006E0C53" w:rsidRPr="00B458EF" w:rsidRDefault="006E0C53">
      <w:pPr>
        <w:rPr>
          <w:rFonts w:ascii="Arial" w:hAnsi="Arial" w:cs="Arial"/>
        </w:rPr>
      </w:pPr>
    </w:p>
    <w:tbl>
      <w:tblPr>
        <w:tblW w:w="0" w:type="auto"/>
        <w:tblInd w:w="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780"/>
        <w:gridCol w:w="2880"/>
        <w:gridCol w:w="3679"/>
        <w:gridCol w:w="3880"/>
      </w:tblGrid>
      <w:tr w:rsidR="00614D40" w:rsidRPr="00B458EF" w:rsidTr="00370547">
        <w:trPr>
          <w:trHeight w:val="513"/>
          <w:tblHeader/>
        </w:trPr>
        <w:tc>
          <w:tcPr>
            <w:tcW w:w="37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Function/Program Areas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3679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Facility Type</w:t>
            </w:r>
          </w:p>
        </w:tc>
      </w:tr>
      <w:tr w:rsidR="00FB5884" w:rsidRPr="00B458EF" w:rsidTr="00370547">
        <w:trPr>
          <w:trHeight w:val="408"/>
        </w:trPr>
        <w:tc>
          <w:tcPr>
            <w:tcW w:w="3780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AF6FD3" w:rsidRDefault="00FB5884" w:rsidP="00370547">
            <w:pPr>
              <w:spacing w:after="5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Category I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solid" w:color="FFFFFF" w:fill="FFFFFF"/>
            <w:vAlign w:val="center"/>
          </w:tcPr>
          <w:p w:rsidR="00FB5884" w:rsidRPr="00AF6FD3" w:rsidRDefault="00FB5884" w:rsidP="00370547">
            <w:pPr>
              <w:spacing w:after="5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GDP</w:t>
            </w:r>
          </w:p>
        </w:tc>
      </w:tr>
      <w:tr w:rsidR="00FB5884" w:rsidRPr="00B458EF" w:rsidTr="00370547">
        <w:trPr>
          <w:trHeight w:val="660"/>
        </w:trPr>
        <w:tc>
          <w:tcPr>
            <w:tcW w:w="378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AF6FD3" w:rsidRDefault="00FB5884" w:rsidP="0037054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Direct Inspection Effort</w:t>
            </w:r>
          </w:p>
          <w:p w:rsidR="00FB5884" w:rsidRPr="00AF6FD3" w:rsidRDefault="00FB5884" w:rsidP="00370547">
            <w:pPr>
              <w:spacing w:after="5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(hrs)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5884" w:rsidRPr="00AF6FD3" w:rsidRDefault="00FB5884" w:rsidP="0037054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Direct Inspection Effort</w:t>
            </w:r>
          </w:p>
          <w:p w:rsidR="00FB5884" w:rsidRPr="00AF6FD3" w:rsidRDefault="00FB5884" w:rsidP="00370547">
            <w:pPr>
              <w:spacing w:after="5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6FD3">
              <w:rPr>
                <w:rFonts w:ascii="Arial" w:hAnsi="Arial" w:cs="Arial"/>
                <w:bCs/>
                <w:sz w:val="18"/>
                <w:szCs w:val="18"/>
              </w:rPr>
              <w:t>(hrs)</w:t>
            </w:r>
          </w:p>
        </w:tc>
      </w:tr>
      <w:tr w:rsidR="00614D40" w:rsidRPr="00B458EF" w:rsidTr="00370547">
        <w:trPr>
          <w:trHeight w:val="432"/>
        </w:trPr>
        <w:tc>
          <w:tcPr>
            <w:tcW w:w="378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GDP SAFETY OPERATIONS</w:t>
            </w:r>
          </w:p>
        </w:tc>
      </w:tr>
      <w:tr w:rsidR="00FB5884" w:rsidRPr="00B458EF" w:rsidTr="00370547">
        <w:trPr>
          <w:trHeight w:val="435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Plant Operations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88100 (OPNS)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1294</w:t>
            </w:r>
          </w:p>
        </w:tc>
      </w:tr>
      <w:tr w:rsidR="00FB5884" w:rsidRPr="00B458EF" w:rsidTr="00370547">
        <w:trPr>
          <w:trHeight w:val="435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Configuration Control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88101 (CC)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FB5884" w:rsidRPr="00B458EF" w:rsidTr="00370547">
        <w:trPr>
          <w:trHeight w:val="507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Surveillance Operations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88102 (SURV)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</w:tr>
      <w:tr w:rsidR="00FB5884" w:rsidRPr="00B458EF" w:rsidTr="00370547">
        <w:trPr>
          <w:trHeight w:val="417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Maintenance Observations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88103 (MAINT)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FB5884" w:rsidRPr="00B458EF" w:rsidTr="00370547">
        <w:trPr>
          <w:trHeight w:val="498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Management Organization and Controls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88105 (MO&amp;C)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614D40" w:rsidRPr="00B458EF" w:rsidTr="00370547">
        <w:trPr>
          <w:trHeight w:val="498"/>
        </w:trPr>
        <w:tc>
          <w:tcPr>
            <w:tcW w:w="3780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CATEGORY I SAFETY OPERATIONS</w:t>
            </w:r>
          </w:p>
        </w:tc>
      </w:tr>
      <w:tr w:rsidR="00FB5884" w:rsidRPr="00B458EF" w:rsidTr="00370547">
        <w:trPr>
          <w:trHeight w:val="498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BWXT Operations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88135 (OPNS)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B5884" w:rsidRPr="00B458EF" w:rsidTr="00370547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NFS Operations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88135 (OPNS)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5884" w:rsidRPr="00B458EF" w:rsidRDefault="00FB5884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8EF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5884" w:rsidRPr="00B458EF" w:rsidRDefault="004A4D1D" w:rsidP="00370547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FB5884" w:rsidRPr="00B458EF" w:rsidRDefault="00FB5884" w:rsidP="00067604">
      <w:pPr>
        <w:ind w:left="-90"/>
        <w:rPr>
          <w:rFonts w:ascii="Arial" w:hAnsi="Arial" w:cs="Arial"/>
          <w:sz w:val="16"/>
          <w:szCs w:val="16"/>
        </w:rPr>
      </w:pPr>
      <w:r w:rsidRPr="00B458EF">
        <w:rPr>
          <w:rFonts w:ascii="Arial" w:hAnsi="Arial" w:cs="Arial"/>
          <w:sz w:val="16"/>
          <w:szCs w:val="16"/>
        </w:rPr>
        <w:t>1.  Resident inspection activities are conducted over the course of the year at the frequency and in the manner described in the relevant inspection procedure.</w:t>
      </w:r>
    </w:p>
    <w:p w:rsidR="00FB5884" w:rsidRPr="00B458EF" w:rsidRDefault="00FB5884" w:rsidP="00067604">
      <w:pPr>
        <w:ind w:left="-90"/>
        <w:rPr>
          <w:rFonts w:ascii="Arial" w:hAnsi="Arial" w:cs="Arial"/>
        </w:rPr>
      </w:pPr>
      <w:r w:rsidRPr="00B458EF">
        <w:rPr>
          <w:rFonts w:ascii="Arial" w:hAnsi="Arial" w:cs="Arial"/>
          <w:sz w:val="16"/>
          <w:szCs w:val="16"/>
        </w:rPr>
        <w:t xml:space="preserve">2.  Hours listed are for planning purposes and may vary by </w:t>
      </w:r>
      <w:r w:rsidRPr="00B458EF">
        <w:rPr>
          <w:rFonts w:ascii="Arial" w:hAnsi="Arial" w:cs="Arial"/>
          <w:sz w:val="16"/>
          <w:szCs w:val="16"/>
          <w:u w:val="single"/>
        </w:rPr>
        <w:t>+</w:t>
      </w:r>
      <w:r w:rsidRPr="00B458EF">
        <w:rPr>
          <w:rFonts w:ascii="Arial" w:hAnsi="Arial" w:cs="Arial"/>
          <w:sz w:val="16"/>
          <w:szCs w:val="16"/>
        </w:rPr>
        <w:t>10%.  If variance is more than 10%, the difference must be explained and the hours reviewed.</w:t>
      </w:r>
    </w:p>
    <w:p w:rsidR="00FB5884" w:rsidRPr="00B458EF" w:rsidRDefault="00FB5884">
      <w:pPr>
        <w:ind w:left="-270"/>
        <w:rPr>
          <w:rFonts w:ascii="Arial" w:hAnsi="Arial" w:cs="Arial"/>
        </w:rPr>
      </w:pPr>
    </w:p>
    <w:p w:rsidR="00FB5884" w:rsidRPr="00B458EF" w:rsidRDefault="00FB5884">
      <w:pPr>
        <w:ind w:left="-270"/>
        <w:rPr>
          <w:rFonts w:ascii="Arial" w:hAnsi="Arial" w:cs="Arial"/>
        </w:rPr>
      </w:pPr>
    </w:p>
    <w:p w:rsidR="00FB5884" w:rsidRPr="00B458EF" w:rsidRDefault="00FB5884" w:rsidP="00E9199A">
      <w:pPr>
        <w:tabs>
          <w:tab w:val="center" w:pos="6930"/>
          <w:tab w:val="left" w:pos="7650"/>
          <w:tab w:val="left" w:pos="8370"/>
          <w:tab w:val="left" w:pos="9090"/>
          <w:tab w:val="left" w:pos="9810"/>
          <w:tab w:val="left" w:pos="10530"/>
          <w:tab w:val="left" w:pos="11250"/>
          <w:tab w:val="left" w:pos="11970"/>
          <w:tab w:val="left" w:pos="12690"/>
          <w:tab w:val="left" w:pos="13410"/>
          <w:tab w:val="left" w:pos="14130"/>
        </w:tabs>
        <w:ind w:left="-270"/>
        <w:jc w:val="center"/>
        <w:rPr>
          <w:rFonts w:ascii="Arial" w:hAnsi="Arial" w:cs="Arial"/>
        </w:rPr>
      </w:pPr>
      <w:r w:rsidRPr="00B458EF">
        <w:rPr>
          <w:rFonts w:ascii="Arial" w:hAnsi="Arial" w:cs="Arial"/>
        </w:rPr>
        <w:t>END</w:t>
      </w:r>
    </w:p>
    <w:p w:rsidR="00FB5884" w:rsidRPr="00B458EF" w:rsidRDefault="00FB5884">
      <w:pPr>
        <w:tabs>
          <w:tab w:val="center" w:pos="6930"/>
          <w:tab w:val="left" w:pos="7650"/>
          <w:tab w:val="left" w:pos="8370"/>
          <w:tab w:val="left" w:pos="9090"/>
          <w:tab w:val="left" w:pos="9810"/>
          <w:tab w:val="left" w:pos="10530"/>
          <w:tab w:val="left" w:pos="11250"/>
          <w:tab w:val="left" w:pos="11970"/>
          <w:tab w:val="left" w:pos="12690"/>
          <w:tab w:val="left" w:pos="13410"/>
          <w:tab w:val="left" w:pos="14130"/>
        </w:tabs>
        <w:ind w:left="-270"/>
        <w:rPr>
          <w:rFonts w:ascii="Arial" w:hAnsi="Arial" w:cs="Arial"/>
        </w:rPr>
        <w:sectPr w:rsidR="00FB5884" w:rsidRPr="00B458EF">
          <w:pgSz w:w="15840" w:h="12240" w:orient="landscape"/>
          <w:pgMar w:top="1080" w:right="900" w:bottom="720" w:left="810" w:header="1080" w:footer="720" w:gutter="0"/>
          <w:cols w:space="720"/>
          <w:noEndnote/>
        </w:sectPr>
      </w:pP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1980"/>
        <w:gridCol w:w="4140"/>
        <w:gridCol w:w="1170"/>
        <w:gridCol w:w="1530"/>
        <w:gridCol w:w="2520"/>
      </w:tblGrid>
      <w:tr w:rsidR="00FB5884" w:rsidRPr="00B458EF" w:rsidTr="00E651E4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lastRenderedPageBreak/>
              <w:t>Commitment Tracking Number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0B0237" w:rsidP="000B0237">
            <w:pPr>
              <w:spacing w:after="58"/>
              <w:jc w:val="center"/>
              <w:rPr>
                <w:rFonts w:ascii="Arial" w:hAnsi="Arial" w:cs="Arial"/>
              </w:rPr>
            </w:pPr>
            <w:ins w:id="16" w:author="Author" w:date="2011-09-26T19:17:00Z">
              <w:r w:rsidRPr="00B6563E">
                <w:rPr>
                  <w:rFonts w:ascii="Arial" w:eastAsia="ヒラギノ角ゴ Pro W3" w:hAnsi="Arial" w:cs="Arial"/>
                </w:rPr>
                <w:t>Document Accession Number and</w:t>
              </w:r>
              <w:r>
                <w:rPr>
                  <w:rFonts w:eastAsia="ヒラギノ角ゴ Pro W3"/>
                </w:rPr>
                <w:t xml:space="preserve"> </w:t>
              </w:r>
            </w:ins>
            <w:r w:rsidR="00FB5884" w:rsidRPr="00B458EF">
              <w:rPr>
                <w:rFonts w:ascii="Arial" w:hAnsi="Arial" w:cs="Arial"/>
              </w:rPr>
              <w:t>Issue Date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 w:rsidP="0050613D">
            <w:pPr>
              <w:spacing w:after="58"/>
              <w:jc w:val="center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Description of Change</w:t>
            </w:r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Training Needed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Training Completion Date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Comment Resolution Accession Number</w:t>
            </w:r>
          </w:p>
        </w:tc>
      </w:tr>
      <w:tr w:rsidR="00FB5884" w:rsidRPr="00B458EF" w:rsidTr="00E651E4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N/A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04/26/07</w:t>
            </w:r>
          </w:p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CN-07-014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Revised to incorporate the new inspection procedures developed to address changes to 10 CFR Part 70 and to reflect enhancements made to the fuel facility inspection program.</w:t>
            </w:r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None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ML070610109</w:t>
            </w:r>
          </w:p>
        </w:tc>
      </w:tr>
      <w:tr w:rsidR="00FB5884" w:rsidRPr="00B458EF" w:rsidTr="00E651E4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N/A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08/15/07</w:t>
            </w:r>
          </w:p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CN</w:t>
            </w:r>
            <w:r w:rsidR="00B458EF">
              <w:rPr>
                <w:rFonts w:ascii="Arial" w:hAnsi="Arial" w:cs="Arial"/>
              </w:rPr>
              <w:t>-</w:t>
            </w:r>
            <w:r w:rsidRPr="00B458EF">
              <w:rPr>
                <w:rFonts w:ascii="Arial" w:hAnsi="Arial" w:cs="Arial"/>
              </w:rPr>
              <w:t>07-025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 xml:space="preserve">Remove </w:t>
            </w:r>
            <w:r w:rsidRPr="00B458EF">
              <w:rPr>
                <w:rFonts w:ascii="Arial" w:hAnsi="Arial" w:cs="Arial"/>
              </w:rPr>
              <w:sym w:font="WP TypographicSymbols" w:char="0041"/>
            </w:r>
            <w:r w:rsidRPr="00B458EF">
              <w:rPr>
                <w:rFonts w:ascii="Arial" w:hAnsi="Arial" w:cs="Arial"/>
              </w:rPr>
              <w:t>OFFICIAL USE ONLY - SENSITIVE INTERNAL INFORMATION</w:t>
            </w:r>
            <w:r w:rsidRPr="00B458EF">
              <w:rPr>
                <w:rFonts w:ascii="Arial" w:hAnsi="Arial" w:cs="Arial"/>
              </w:rPr>
              <w:sym w:font="WP TypographicSymbols" w:char="0040"/>
            </w:r>
            <w:r w:rsidRPr="00B458EF">
              <w:rPr>
                <w:rFonts w:ascii="Arial" w:hAnsi="Arial" w:cs="Arial"/>
              </w:rPr>
              <w:t xml:space="preserve"> designation from entire manual chapter to make publicly available.</w:t>
            </w:r>
          </w:p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 xml:space="preserve">(1) Revised to correct estimated resources per year for Plant Operations [Cat. III and Uranium Conversion], MC&amp;A [Cat I], and Radiation Protection [Cat. I]; (2) Revised to delete Procedure 84900, </w:t>
            </w:r>
            <w:r w:rsidRPr="00B458EF">
              <w:rPr>
                <w:rFonts w:ascii="Arial" w:hAnsi="Arial" w:cs="Arial"/>
              </w:rPr>
              <w:sym w:font="WP TypographicSymbols" w:char="0041"/>
            </w:r>
            <w:r w:rsidRPr="00B458EF">
              <w:rPr>
                <w:rFonts w:ascii="Arial" w:hAnsi="Arial" w:cs="Arial"/>
              </w:rPr>
              <w:t>Low Level Waste.</w:t>
            </w:r>
            <w:r w:rsidRPr="00B458EF">
              <w:rPr>
                <w:rFonts w:ascii="Arial" w:hAnsi="Arial" w:cs="Arial"/>
              </w:rPr>
              <w:sym w:font="WP TypographicSymbols" w:char="0040"/>
            </w:r>
            <w:r w:rsidRPr="00B458EF">
              <w:rPr>
                <w:rFonts w:ascii="Arial" w:hAnsi="Arial" w:cs="Arial"/>
              </w:rPr>
              <w:t xml:space="preserve">  The procedure was combined into Procedure 88035, </w:t>
            </w:r>
            <w:r w:rsidRPr="00B458EF">
              <w:rPr>
                <w:rFonts w:ascii="Arial" w:hAnsi="Arial" w:cs="Arial"/>
              </w:rPr>
              <w:sym w:font="WP TypographicSymbols" w:char="0041"/>
            </w:r>
            <w:r w:rsidRPr="00B458EF">
              <w:rPr>
                <w:rFonts w:ascii="Arial" w:hAnsi="Arial" w:cs="Arial"/>
              </w:rPr>
              <w:t>Waste Management.</w:t>
            </w:r>
            <w:r w:rsidRPr="00B458EF">
              <w:rPr>
                <w:rFonts w:ascii="Arial" w:hAnsi="Arial" w:cs="Arial"/>
              </w:rPr>
              <w:sym w:font="WP TypographicSymbols" w:char="0040"/>
            </w:r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None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84" w:rsidRPr="00B458EF" w:rsidRDefault="00FB5884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ML072070181</w:t>
            </w:r>
          </w:p>
        </w:tc>
      </w:tr>
      <w:tr w:rsidR="009F742A" w:rsidRPr="00B458EF" w:rsidTr="00E651E4">
        <w:trPr>
          <w:trHeight w:hRule="exact" w:val="863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9F742A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A1042" w:rsidRDefault="00EA1042" w:rsidP="00EA1042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03/21/08</w:t>
            </w:r>
          </w:p>
          <w:p w:rsidR="009F742A" w:rsidRPr="00B458EF" w:rsidRDefault="00EA1042" w:rsidP="00EA1042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 08-011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80F6A" w:rsidRDefault="008157C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Revised to incorporate Gas Centrifuge Facility inspections into the fuel facility inspection program </w:t>
            </w:r>
          </w:p>
          <w:p w:rsidR="00480F6A" w:rsidRPr="00B458EF" w:rsidRDefault="00480F6A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9F742A" w:rsidP="00860719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None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9F742A" w:rsidP="00860719">
            <w:pPr>
              <w:spacing w:after="58"/>
              <w:rPr>
                <w:rFonts w:ascii="Arial" w:hAnsi="Arial" w:cs="Arial"/>
              </w:rPr>
            </w:pPr>
            <w:r w:rsidRPr="00B458EF"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E9199A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</w:tbl>
    <w:p w:rsidR="002248C7" w:rsidRDefault="002248C7">
      <w:pPr>
        <w:spacing w:after="58"/>
        <w:rPr>
          <w:rFonts w:ascii="Arial" w:hAnsi="Arial" w:cs="Arial"/>
        </w:rPr>
        <w:sectPr w:rsidR="002248C7" w:rsidSect="00FB5884">
          <w:headerReference w:type="default" r:id="rId8"/>
          <w:footerReference w:type="default" r:id="rId9"/>
          <w:pgSz w:w="15840" w:h="12240" w:orient="landscape"/>
          <w:pgMar w:top="1080" w:right="1440" w:bottom="720" w:left="1440" w:header="1080" w:footer="720" w:gutter="0"/>
          <w:cols w:space="720"/>
          <w:noEndnote/>
        </w:sectPr>
      </w:pP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1980"/>
        <w:gridCol w:w="4140"/>
        <w:gridCol w:w="1170"/>
        <w:gridCol w:w="1530"/>
        <w:gridCol w:w="2520"/>
      </w:tblGrid>
      <w:tr w:rsidR="009F742A" w:rsidRPr="00B458EF" w:rsidTr="00E651E4">
        <w:trPr>
          <w:trHeight w:hRule="exact" w:val="989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N/A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01/27/10</w:t>
            </w:r>
          </w:p>
          <w:p w:rsidR="00B56ADC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 10-003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Revised to </w:t>
            </w:r>
            <w:r w:rsidRPr="009D224C">
              <w:rPr>
                <w:rFonts w:ascii="Arial" w:hAnsi="Arial" w:cs="Arial"/>
              </w:rPr>
              <w:t>incorporate Gas Centrifuge Facility inspections into the fuel facility inspection program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742A" w:rsidRPr="00B458EF" w:rsidRDefault="00B56ADC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2019DE" w:rsidRPr="00B458EF" w:rsidTr="00E651E4">
        <w:trPr>
          <w:trHeight w:hRule="exact" w:val="1160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19DE" w:rsidRDefault="000B0237">
            <w:pPr>
              <w:spacing w:after="58"/>
              <w:rPr>
                <w:rFonts w:ascii="Arial" w:hAnsi="Arial" w:cs="Arial"/>
              </w:rPr>
            </w:pPr>
            <w:ins w:id="18" w:author="Author" w:date="2011-09-26T19:16:00Z">
              <w:r>
                <w:rPr>
                  <w:rFonts w:ascii="Arial" w:hAnsi="Arial" w:cs="Arial"/>
                </w:rPr>
                <w:t>N/A</w:t>
              </w:r>
            </w:ins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0237" w:rsidRPr="00B6563E" w:rsidRDefault="000B0237" w:rsidP="000B0237">
            <w:pPr>
              <w:spacing w:before="100" w:after="54"/>
              <w:rPr>
                <w:ins w:id="19" w:author="Author" w:date="2011-09-26T19:17:00Z"/>
                <w:rFonts w:ascii="Arial" w:hAnsi="Arial" w:cs="Arial"/>
              </w:rPr>
            </w:pPr>
            <w:ins w:id="20" w:author="Author" w:date="2011-09-26T19:17:00Z">
              <w:r w:rsidRPr="00B6563E">
                <w:rPr>
                  <w:rFonts w:ascii="Arial" w:hAnsi="Arial" w:cs="Arial"/>
                </w:rPr>
                <w:t>ML</w:t>
              </w:r>
            </w:ins>
            <w:ins w:id="21" w:author="Author" w:date="2011-11-07T12:50:00Z">
              <w:r w:rsidR="00E651E4">
                <w:rPr>
                  <w:rFonts w:ascii="Arial" w:hAnsi="Arial" w:cs="Arial"/>
                </w:rPr>
                <w:t>112720197</w:t>
              </w:r>
            </w:ins>
          </w:p>
          <w:p w:rsidR="002019DE" w:rsidRDefault="00E651E4" w:rsidP="000B0237">
            <w:pPr>
              <w:spacing w:after="58"/>
              <w:rPr>
                <w:ins w:id="22" w:author="Author" w:date="2011-11-07T12:50:00Z"/>
                <w:rFonts w:ascii="Arial" w:hAnsi="Arial" w:cs="Arial"/>
              </w:rPr>
            </w:pPr>
            <w:ins w:id="23" w:author="Author" w:date="2011-11-07T12:50:00Z">
              <w:r>
                <w:rPr>
                  <w:rFonts w:ascii="Arial" w:hAnsi="Arial" w:cs="Arial"/>
                </w:rPr>
                <w:t>11/07/11</w:t>
              </w:r>
            </w:ins>
          </w:p>
          <w:p w:rsidR="00E651E4" w:rsidRDefault="00E651E4" w:rsidP="000B0237">
            <w:pPr>
              <w:spacing w:after="58"/>
              <w:rPr>
                <w:rFonts w:ascii="Arial" w:hAnsi="Arial" w:cs="Arial"/>
              </w:rPr>
            </w:pPr>
            <w:proofErr w:type="spellStart"/>
            <w:ins w:id="24" w:author="Author" w:date="2011-11-07T12:50:00Z">
              <w:r>
                <w:rPr>
                  <w:rFonts w:ascii="Arial" w:hAnsi="Arial" w:cs="Arial"/>
                </w:rPr>
                <w:t>Cn</w:t>
              </w:r>
              <w:proofErr w:type="spellEnd"/>
              <w:r>
                <w:rPr>
                  <w:rFonts w:ascii="Arial" w:hAnsi="Arial" w:cs="Arial"/>
                </w:rPr>
                <w:t xml:space="preserve"> 11-028</w:t>
              </w:r>
            </w:ins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19DE" w:rsidRDefault="000B0237" w:rsidP="00B56ADC">
            <w:pPr>
              <w:rPr>
                <w:rFonts w:ascii="Arial" w:hAnsi="Arial" w:cs="Arial"/>
              </w:rPr>
            </w:pPr>
            <w:ins w:id="25" w:author="Author" w:date="2011-09-26T19:16:00Z">
              <w:r>
                <w:rPr>
                  <w:rFonts w:ascii="Arial" w:hAnsi="Arial" w:cs="Arial"/>
                </w:rPr>
                <w:t>Revised to incorporate revised hours of IP 88015 and 88017.</w:t>
              </w:r>
            </w:ins>
          </w:p>
        </w:tc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19DE" w:rsidRDefault="000B0237">
            <w:pPr>
              <w:spacing w:after="58"/>
              <w:rPr>
                <w:rFonts w:ascii="Arial" w:hAnsi="Arial" w:cs="Arial"/>
              </w:rPr>
            </w:pPr>
            <w:ins w:id="26" w:author="Author" w:date="2011-09-26T19:16:00Z">
              <w:r>
                <w:rPr>
                  <w:rFonts w:ascii="Arial" w:hAnsi="Arial" w:cs="Arial"/>
                </w:rPr>
                <w:t>None</w:t>
              </w:r>
            </w:ins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19DE" w:rsidRDefault="000B0237">
            <w:pPr>
              <w:spacing w:after="58"/>
              <w:rPr>
                <w:rFonts w:ascii="Arial" w:hAnsi="Arial" w:cs="Arial"/>
              </w:rPr>
            </w:pPr>
            <w:ins w:id="27" w:author="Author" w:date="2011-09-26T19:16:00Z">
              <w:r>
                <w:rPr>
                  <w:rFonts w:ascii="Arial" w:hAnsi="Arial" w:cs="Arial"/>
                </w:rPr>
                <w:t>N/A</w:t>
              </w:r>
            </w:ins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0237" w:rsidRPr="00B6563E" w:rsidRDefault="000B0237" w:rsidP="000B0237">
            <w:pPr>
              <w:spacing w:before="100" w:after="54"/>
              <w:rPr>
                <w:ins w:id="28" w:author="Author" w:date="2011-09-26T19:17:00Z"/>
                <w:rFonts w:ascii="Arial" w:hAnsi="Arial" w:cs="Arial"/>
              </w:rPr>
            </w:pPr>
            <w:ins w:id="29" w:author="Author" w:date="2011-09-26T19:17:00Z">
              <w:r w:rsidRPr="00B6563E">
                <w:rPr>
                  <w:rFonts w:ascii="Arial" w:hAnsi="Arial" w:cs="Arial"/>
                </w:rPr>
                <w:t>ML</w:t>
              </w:r>
            </w:ins>
            <w:ins w:id="30" w:author="Author" w:date="2011-11-07T12:51:00Z">
              <w:r w:rsidR="00E651E4">
                <w:rPr>
                  <w:rFonts w:ascii="Arial" w:hAnsi="Arial" w:cs="Arial"/>
                </w:rPr>
                <w:t>112720208</w:t>
              </w:r>
            </w:ins>
          </w:p>
          <w:p w:rsidR="002019DE" w:rsidRDefault="002019DE">
            <w:pPr>
              <w:spacing w:after="58"/>
              <w:rPr>
                <w:rFonts w:ascii="Arial" w:hAnsi="Arial" w:cs="Arial"/>
              </w:rPr>
            </w:pPr>
          </w:p>
        </w:tc>
      </w:tr>
    </w:tbl>
    <w:p w:rsidR="00FB5884" w:rsidRPr="00B458EF" w:rsidRDefault="00FB5884">
      <w:pPr>
        <w:rPr>
          <w:rFonts w:ascii="Arial" w:hAnsi="Arial" w:cs="Arial"/>
        </w:rPr>
      </w:pPr>
    </w:p>
    <w:sectPr w:rsidR="00FB5884" w:rsidRPr="00B458EF" w:rsidSect="00FB5884">
      <w:footerReference w:type="default" r:id="rId10"/>
      <w:pgSz w:w="15840" w:h="12240" w:orient="landscape"/>
      <w:pgMar w:top="1080" w:right="1440" w:bottom="720" w:left="1440" w:header="108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7ED" w:rsidRDefault="004B07ED">
      <w:r>
        <w:separator/>
      </w:r>
    </w:p>
  </w:endnote>
  <w:endnote w:type="continuationSeparator" w:id="0">
    <w:p w:rsidR="004B07ED" w:rsidRDefault="004B0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Print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9DE" w:rsidRPr="00F76C59" w:rsidRDefault="002019DE">
    <w:pPr>
      <w:spacing w:line="240" w:lineRule="exact"/>
      <w:rPr>
        <w:rFonts w:ascii="Arial" w:hAnsi="Arial" w:cs="Arial"/>
      </w:rPr>
    </w:pPr>
  </w:p>
  <w:p w:rsidR="002019DE" w:rsidRDefault="002019DE">
    <w:pPr>
      <w:tabs>
        <w:tab w:val="center" w:pos="7065"/>
        <w:tab w:val="right" w:pos="14130"/>
      </w:tabs>
      <w:rPr>
        <w:rFonts w:ascii="Arial" w:hAnsi="Arial" w:cs="Arial"/>
      </w:rPr>
    </w:pPr>
    <w:r>
      <w:rPr>
        <w:rFonts w:ascii="Arial" w:hAnsi="Arial" w:cs="Arial"/>
      </w:rPr>
      <w:t xml:space="preserve">Issue Date:  </w:t>
    </w:r>
    <w:r w:rsidRPr="00480F6A">
      <w:rPr>
        <w:rFonts w:ascii="Arial" w:hAnsi="Arial" w:cs="Arial"/>
      </w:rPr>
      <w:t xml:space="preserve"> </w:t>
    </w:r>
    <w:r w:rsidR="00E651E4">
      <w:rPr>
        <w:rFonts w:ascii="Arial" w:hAnsi="Arial" w:cs="Arial"/>
      </w:rPr>
      <w:t>11/07/</w:t>
    </w:r>
    <w:r>
      <w:rPr>
        <w:rFonts w:ascii="Arial" w:hAnsi="Arial" w:cs="Arial"/>
      </w:rPr>
      <w:t>1</w:t>
    </w:r>
    <w:r w:rsidR="002248C7">
      <w:rPr>
        <w:rFonts w:ascii="Arial" w:hAnsi="Arial" w:cs="Arial"/>
      </w:rPr>
      <w:t>1</w:t>
    </w:r>
    <w:r>
      <w:rPr>
        <w:rFonts w:ascii="Arial" w:hAnsi="Arial" w:cs="Arial"/>
      </w:rPr>
      <w:tab/>
      <w:t>B-</w:t>
    </w:r>
    <w:r w:rsidR="00D30FDD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D30FDD">
      <w:rPr>
        <w:rFonts w:ascii="Arial" w:hAnsi="Arial" w:cs="Arial"/>
      </w:rPr>
      <w:fldChar w:fldCharType="separate"/>
    </w:r>
    <w:r w:rsidR="00E651E4">
      <w:rPr>
        <w:rFonts w:ascii="Arial" w:hAnsi="Arial" w:cs="Arial"/>
        <w:noProof/>
      </w:rPr>
      <w:t>1</w:t>
    </w:r>
    <w:r w:rsidR="00D30FDD">
      <w:rPr>
        <w:rFonts w:ascii="Arial" w:hAnsi="Arial" w:cs="Arial"/>
      </w:rPr>
      <w:fldChar w:fldCharType="end"/>
    </w:r>
    <w:r>
      <w:rPr>
        <w:rFonts w:ascii="Arial" w:hAnsi="Arial" w:cs="Arial"/>
      </w:rPr>
      <w:tab/>
      <w:t>2600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9DE" w:rsidRPr="00F76C59" w:rsidRDefault="002019DE">
    <w:pPr>
      <w:spacing w:line="58" w:lineRule="exact"/>
      <w:rPr>
        <w:rFonts w:ascii="Arial" w:hAnsi="Arial" w:cs="Arial"/>
      </w:rPr>
    </w:pPr>
  </w:p>
  <w:p w:rsidR="002019DE" w:rsidRPr="000436AF" w:rsidRDefault="002019DE">
    <w:pPr>
      <w:tabs>
        <w:tab w:val="center" w:pos="6480"/>
        <w:tab w:val="right" w:pos="12960"/>
      </w:tabs>
      <w:rPr>
        <w:rFonts w:ascii="Arial" w:hAnsi="Arial" w:cs="Arial"/>
      </w:rPr>
    </w:pPr>
    <w:r w:rsidRPr="000436AF">
      <w:rPr>
        <w:rFonts w:ascii="Arial" w:hAnsi="Arial" w:cs="Arial"/>
      </w:rPr>
      <w:t xml:space="preserve">Issue Date: </w:t>
    </w:r>
    <w:r>
      <w:rPr>
        <w:rFonts w:ascii="Arial" w:hAnsi="Arial" w:cs="Arial"/>
      </w:rPr>
      <w:t xml:space="preserve"> </w:t>
    </w:r>
    <w:ins w:id="17" w:author="Author" w:date="2011-11-07T12:49:00Z">
      <w:r w:rsidR="00E651E4">
        <w:rPr>
          <w:rFonts w:ascii="Arial" w:hAnsi="Arial" w:cs="Arial"/>
        </w:rPr>
        <w:t>11/07</w:t>
      </w:r>
    </w:ins>
    <w:r w:rsidR="002248C7">
      <w:rPr>
        <w:rFonts w:ascii="Arial" w:hAnsi="Arial" w:cs="Arial"/>
      </w:rPr>
      <w:t>/11</w:t>
    </w:r>
    <w:r w:rsidRPr="000436AF">
      <w:rPr>
        <w:rFonts w:ascii="Arial" w:hAnsi="Arial" w:cs="Arial"/>
      </w:rPr>
      <w:tab/>
      <w:t>Att1-1</w:t>
    </w:r>
    <w:r w:rsidRPr="000436AF">
      <w:rPr>
        <w:rFonts w:ascii="Arial" w:hAnsi="Arial" w:cs="Arial"/>
      </w:rPr>
      <w:tab/>
      <w:t>2600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8C7" w:rsidRPr="00F76C59" w:rsidRDefault="002248C7">
    <w:pPr>
      <w:spacing w:line="58" w:lineRule="exact"/>
      <w:rPr>
        <w:rFonts w:ascii="Arial" w:hAnsi="Arial" w:cs="Arial"/>
      </w:rPr>
    </w:pPr>
  </w:p>
  <w:p w:rsidR="002248C7" w:rsidRPr="000436AF" w:rsidRDefault="002248C7">
    <w:pPr>
      <w:tabs>
        <w:tab w:val="center" w:pos="6480"/>
        <w:tab w:val="right" w:pos="12960"/>
      </w:tabs>
      <w:rPr>
        <w:rFonts w:ascii="Arial" w:hAnsi="Arial" w:cs="Arial"/>
      </w:rPr>
    </w:pPr>
    <w:r w:rsidRPr="000436AF">
      <w:rPr>
        <w:rFonts w:ascii="Arial" w:hAnsi="Arial" w:cs="Arial"/>
      </w:rPr>
      <w:t xml:space="preserve">Issue Date: </w:t>
    </w:r>
    <w:r>
      <w:rPr>
        <w:rFonts w:ascii="Arial" w:hAnsi="Arial" w:cs="Arial"/>
      </w:rPr>
      <w:t xml:space="preserve"> </w:t>
    </w:r>
    <w:ins w:id="31" w:author="Author" w:date="2011-11-07T12:49:00Z">
      <w:r w:rsidR="00E651E4">
        <w:rPr>
          <w:rFonts w:ascii="Arial" w:hAnsi="Arial" w:cs="Arial"/>
        </w:rPr>
        <w:t>11/07/11</w:t>
      </w:r>
    </w:ins>
    <w:r w:rsidRPr="000436AF">
      <w:rPr>
        <w:rFonts w:ascii="Arial" w:hAnsi="Arial" w:cs="Arial"/>
      </w:rPr>
      <w:tab/>
      <w:t>Att1-</w:t>
    </w:r>
    <w:r>
      <w:rPr>
        <w:rFonts w:ascii="Arial" w:hAnsi="Arial" w:cs="Arial"/>
      </w:rPr>
      <w:t>2</w:t>
    </w:r>
    <w:r w:rsidRPr="000436AF">
      <w:rPr>
        <w:rFonts w:ascii="Arial" w:hAnsi="Arial" w:cs="Arial"/>
      </w:rPr>
      <w:tab/>
      <w:t>2600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7ED" w:rsidRDefault="004B07ED">
      <w:r>
        <w:separator/>
      </w:r>
    </w:p>
  </w:footnote>
  <w:footnote w:type="continuationSeparator" w:id="0">
    <w:p w:rsidR="004B07ED" w:rsidRDefault="004B0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9DE" w:rsidRPr="00B458EF" w:rsidRDefault="002019DE" w:rsidP="002019DE">
    <w:pPr>
      <w:tabs>
        <w:tab w:val="center" w:pos="6480"/>
      </w:tabs>
      <w:jc w:val="center"/>
      <w:rPr>
        <w:rFonts w:ascii="Arial" w:hAnsi="Arial" w:cs="Arial"/>
      </w:rPr>
    </w:pPr>
    <w:r w:rsidRPr="00B458EF">
      <w:rPr>
        <w:rFonts w:ascii="Arial" w:hAnsi="Arial" w:cs="Arial"/>
      </w:rPr>
      <w:t>ATTACHMENT 1</w:t>
    </w:r>
  </w:p>
  <w:p w:rsidR="002019DE" w:rsidRPr="00B458EF" w:rsidRDefault="002019DE" w:rsidP="002019DE">
    <w:pPr>
      <w:rPr>
        <w:rFonts w:ascii="Arial" w:hAnsi="Arial" w:cs="Arial"/>
      </w:rPr>
    </w:pPr>
  </w:p>
  <w:p w:rsidR="002019DE" w:rsidRPr="00B458EF" w:rsidRDefault="002019DE" w:rsidP="002019DE">
    <w:pPr>
      <w:tabs>
        <w:tab w:val="center" w:pos="6480"/>
      </w:tabs>
      <w:jc w:val="center"/>
      <w:rPr>
        <w:rFonts w:ascii="Arial" w:hAnsi="Arial" w:cs="Arial"/>
        <w:u w:val="single"/>
      </w:rPr>
    </w:pPr>
    <w:r w:rsidRPr="00B458EF">
      <w:rPr>
        <w:rFonts w:ascii="Arial" w:hAnsi="Arial" w:cs="Arial"/>
        <w:u w:val="single"/>
      </w:rPr>
      <w:t>Revision History for IMC 2600, Appendix B</w:t>
    </w:r>
  </w:p>
  <w:p w:rsidR="002019DE" w:rsidRDefault="002019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5"/>
  <w:removePersonalInformation/>
  <w:embedSystemFonts/>
  <w:bordersDoNotSurroundHeader/>
  <w:bordersDoNotSurroundFooter/>
  <w:proofState w:spelling="clean" w:grammar="clean"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B5884"/>
    <w:rsid w:val="0003065D"/>
    <w:rsid w:val="000436AF"/>
    <w:rsid w:val="00067604"/>
    <w:rsid w:val="000977F1"/>
    <w:rsid w:val="000B0237"/>
    <w:rsid w:val="0010680C"/>
    <w:rsid w:val="001253CD"/>
    <w:rsid w:val="001747A9"/>
    <w:rsid w:val="0017749B"/>
    <w:rsid w:val="001A34FB"/>
    <w:rsid w:val="002019DE"/>
    <w:rsid w:val="002129F7"/>
    <w:rsid w:val="002229EA"/>
    <w:rsid w:val="002248C7"/>
    <w:rsid w:val="002328F6"/>
    <w:rsid w:val="00281276"/>
    <w:rsid w:val="002F749B"/>
    <w:rsid w:val="00370547"/>
    <w:rsid w:val="00395879"/>
    <w:rsid w:val="003A268E"/>
    <w:rsid w:val="003F66C6"/>
    <w:rsid w:val="00424743"/>
    <w:rsid w:val="00454E6E"/>
    <w:rsid w:val="00480F6A"/>
    <w:rsid w:val="004A4D1D"/>
    <w:rsid w:val="004B07ED"/>
    <w:rsid w:val="004B33CA"/>
    <w:rsid w:val="004D49F4"/>
    <w:rsid w:val="0050613D"/>
    <w:rsid w:val="00562A1B"/>
    <w:rsid w:val="005747EB"/>
    <w:rsid w:val="005D101F"/>
    <w:rsid w:val="005D783E"/>
    <w:rsid w:val="00614D40"/>
    <w:rsid w:val="00620702"/>
    <w:rsid w:val="006E0C53"/>
    <w:rsid w:val="0073407A"/>
    <w:rsid w:val="008157CC"/>
    <w:rsid w:val="00860719"/>
    <w:rsid w:val="008619B7"/>
    <w:rsid w:val="008B0937"/>
    <w:rsid w:val="008E618D"/>
    <w:rsid w:val="00916CCD"/>
    <w:rsid w:val="00926267"/>
    <w:rsid w:val="00942FC7"/>
    <w:rsid w:val="00987DAF"/>
    <w:rsid w:val="009F742A"/>
    <w:rsid w:val="00A055DC"/>
    <w:rsid w:val="00A105FC"/>
    <w:rsid w:val="00A55074"/>
    <w:rsid w:val="00A84103"/>
    <w:rsid w:val="00AB725C"/>
    <w:rsid w:val="00AF6FD3"/>
    <w:rsid w:val="00B458EF"/>
    <w:rsid w:val="00B56ADC"/>
    <w:rsid w:val="00B57BF2"/>
    <w:rsid w:val="00B9084D"/>
    <w:rsid w:val="00BB372E"/>
    <w:rsid w:val="00BE64FE"/>
    <w:rsid w:val="00BF5A98"/>
    <w:rsid w:val="00C00A80"/>
    <w:rsid w:val="00C163FD"/>
    <w:rsid w:val="00C3472B"/>
    <w:rsid w:val="00CA19B7"/>
    <w:rsid w:val="00D30FDD"/>
    <w:rsid w:val="00D329D7"/>
    <w:rsid w:val="00D443D2"/>
    <w:rsid w:val="00D9150D"/>
    <w:rsid w:val="00E02BD1"/>
    <w:rsid w:val="00E11422"/>
    <w:rsid w:val="00E132B3"/>
    <w:rsid w:val="00E37249"/>
    <w:rsid w:val="00E60C08"/>
    <w:rsid w:val="00E651E4"/>
    <w:rsid w:val="00E83325"/>
    <w:rsid w:val="00E9199A"/>
    <w:rsid w:val="00E91C91"/>
    <w:rsid w:val="00EA1042"/>
    <w:rsid w:val="00EC4618"/>
    <w:rsid w:val="00F122C5"/>
    <w:rsid w:val="00F54524"/>
    <w:rsid w:val="00F56E3D"/>
    <w:rsid w:val="00F76C59"/>
    <w:rsid w:val="00F84EE7"/>
    <w:rsid w:val="00F91F25"/>
    <w:rsid w:val="00FB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0FDD"/>
    <w:pPr>
      <w:widowControl w:val="0"/>
      <w:autoSpaceDE w:val="0"/>
      <w:autoSpaceDN w:val="0"/>
      <w:adjustRightInd w:val="0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30FDD"/>
  </w:style>
  <w:style w:type="paragraph" w:styleId="Header">
    <w:name w:val="header"/>
    <w:basedOn w:val="Normal"/>
    <w:rsid w:val="000436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36A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0F6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87DAF"/>
    <w:rPr>
      <w:rFonts w:ascii="Segoe Print" w:hAnsi="Segoe Prin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A7CDE-C7B7-41E5-B12E-7486B875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1255</Words>
  <Characters>7156</Characters>
  <Application>Microsoft Office Word</Application>
  <DocSecurity>2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</vt:lpstr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</dc:title>
  <dc:subject/>
  <dc:creator/>
  <cp:keywords/>
  <dc:description/>
  <cp:lastModifiedBy/>
  <cp:revision>1</cp:revision>
  <cp:lastPrinted>2010-01-19T11:45:00Z</cp:lastPrinted>
  <dcterms:created xsi:type="dcterms:W3CDTF">2011-11-07T17:53:00Z</dcterms:created>
  <dcterms:modified xsi:type="dcterms:W3CDTF">2011-11-07T17:53:00Z</dcterms:modified>
  <cp:contentStatus/>
</cp:coreProperties>
</file>