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230" w:rsidRPr="001F3230" w:rsidRDefault="007668C2" w:rsidP="00B75769">
      <w:pPr>
        <w:jc w:val="center"/>
        <w:outlineLvl w:val="0"/>
      </w:pPr>
      <w:r w:rsidRPr="001F3230">
        <w:rPr>
          <w:lang w:val="en-CA"/>
        </w:rPr>
        <w:fldChar w:fldCharType="begin"/>
      </w:r>
      <w:r w:rsidR="001F3230" w:rsidRPr="001F3230">
        <w:rPr>
          <w:lang w:val="en-CA"/>
        </w:rPr>
        <w:instrText xml:space="preserve"> SEQ CHAPTER \h \r 1</w:instrText>
      </w:r>
      <w:r w:rsidRPr="001F3230">
        <w:rPr>
          <w:lang w:val="en-CA"/>
        </w:rPr>
        <w:fldChar w:fldCharType="end"/>
      </w:r>
      <w:r w:rsidR="001F3230" w:rsidRPr="001F3230">
        <w:rPr>
          <w:b/>
          <w:bCs/>
        </w:rPr>
        <w:t>ATTACHMENT 71111.06</w:t>
      </w:r>
    </w:p>
    <w:p w:rsidR="001F3230" w:rsidRPr="001F3230" w:rsidRDefault="001F3230" w:rsidP="001F3230"/>
    <w:p w:rsidR="001F3230" w:rsidRPr="001F3230" w:rsidRDefault="001F3230" w:rsidP="001F3230"/>
    <w:p w:rsidR="001F3230" w:rsidRPr="001F3230" w:rsidRDefault="001F3230" w:rsidP="00B75769">
      <w:pPr>
        <w:tabs>
          <w:tab w:val="left" w:pos="274"/>
          <w:tab w:val="left" w:pos="720"/>
          <w:tab w:val="left" w:pos="806"/>
          <w:tab w:val="left" w:pos="1440"/>
          <w:tab w:val="left" w:pos="2074"/>
          <w:tab w:val="left" w:pos="2160"/>
          <w:tab w:val="left" w:pos="2707"/>
          <w:tab w:val="left" w:pos="2880"/>
          <w:tab w:val="left" w:pos="3600"/>
        </w:tabs>
        <w:ind w:left="3600" w:hanging="3600"/>
        <w:jc w:val="both"/>
        <w:outlineLvl w:val="0"/>
      </w:pPr>
      <w:r w:rsidRPr="001F3230">
        <w:t xml:space="preserve">INSPECTABLE AREA: </w:t>
      </w:r>
      <w:r w:rsidR="00B67C9A">
        <w:tab/>
      </w:r>
      <w:r w:rsidRPr="001F3230">
        <w:tab/>
        <w:t>Flood Protection Measures</w:t>
      </w:r>
    </w:p>
    <w:p w:rsidR="001F3230" w:rsidRPr="001F3230" w:rsidRDefault="001F3230" w:rsidP="00B67C9A">
      <w:pPr>
        <w:tabs>
          <w:tab w:val="left" w:pos="274"/>
          <w:tab w:val="left" w:pos="806"/>
          <w:tab w:val="left" w:pos="1440"/>
          <w:tab w:val="left" w:pos="2074"/>
          <w:tab w:val="left" w:pos="2707"/>
        </w:tabs>
        <w:jc w:val="both"/>
      </w:pPr>
    </w:p>
    <w:p w:rsidR="001F3230" w:rsidRPr="001F3230" w:rsidRDefault="001F3230" w:rsidP="00B67C9A">
      <w:pPr>
        <w:tabs>
          <w:tab w:val="left" w:pos="274"/>
          <w:tab w:val="left" w:pos="806"/>
          <w:tab w:val="left" w:pos="1440"/>
          <w:tab w:val="left" w:pos="2074"/>
          <w:tab w:val="left" w:pos="2707"/>
        </w:tabs>
        <w:jc w:val="both"/>
      </w:pPr>
    </w:p>
    <w:p w:rsidR="001F3230" w:rsidRPr="001F3230" w:rsidRDefault="001F3230" w:rsidP="003E1D20">
      <w:pPr>
        <w:tabs>
          <w:tab w:val="left" w:pos="274"/>
          <w:tab w:val="left" w:pos="806"/>
          <w:tab w:val="left" w:pos="1440"/>
          <w:tab w:val="left" w:pos="2074"/>
          <w:tab w:val="left" w:pos="2707"/>
          <w:tab w:val="left" w:pos="2880"/>
          <w:tab w:val="left" w:pos="3600"/>
        </w:tabs>
        <w:ind w:left="3600" w:hanging="3600"/>
        <w:jc w:val="both"/>
      </w:pPr>
      <w:r w:rsidRPr="001F3230">
        <w:t>CORNERSTONES:</w:t>
      </w:r>
      <w:r w:rsidRPr="001F3230">
        <w:tab/>
      </w:r>
      <w:r w:rsidRPr="001F3230">
        <w:tab/>
        <w:t>Initiating Events</w:t>
      </w:r>
    </w:p>
    <w:p w:rsidR="001F3230" w:rsidRPr="001F3230" w:rsidRDefault="001F3230" w:rsidP="00B67C9A">
      <w:pPr>
        <w:tabs>
          <w:tab w:val="left" w:pos="274"/>
          <w:tab w:val="left" w:pos="720"/>
          <w:tab w:val="left" w:pos="806"/>
          <w:tab w:val="left" w:pos="1440"/>
          <w:tab w:val="left" w:pos="2074"/>
          <w:tab w:val="left" w:pos="2160"/>
          <w:tab w:val="left" w:pos="2707"/>
          <w:tab w:val="left" w:pos="2880"/>
          <w:tab w:val="left" w:pos="3600"/>
        </w:tabs>
        <w:ind w:left="3600" w:hanging="3600"/>
        <w:jc w:val="both"/>
      </w:pPr>
      <w:r w:rsidRPr="001F3230">
        <w:tab/>
      </w:r>
      <w:r w:rsidRPr="001F3230">
        <w:tab/>
      </w:r>
      <w:r w:rsidRPr="001F3230">
        <w:tab/>
      </w:r>
      <w:r w:rsidRPr="001F3230">
        <w:tab/>
      </w:r>
      <w:r w:rsidR="00B67C9A">
        <w:tab/>
      </w:r>
      <w:r w:rsidR="00B67C9A">
        <w:tab/>
      </w:r>
      <w:r w:rsidR="00B67C9A">
        <w:tab/>
      </w:r>
      <w:r w:rsidR="00B67C9A">
        <w:tab/>
      </w:r>
      <w:r w:rsidRPr="001F3230">
        <w:t>Mitigating Systems</w:t>
      </w:r>
    </w:p>
    <w:p w:rsidR="001F3230" w:rsidRPr="001F3230" w:rsidRDefault="001F3230" w:rsidP="00B67C9A">
      <w:pPr>
        <w:tabs>
          <w:tab w:val="left" w:pos="274"/>
          <w:tab w:val="left" w:pos="806"/>
          <w:tab w:val="left" w:pos="1440"/>
          <w:tab w:val="left" w:pos="2074"/>
          <w:tab w:val="left" w:pos="2707"/>
        </w:tabs>
        <w:jc w:val="both"/>
      </w:pPr>
    </w:p>
    <w:p w:rsidR="001F3230" w:rsidRDefault="001F3230" w:rsidP="00B67C9A">
      <w:pPr>
        <w:tabs>
          <w:tab w:val="left" w:pos="274"/>
          <w:tab w:val="left" w:pos="806"/>
          <w:tab w:val="left" w:pos="1440"/>
          <w:tab w:val="left" w:pos="2074"/>
          <w:tab w:val="left" w:pos="2707"/>
        </w:tabs>
        <w:jc w:val="both"/>
      </w:pPr>
    </w:p>
    <w:p w:rsidR="00DC3193" w:rsidRDefault="00DC3193" w:rsidP="00DC3193">
      <w:pPr>
        <w:tabs>
          <w:tab w:val="left" w:pos="274"/>
          <w:tab w:val="left" w:pos="806"/>
          <w:tab w:val="left" w:pos="1440"/>
          <w:tab w:val="left" w:pos="2074"/>
          <w:tab w:val="left" w:pos="2707"/>
        </w:tabs>
        <w:jc w:val="both"/>
        <w:rPr>
          <w:ins w:id="0" w:author="Author" w:date="2011-09-01T08:07:00Z"/>
        </w:rPr>
      </w:pPr>
      <w:ins w:id="1" w:author="Author" w:date="2011-09-01T08:07:00Z">
        <w:r>
          <w:t>EFFECTIVE DATE:</w:t>
        </w:r>
        <w:r>
          <w:tab/>
          <w:t>January 1, 2012</w:t>
        </w:r>
      </w:ins>
    </w:p>
    <w:p w:rsidR="00DC3193" w:rsidRPr="001F3230" w:rsidRDefault="00DC3193" w:rsidP="00B67C9A">
      <w:pPr>
        <w:tabs>
          <w:tab w:val="left" w:pos="274"/>
          <w:tab w:val="left" w:pos="806"/>
          <w:tab w:val="left" w:pos="1440"/>
          <w:tab w:val="left" w:pos="2074"/>
          <w:tab w:val="left" w:pos="2707"/>
        </w:tabs>
        <w:jc w:val="both"/>
      </w:pPr>
    </w:p>
    <w:p w:rsidR="00DC3193" w:rsidRDefault="00DC3193" w:rsidP="00B67C9A">
      <w:pPr>
        <w:tabs>
          <w:tab w:val="left" w:pos="274"/>
          <w:tab w:val="left" w:pos="720"/>
          <w:tab w:val="left" w:pos="806"/>
          <w:tab w:val="left" w:pos="1440"/>
          <w:tab w:val="left" w:pos="2074"/>
          <w:tab w:val="left" w:pos="2160"/>
          <w:tab w:val="left" w:pos="2707"/>
          <w:tab w:val="left" w:pos="2880"/>
        </w:tabs>
        <w:ind w:left="2880" w:hanging="2880"/>
        <w:jc w:val="both"/>
      </w:pPr>
    </w:p>
    <w:p w:rsidR="001F3230" w:rsidRPr="001F3230" w:rsidRDefault="001F3230" w:rsidP="00B67C9A">
      <w:pPr>
        <w:tabs>
          <w:tab w:val="left" w:pos="274"/>
          <w:tab w:val="left" w:pos="720"/>
          <w:tab w:val="left" w:pos="806"/>
          <w:tab w:val="left" w:pos="1440"/>
          <w:tab w:val="left" w:pos="2074"/>
          <w:tab w:val="left" w:pos="2160"/>
          <w:tab w:val="left" w:pos="2707"/>
          <w:tab w:val="left" w:pos="2880"/>
        </w:tabs>
        <w:ind w:left="2880" w:hanging="2880"/>
        <w:jc w:val="both"/>
      </w:pPr>
      <w:r w:rsidRPr="001F3230">
        <w:t>INSPECTION BASES:</w:t>
      </w:r>
      <w:r w:rsidRPr="001F3230">
        <w:tab/>
      </w:r>
      <w:r w:rsidR="00B67C9A">
        <w:tab/>
      </w:r>
      <w:r w:rsidRPr="001F3230">
        <w:t>Flooding due to internal causes has been shown to be a significant contributor to risk at some facilities.  Flooding has the potential to make multiple trains of equipment and support equipment inoperable.  Flooding may also affect operator mitigation and recovery actions.</w:t>
      </w:r>
    </w:p>
    <w:p w:rsidR="001F3230" w:rsidRPr="001F3230" w:rsidRDefault="001F3230" w:rsidP="00B67C9A">
      <w:pPr>
        <w:tabs>
          <w:tab w:val="left" w:pos="274"/>
          <w:tab w:val="left" w:pos="806"/>
          <w:tab w:val="left" w:pos="1440"/>
          <w:tab w:val="left" w:pos="2074"/>
          <w:tab w:val="left" w:pos="2707"/>
        </w:tabs>
        <w:jc w:val="both"/>
      </w:pPr>
    </w:p>
    <w:p w:rsidR="000879BB" w:rsidRDefault="000879BB" w:rsidP="00B67C9A">
      <w:pPr>
        <w:tabs>
          <w:tab w:val="left" w:pos="274"/>
          <w:tab w:val="left" w:pos="720"/>
          <w:tab w:val="left" w:pos="806"/>
          <w:tab w:val="left" w:pos="1440"/>
          <w:tab w:val="left" w:pos="2074"/>
          <w:tab w:val="left" w:pos="2160"/>
          <w:tab w:val="left" w:pos="2707"/>
          <w:tab w:val="left" w:pos="2880"/>
        </w:tabs>
        <w:ind w:left="2880" w:hanging="2880"/>
        <w:jc w:val="both"/>
      </w:pPr>
    </w:p>
    <w:p w:rsidR="00E14151" w:rsidRDefault="001F3230" w:rsidP="00B67C9A">
      <w:pPr>
        <w:tabs>
          <w:tab w:val="left" w:pos="274"/>
          <w:tab w:val="left" w:pos="720"/>
          <w:tab w:val="left" w:pos="806"/>
          <w:tab w:val="left" w:pos="1440"/>
          <w:tab w:val="left" w:pos="2074"/>
          <w:tab w:val="left" w:pos="2160"/>
          <w:tab w:val="left" w:pos="2707"/>
          <w:tab w:val="left" w:pos="2880"/>
        </w:tabs>
        <w:ind w:left="2880" w:hanging="2880"/>
        <w:jc w:val="both"/>
      </w:pPr>
      <w:r w:rsidRPr="001F3230">
        <w:t>LEVEL OF EFFORT:</w:t>
      </w:r>
      <w:r w:rsidRPr="001F3230">
        <w:tab/>
      </w:r>
      <w:r w:rsidR="00B67C9A">
        <w:tab/>
      </w:r>
      <w:r w:rsidR="004629EA">
        <w:t xml:space="preserve">Annually, perform 2 samples for internal flooding.  </w:t>
      </w:r>
      <w:r w:rsidR="00AB31A5">
        <w:t>Each inspection sample should consist of at least 1 internal flooding area.  The selected area could consist of one room or multiple rooms depending upon plant layout.</w:t>
      </w:r>
      <w:r w:rsidR="00A7315D">
        <w:t xml:space="preserve">  </w:t>
      </w:r>
    </w:p>
    <w:p w:rsidR="00E14151" w:rsidRDefault="00E14151" w:rsidP="007C7C48">
      <w:pPr>
        <w:tabs>
          <w:tab w:val="left" w:pos="274"/>
          <w:tab w:val="left" w:pos="720"/>
          <w:tab w:val="left" w:pos="806"/>
          <w:tab w:val="left" w:pos="1440"/>
          <w:tab w:val="left" w:pos="2074"/>
          <w:tab w:val="left" w:pos="2160"/>
          <w:tab w:val="left" w:pos="2707"/>
          <w:tab w:val="left" w:pos="2880"/>
        </w:tabs>
        <w:jc w:val="both"/>
      </w:pPr>
    </w:p>
    <w:p w:rsidR="00E35339" w:rsidRPr="001F3230" w:rsidRDefault="00E14151" w:rsidP="00B67C9A">
      <w:pPr>
        <w:tabs>
          <w:tab w:val="left" w:pos="274"/>
          <w:tab w:val="left" w:pos="720"/>
          <w:tab w:val="left" w:pos="806"/>
          <w:tab w:val="left" w:pos="1440"/>
          <w:tab w:val="left" w:pos="2074"/>
          <w:tab w:val="left" w:pos="2160"/>
          <w:tab w:val="left" w:pos="2707"/>
          <w:tab w:val="left" w:pos="2880"/>
        </w:tabs>
        <w:ind w:left="2880" w:hanging="2880"/>
        <w:jc w:val="both"/>
      </w:pPr>
      <w:r>
        <w:tab/>
      </w:r>
      <w:r>
        <w:tab/>
      </w:r>
      <w:r>
        <w:tab/>
      </w:r>
      <w:r>
        <w:tab/>
      </w:r>
      <w:r>
        <w:tab/>
      </w:r>
      <w:r>
        <w:tab/>
      </w:r>
      <w:r>
        <w:tab/>
      </w:r>
      <w:r>
        <w:tab/>
      </w:r>
      <w:r w:rsidR="00A7315D">
        <w:t xml:space="preserve">In </w:t>
      </w:r>
      <w:r>
        <w:t>addition</w:t>
      </w:r>
      <w:r w:rsidR="00A7315D">
        <w:t>, perform</w:t>
      </w:r>
      <w:r>
        <w:t xml:space="preserve"> an annual</w:t>
      </w:r>
      <w:r w:rsidR="00A7315D">
        <w:t xml:space="preserve"> review of cables located in underground bunkers/manholes.  </w:t>
      </w:r>
      <w:r w:rsidR="000E64FA">
        <w:t>The annual r</w:t>
      </w:r>
      <w:r w:rsidR="00A7315D">
        <w:t xml:space="preserve">eview should assess </w:t>
      </w:r>
      <w:r w:rsidR="000E64FA">
        <w:t>2</w:t>
      </w:r>
      <w:r w:rsidR="00A7315D">
        <w:t xml:space="preserve"> to </w:t>
      </w:r>
      <w:r w:rsidR="000E64FA">
        <w:t>4</w:t>
      </w:r>
      <w:r w:rsidR="00A7315D">
        <w:t xml:space="preserve"> bunkers/manholes.</w:t>
      </w:r>
    </w:p>
    <w:p w:rsidR="001F3230" w:rsidRPr="001F3230" w:rsidRDefault="001F3230" w:rsidP="00B67C9A">
      <w:pPr>
        <w:tabs>
          <w:tab w:val="left" w:pos="274"/>
          <w:tab w:val="left" w:pos="720"/>
          <w:tab w:val="left" w:pos="806"/>
          <w:tab w:val="left" w:pos="1440"/>
          <w:tab w:val="left" w:pos="2074"/>
          <w:tab w:val="left" w:pos="2160"/>
          <w:tab w:val="left" w:pos="2707"/>
          <w:tab w:val="left" w:pos="2880"/>
        </w:tabs>
        <w:ind w:left="2880" w:hanging="2880"/>
        <w:jc w:val="both"/>
      </w:pPr>
    </w:p>
    <w:p w:rsidR="001F3230" w:rsidRPr="001F3230" w:rsidRDefault="001F3230" w:rsidP="00B67C9A">
      <w:pPr>
        <w:tabs>
          <w:tab w:val="left" w:pos="274"/>
          <w:tab w:val="left" w:pos="806"/>
          <w:tab w:val="left" w:pos="1440"/>
          <w:tab w:val="left" w:pos="2074"/>
          <w:tab w:val="left" w:pos="2707"/>
        </w:tabs>
        <w:jc w:val="both"/>
      </w:pPr>
    </w:p>
    <w:p w:rsidR="001F3230" w:rsidRPr="001F3230" w:rsidRDefault="001F3230" w:rsidP="00B67C9A">
      <w:pPr>
        <w:tabs>
          <w:tab w:val="left" w:pos="274"/>
          <w:tab w:val="left" w:pos="720"/>
          <w:tab w:val="left" w:pos="806"/>
          <w:tab w:val="left" w:pos="1440"/>
          <w:tab w:val="left" w:pos="2074"/>
          <w:tab w:val="left" w:pos="2160"/>
          <w:tab w:val="left" w:pos="2707"/>
        </w:tabs>
        <w:ind w:left="2160" w:hanging="2160"/>
        <w:jc w:val="both"/>
      </w:pPr>
      <w:r w:rsidRPr="001F3230">
        <w:t>71111.06-01</w:t>
      </w:r>
      <w:r w:rsidRPr="001F3230">
        <w:tab/>
      </w:r>
      <w:r w:rsidRPr="001F3230">
        <w:tab/>
        <w:t>INSPECTION OBJECTIVE</w:t>
      </w:r>
    </w:p>
    <w:p w:rsidR="001F3230" w:rsidRPr="001F3230" w:rsidRDefault="001F3230" w:rsidP="00B67C9A">
      <w:pPr>
        <w:tabs>
          <w:tab w:val="left" w:pos="274"/>
          <w:tab w:val="left" w:pos="806"/>
          <w:tab w:val="left" w:pos="1440"/>
          <w:tab w:val="left" w:pos="2074"/>
          <w:tab w:val="left" w:pos="2707"/>
        </w:tabs>
        <w:jc w:val="both"/>
      </w:pPr>
    </w:p>
    <w:p w:rsidR="001F3230" w:rsidRPr="001F3230" w:rsidRDefault="001F3230" w:rsidP="00B67C9A">
      <w:pPr>
        <w:tabs>
          <w:tab w:val="left" w:pos="274"/>
          <w:tab w:val="left" w:pos="806"/>
          <w:tab w:val="left" w:pos="1440"/>
          <w:tab w:val="left" w:pos="2074"/>
          <w:tab w:val="left" w:pos="2707"/>
        </w:tabs>
        <w:jc w:val="both"/>
      </w:pPr>
      <w:r w:rsidRPr="001F3230">
        <w:t>01.01</w:t>
      </w:r>
      <w:r w:rsidRPr="001F3230">
        <w:tab/>
        <w:t>This inspection will focus on verifying that the licensee’s flooding mitigation plans and equipment are consistent with the licensee’s design requirements and the risk analysis assumptions.</w:t>
      </w:r>
    </w:p>
    <w:p w:rsidR="001F3230" w:rsidRPr="001F3230" w:rsidRDefault="001F3230" w:rsidP="00B67C9A">
      <w:pPr>
        <w:tabs>
          <w:tab w:val="left" w:pos="274"/>
          <w:tab w:val="left" w:pos="806"/>
          <w:tab w:val="left" w:pos="1440"/>
          <w:tab w:val="left" w:pos="2074"/>
          <w:tab w:val="left" w:pos="2707"/>
        </w:tabs>
        <w:jc w:val="both"/>
      </w:pPr>
    </w:p>
    <w:p w:rsidR="001F3230" w:rsidRPr="001F3230" w:rsidRDefault="001F3230" w:rsidP="00B67C9A">
      <w:pPr>
        <w:tabs>
          <w:tab w:val="left" w:pos="274"/>
          <w:tab w:val="left" w:pos="806"/>
          <w:tab w:val="left" w:pos="1440"/>
          <w:tab w:val="left" w:pos="2074"/>
          <w:tab w:val="left" w:pos="2707"/>
        </w:tabs>
        <w:jc w:val="both"/>
      </w:pPr>
    </w:p>
    <w:p w:rsidR="001F3230" w:rsidRPr="001F3230" w:rsidRDefault="001F3230" w:rsidP="00B67C9A">
      <w:pPr>
        <w:tabs>
          <w:tab w:val="left" w:pos="274"/>
          <w:tab w:val="left" w:pos="720"/>
          <w:tab w:val="left" w:pos="806"/>
          <w:tab w:val="left" w:pos="1440"/>
          <w:tab w:val="left" w:pos="2074"/>
          <w:tab w:val="left" w:pos="2160"/>
          <w:tab w:val="left" w:pos="2707"/>
        </w:tabs>
        <w:ind w:left="2160" w:hanging="2160"/>
        <w:jc w:val="both"/>
      </w:pPr>
      <w:r w:rsidRPr="001F3230">
        <w:t>71111.</w:t>
      </w:r>
      <w:r w:rsidR="00B67C9A">
        <w:t>06-02</w:t>
      </w:r>
      <w:r w:rsidR="00B67C9A">
        <w:tab/>
      </w:r>
      <w:r w:rsidR="00B67C9A">
        <w:tab/>
      </w:r>
      <w:r w:rsidRPr="001F3230">
        <w:t>INSPECTION REQUIREMENTS</w:t>
      </w:r>
    </w:p>
    <w:p w:rsidR="001F3230" w:rsidRPr="001F3230" w:rsidRDefault="001F3230" w:rsidP="00B67C9A">
      <w:pPr>
        <w:tabs>
          <w:tab w:val="left" w:pos="274"/>
          <w:tab w:val="left" w:pos="806"/>
          <w:tab w:val="left" w:pos="1440"/>
          <w:tab w:val="left" w:pos="2074"/>
          <w:tab w:val="left" w:pos="2707"/>
        </w:tabs>
        <w:jc w:val="both"/>
      </w:pPr>
    </w:p>
    <w:p w:rsidR="001F3230" w:rsidRPr="001F3230" w:rsidRDefault="001F3230" w:rsidP="00B75769">
      <w:pPr>
        <w:tabs>
          <w:tab w:val="left" w:pos="274"/>
          <w:tab w:val="left" w:pos="720"/>
          <w:tab w:val="left" w:pos="806"/>
          <w:tab w:val="left" w:pos="1440"/>
          <w:tab w:val="left" w:pos="2074"/>
          <w:tab w:val="left" w:pos="2707"/>
        </w:tabs>
        <w:ind w:left="720" w:hanging="720"/>
        <w:jc w:val="both"/>
        <w:outlineLvl w:val="0"/>
      </w:pPr>
      <w:r w:rsidRPr="001F3230">
        <w:t>02.01</w:t>
      </w:r>
      <w:r w:rsidR="00B67C9A">
        <w:tab/>
      </w:r>
      <w:r w:rsidRPr="001F3230">
        <w:tab/>
      </w:r>
      <w:r w:rsidRPr="001F3230">
        <w:rPr>
          <w:u w:val="single"/>
        </w:rPr>
        <w:t>Document Review and Inspection Area Selection</w:t>
      </w:r>
      <w:r w:rsidR="003E1D20" w:rsidRPr="003E1D20">
        <w:t>.</w:t>
      </w:r>
    </w:p>
    <w:p w:rsidR="001F3230" w:rsidRPr="001F3230" w:rsidRDefault="001F3230" w:rsidP="00B67C9A">
      <w:pPr>
        <w:tabs>
          <w:tab w:val="left" w:pos="274"/>
          <w:tab w:val="left" w:pos="806"/>
          <w:tab w:val="left" w:pos="1440"/>
          <w:tab w:val="left" w:pos="2074"/>
          <w:tab w:val="left" w:pos="2707"/>
        </w:tabs>
        <w:jc w:val="both"/>
      </w:pPr>
    </w:p>
    <w:p w:rsidR="001F3230" w:rsidRPr="001F3230" w:rsidRDefault="00B67C9A" w:rsidP="00B67C9A">
      <w:pPr>
        <w:tabs>
          <w:tab w:val="left" w:pos="274"/>
          <w:tab w:val="left" w:pos="806"/>
          <w:tab w:val="left" w:pos="1440"/>
          <w:tab w:val="left" w:pos="2074"/>
          <w:tab w:val="left" w:pos="2707"/>
        </w:tabs>
        <w:ind w:left="807" w:hanging="533"/>
        <w:jc w:val="both"/>
      </w:pPr>
      <w:r>
        <w:t>a.</w:t>
      </w:r>
      <w:r>
        <w:tab/>
      </w:r>
      <w:r w:rsidR="001F3230" w:rsidRPr="001F3230">
        <w:t>Review the final safety analysis report (F</w:t>
      </w:r>
      <w:r>
        <w:t xml:space="preserve">SAR) and related flood analysis </w:t>
      </w:r>
      <w:r w:rsidR="001F3230" w:rsidRPr="001F3230">
        <w:t>documents to identify those areas that can be affected by internal flooding, including water intake facilities.  Review licensee documentation that shows the design flood levels for areas containing safety-related equipment.  Review problem reports and corrective actions for past flooding events.</w:t>
      </w:r>
    </w:p>
    <w:p w:rsidR="001F3230" w:rsidRPr="001F3230" w:rsidRDefault="001F3230" w:rsidP="00B67C9A">
      <w:pPr>
        <w:tabs>
          <w:tab w:val="left" w:pos="274"/>
          <w:tab w:val="left" w:pos="806"/>
          <w:tab w:val="left" w:pos="1440"/>
          <w:tab w:val="left" w:pos="2074"/>
          <w:tab w:val="left" w:pos="2707"/>
        </w:tabs>
        <w:ind w:left="807" w:hanging="533"/>
        <w:jc w:val="both"/>
      </w:pPr>
    </w:p>
    <w:p w:rsidR="001F3230" w:rsidRPr="001F3230" w:rsidRDefault="001F3230" w:rsidP="00B67C9A">
      <w:pPr>
        <w:tabs>
          <w:tab w:val="left" w:pos="274"/>
          <w:tab w:val="left" w:pos="720"/>
          <w:tab w:val="left" w:pos="806"/>
          <w:tab w:val="left" w:pos="1440"/>
          <w:tab w:val="left" w:pos="2074"/>
          <w:tab w:val="left" w:pos="2707"/>
        </w:tabs>
        <w:ind w:left="807" w:hanging="533"/>
        <w:jc w:val="both"/>
      </w:pPr>
      <w:r w:rsidRPr="001F3230">
        <w:lastRenderedPageBreak/>
        <w:t>b.</w:t>
      </w:r>
      <w:r w:rsidRPr="001F3230">
        <w:tab/>
      </w:r>
      <w:r w:rsidR="00B67C9A">
        <w:tab/>
      </w:r>
      <w:r w:rsidRPr="001F3230">
        <w:t>Based on licensee’s flooding risk studies, sel</w:t>
      </w:r>
      <w:r w:rsidR="00B67C9A">
        <w:t xml:space="preserve">ect plant areas containing risk </w:t>
      </w:r>
      <w:r w:rsidRPr="001F3230">
        <w:t xml:space="preserve">significant structures, systems, and components (SSCs) which are susceptible to flooding.  </w:t>
      </w:r>
    </w:p>
    <w:p w:rsidR="001F3230" w:rsidRDefault="001F3230" w:rsidP="00B67C9A">
      <w:pPr>
        <w:tabs>
          <w:tab w:val="left" w:pos="274"/>
          <w:tab w:val="left" w:pos="806"/>
          <w:tab w:val="left" w:pos="1440"/>
          <w:tab w:val="left" w:pos="2074"/>
          <w:tab w:val="left" w:pos="2707"/>
        </w:tabs>
        <w:ind w:left="807" w:hanging="533"/>
        <w:jc w:val="both"/>
      </w:pPr>
    </w:p>
    <w:p w:rsidR="000E64FA" w:rsidRDefault="000E64FA" w:rsidP="00B67C9A">
      <w:pPr>
        <w:tabs>
          <w:tab w:val="left" w:pos="274"/>
          <w:tab w:val="left" w:pos="806"/>
          <w:tab w:val="left" w:pos="1440"/>
          <w:tab w:val="left" w:pos="2074"/>
          <w:tab w:val="left" w:pos="2707"/>
        </w:tabs>
        <w:ind w:left="807" w:hanging="533"/>
        <w:jc w:val="both"/>
      </w:pPr>
      <w:r>
        <w:t>c.</w:t>
      </w:r>
      <w:r>
        <w:tab/>
        <w:t>Select bunkers/manholes subject to flooding that contain multiple train or multiple risk-significant cables.  Bunkers/manholes containing more risk-significant cables should be inspected prior to those containing less risk-significant cables.  Inspectors should rotate through the bunkers/manholes until all are inspected; and then the cycle should be recommenced.</w:t>
      </w:r>
    </w:p>
    <w:p w:rsidR="000E64FA" w:rsidRPr="001F3230" w:rsidRDefault="000E64FA" w:rsidP="00B67C9A">
      <w:pPr>
        <w:tabs>
          <w:tab w:val="left" w:pos="274"/>
          <w:tab w:val="left" w:pos="806"/>
          <w:tab w:val="left" w:pos="1440"/>
          <w:tab w:val="left" w:pos="2074"/>
          <w:tab w:val="left" w:pos="2707"/>
        </w:tabs>
        <w:ind w:left="807" w:hanging="533"/>
        <w:jc w:val="both"/>
      </w:pPr>
    </w:p>
    <w:p w:rsidR="001F3230" w:rsidRPr="001F3230" w:rsidRDefault="003E1D20" w:rsidP="00B75769">
      <w:pPr>
        <w:tabs>
          <w:tab w:val="left" w:pos="274"/>
          <w:tab w:val="left" w:pos="806"/>
          <w:tab w:val="left" w:pos="1440"/>
          <w:tab w:val="left" w:pos="2074"/>
          <w:tab w:val="left" w:pos="2707"/>
        </w:tabs>
        <w:ind w:left="720" w:hanging="720"/>
        <w:jc w:val="both"/>
        <w:outlineLvl w:val="0"/>
      </w:pPr>
      <w:r>
        <w:t>02.02</w:t>
      </w:r>
      <w:r>
        <w:tab/>
      </w:r>
      <w:r>
        <w:tab/>
      </w:r>
      <w:r w:rsidR="001F3230" w:rsidRPr="001F3230">
        <w:rPr>
          <w:u w:val="single"/>
        </w:rPr>
        <w:t>Inspection Activities</w:t>
      </w:r>
      <w:r w:rsidRPr="003E1D20">
        <w:t>.</w:t>
      </w:r>
    </w:p>
    <w:p w:rsidR="001F3230" w:rsidRPr="001F3230" w:rsidRDefault="001F3230" w:rsidP="00B67C9A">
      <w:pPr>
        <w:tabs>
          <w:tab w:val="left" w:pos="274"/>
          <w:tab w:val="left" w:pos="806"/>
          <w:tab w:val="left" w:pos="1440"/>
          <w:tab w:val="left" w:pos="2074"/>
          <w:tab w:val="left" w:pos="2707"/>
        </w:tabs>
        <w:jc w:val="both"/>
      </w:pPr>
    </w:p>
    <w:p w:rsidR="001F3230" w:rsidRPr="001F3230" w:rsidRDefault="001F3230" w:rsidP="00A574BB">
      <w:pPr>
        <w:tabs>
          <w:tab w:val="left" w:pos="274"/>
          <w:tab w:val="left" w:pos="720"/>
          <w:tab w:val="left" w:pos="806"/>
          <w:tab w:val="left" w:pos="1440"/>
          <w:tab w:val="left" w:pos="2074"/>
          <w:tab w:val="left" w:pos="2707"/>
        </w:tabs>
        <w:ind w:left="807" w:hanging="533"/>
        <w:jc w:val="both"/>
      </w:pPr>
      <w:r w:rsidRPr="001F3230">
        <w:t>a.</w:t>
      </w:r>
      <w:r w:rsidRPr="001F3230">
        <w:tab/>
      </w:r>
      <w:r w:rsidR="003E1D20">
        <w:tab/>
      </w:r>
      <w:r w:rsidR="00FF01E9">
        <w:tab/>
      </w:r>
      <w:proofErr w:type="spellStart"/>
      <w:r w:rsidRPr="001F3230">
        <w:t>Walkdown</w:t>
      </w:r>
      <w:proofErr w:type="spellEnd"/>
      <w:r w:rsidRPr="001F3230">
        <w:t xml:space="preserve"> the selected area</w:t>
      </w:r>
      <w:r w:rsidR="00EB1745">
        <w:t>(</w:t>
      </w:r>
      <w:r w:rsidRPr="001F3230">
        <w:t>s</w:t>
      </w:r>
      <w:r w:rsidR="00EB1745">
        <w:t>)</w:t>
      </w:r>
      <w:r w:rsidRPr="001F3230">
        <w:t xml:space="preserve"> or room</w:t>
      </w:r>
      <w:r w:rsidR="00EB1745">
        <w:t>(</w:t>
      </w:r>
      <w:r w:rsidRPr="001F3230">
        <w:t>s</w:t>
      </w:r>
      <w:r w:rsidR="00EB1745">
        <w:t>)</w:t>
      </w:r>
      <w:r w:rsidRPr="001F3230">
        <w:t xml:space="preserve">.  By observation/design </w:t>
      </w:r>
      <w:proofErr w:type="gramStart"/>
      <w:r w:rsidRPr="001F3230">
        <w:t>review, including reviews of preventive maintenance (PM) activities, consider</w:t>
      </w:r>
      <w:proofErr w:type="gramEnd"/>
      <w:r w:rsidRPr="001F3230">
        <w:t xml:space="preserve"> the following attributes.  Give priority to those attributes which are risk significant for the site specific installation:</w:t>
      </w:r>
    </w:p>
    <w:p w:rsidR="001F3230" w:rsidRPr="001F3230" w:rsidRDefault="001F3230" w:rsidP="00B67C9A">
      <w:pPr>
        <w:tabs>
          <w:tab w:val="left" w:pos="274"/>
          <w:tab w:val="left" w:pos="806"/>
          <w:tab w:val="left" w:pos="1440"/>
          <w:tab w:val="left" w:pos="2074"/>
          <w:tab w:val="left" w:pos="2707"/>
        </w:tabs>
        <w:ind w:left="807" w:hanging="533"/>
        <w:jc w:val="both"/>
      </w:pPr>
    </w:p>
    <w:p w:rsidR="001F3230" w:rsidRDefault="001F3230" w:rsidP="003E1D20">
      <w:pPr>
        <w:pStyle w:val="Level3"/>
        <w:numPr>
          <w:ilvl w:val="2"/>
          <w:numId w:val="1"/>
        </w:numPr>
        <w:tabs>
          <w:tab w:val="left" w:pos="274"/>
          <w:tab w:val="left" w:pos="720"/>
          <w:tab w:val="left" w:pos="806"/>
          <w:tab w:val="left" w:pos="1440"/>
          <w:tab w:val="left" w:pos="2074"/>
          <w:tab w:val="left" w:pos="2160"/>
          <w:tab w:val="left" w:pos="2707"/>
        </w:tabs>
        <w:ind w:left="1440" w:hanging="634"/>
        <w:jc w:val="both"/>
        <w:rPr>
          <w:rFonts w:ascii="Arial" w:hAnsi="Arial" w:cs="Arial"/>
        </w:rPr>
      </w:pPr>
      <w:r w:rsidRPr="001F3230">
        <w:rPr>
          <w:rFonts w:ascii="Arial" w:hAnsi="Arial" w:cs="Arial"/>
        </w:rPr>
        <w:t>Sealing of equipment below the floodline, such as electrical conduits.</w:t>
      </w:r>
    </w:p>
    <w:p w:rsidR="003E1D20" w:rsidRPr="001F3230" w:rsidRDefault="003E1D20" w:rsidP="003E1D20">
      <w:pPr>
        <w:pStyle w:val="Level3"/>
        <w:tabs>
          <w:tab w:val="left" w:pos="274"/>
          <w:tab w:val="left" w:pos="720"/>
          <w:tab w:val="left" w:pos="806"/>
          <w:tab w:val="left" w:pos="1440"/>
          <w:tab w:val="left" w:pos="2074"/>
          <w:tab w:val="left" w:pos="2160"/>
          <w:tab w:val="left" w:pos="2707"/>
        </w:tabs>
        <w:ind w:left="806"/>
        <w:jc w:val="both"/>
        <w:rPr>
          <w:rFonts w:ascii="Arial" w:hAnsi="Arial" w:cs="Arial"/>
        </w:rPr>
      </w:pPr>
    </w:p>
    <w:p w:rsidR="001F3230" w:rsidRPr="001F3230" w:rsidRDefault="001F3230" w:rsidP="003E1D20">
      <w:pPr>
        <w:tabs>
          <w:tab w:val="left" w:pos="274"/>
          <w:tab w:val="left" w:pos="806"/>
          <w:tab w:val="left" w:pos="1440"/>
          <w:tab w:val="left" w:pos="2074"/>
          <w:tab w:val="left" w:pos="2707"/>
        </w:tabs>
        <w:spacing w:line="2" w:lineRule="exact"/>
        <w:ind w:left="1440" w:hanging="634"/>
      </w:pPr>
    </w:p>
    <w:p w:rsidR="001F3230" w:rsidRDefault="001F3230" w:rsidP="003E1D20">
      <w:pPr>
        <w:pStyle w:val="Level3"/>
        <w:numPr>
          <w:ilvl w:val="2"/>
          <w:numId w:val="1"/>
        </w:numPr>
        <w:tabs>
          <w:tab w:val="left" w:pos="274"/>
          <w:tab w:val="left" w:pos="720"/>
          <w:tab w:val="left" w:pos="806"/>
          <w:tab w:val="left" w:pos="1440"/>
          <w:tab w:val="left" w:pos="2074"/>
          <w:tab w:val="left" w:pos="2160"/>
          <w:tab w:val="left" w:pos="2707"/>
        </w:tabs>
        <w:ind w:left="1440" w:hanging="634"/>
        <w:jc w:val="both"/>
        <w:rPr>
          <w:rFonts w:ascii="Arial" w:hAnsi="Arial" w:cs="Arial"/>
        </w:rPr>
      </w:pPr>
      <w:r w:rsidRPr="001F3230">
        <w:rPr>
          <w:rFonts w:ascii="Arial" w:hAnsi="Arial" w:cs="Arial"/>
        </w:rPr>
        <w:t>Sealing of equipment floor plugs, holes or penetrations in floors and walls between flood areas.</w:t>
      </w:r>
    </w:p>
    <w:p w:rsidR="003E1D20" w:rsidRPr="001F3230" w:rsidRDefault="003E1D20" w:rsidP="003E1D20">
      <w:pPr>
        <w:pStyle w:val="Level3"/>
        <w:tabs>
          <w:tab w:val="left" w:pos="274"/>
          <w:tab w:val="left" w:pos="720"/>
          <w:tab w:val="left" w:pos="806"/>
          <w:tab w:val="left" w:pos="1440"/>
          <w:tab w:val="left" w:pos="2074"/>
          <w:tab w:val="left" w:pos="2160"/>
          <w:tab w:val="left" w:pos="2707"/>
        </w:tabs>
        <w:ind w:left="806"/>
        <w:jc w:val="both"/>
        <w:rPr>
          <w:rFonts w:ascii="Arial" w:hAnsi="Arial" w:cs="Arial"/>
        </w:rPr>
      </w:pPr>
    </w:p>
    <w:p w:rsidR="001F3230" w:rsidRDefault="001F3230" w:rsidP="003E1D20">
      <w:pPr>
        <w:pStyle w:val="Level3"/>
        <w:numPr>
          <w:ilvl w:val="2"/>
          <w:numId w:val="1"/>
        </w:numPr>
        <w:tabs>
          <w:tab w:val="left" w:pos="274"/>
          <w:tab w:val="left" w:pos="720"/>
          <w:tab w:val="left" w:pos="806"/>
          <w:tab w:val="left" w:pos="1440"/>
          <w:tab w:val="left" w:pos="2074"/>
          <w:tab w:val="left" w:pos="2160"/>
          <w:tab w:val="left" w:pos="2707"/>
        </w:tabs>
        <w:ind w:left="1440" w:hanging="634"/>
        <w:jc w:val="both"/>
        <w:rPr>
          <w:rFonts w:ascii="Arial" w:hAnsi="Arial" w:cs="Arial"/>
        </w:rPr>
      </w:pPr>
      <w:r w:rsidRPr="001F3230">
        <w:rPr>
          <w:rFonts w:ascii="Arial" w:hAnsi="Arial" w:cs="Arial"/>
        </w:rPr>
        <w:t>Adequacy of watertight doors between flood areas.</w:t>
      </w:r>
    </w:p>
    <w:p w:rsidR="003E1D20" w:rsidRPr="001F3230" w:rsidRDefault="003E1D20" w:rsidP="003E1D20">
      <w:pPr>
        <w:pStyle w:val="Level3"/>
        <w:tabs>
          <w:tab w:val="left" w:pos="274"/>
          <w:tab w:val="left" w:pos="720"/>
          <w:tab w:val="left" w:pos="806"/>
          <w:tab w:val="left" w:pos="1440"/>
          <w:tab w:val="left" w:pos="2074"/>
          <w:tab w:val="left" w:pos="2160"/>
          <w:tab w:val="left" w:pos="2707"/>
        </w:tabs>
        <w:ind w:left="0"/>
        <w:jc w:val="both"/>
        <w:rPr>
          <w:rFonts w:ascii="Arial" w:hAnsi="Arial" w:cs="Arial"/>
        </w:rPr>
      </w:pPr>
    </w:p>
    <w:p w:rsidR="001F3230" w:rsidRDefault="001F3230" w:rsidP="003E1D20">
      <w:pPr>
        <w:pStyle w:val="Level3"/>
        <w:numPr>
          <w:ilvl w:val="2"/>
          <w:numId w:val="1"/>
        </w:numPr>
        <w:tabs>
          <w:tab w:val="left" w:pos="274"/>
          <w:tab w:val="left" w:pos="720"/>
          <w:tab w:val="left" w:pos="806"/>
          <w:tab w:val="left" w:pos="1440"/>
          <w:tab w:val="left" w:pos="2074"/>
          <w:tab w:val="left" w:pos="2160"/>
          <w:tab w:val="left" w:pos="2707"/>
        </w:tabs>
        <w:ind w:left="1440" w:hanging="634"/>
        <w:jc w:val="both"/>
        <w:rPr>
          <w:rFonts w:ascii="Arial" w:hAnsi="Arial" w:cs="Arial"/>
        </w:rPr>
      </w:pPr>
      <w:r w:rsidRPr="001F3230">
        <w:rPr>
          <w:rFonts w:ascii="Arial" w:hAnsi="Arial" w:cs="Arial"/>
        </w:rPr>
        <w:t>Common drain system and sumps, including floor drain piping and check valves where credited for isolation of flood areas within plant buildings.</w:t>
      </w:r>
    </w:p>
    <w:p w:rsidR="003E1D20" w:rsidRPr="001F3230" w:rsidRDefault="003E1D20" w:rsidP="003E1D20">
      <w:pPr>
        <w:pStyle w:val="Level3"/>
        <w:tabs>
          <w:tab w:val="left" w:pos="274"/>
          <w:tab w:val="left" w:pos="720"/>
          <w:tab w:val="left" w:pos="806"/>
          <w:tab w:val="left" w:pos="1440"/>
          <w:tab w:val="left" w:pos="2074"/>
          <w:tab w:val="left" w:pos="2160"/>
          <w:tab w:val="left" w:pos="2707"/>
        </w:tabs>
        <w:ind w:left="0"/>
        <w:jc w:val="both"/>
        <w:rPr>
          <w:rFonts w:ascii="Arial" w:hAnsi="Arial" w:cs="Arial"/>
        </w:rPr>
      </w:pPr>
    </w:p>
    <w:p w:rsidR="001F3230" w:rsidRDefault="001F3230" w:rsidP="003E1D20">
      <w:pPr>
        <w:pStyle w:val="Level3"/>
        <w:numPr>
          <w:ilvl w:val="2"/>
          <w:numId w:val="1"/>
        </w:numPr>
        <w:tabs>
          <w:tab w:val="left" w:pos="274"/>
          <w:tab w:val="left" w:pos="720"/>
          <w:tab w:val="left" w:pos="806"/>
          <w:tab w:val="left" w:pos="1440"/>
          <w:tab w:val="left" w:pos="2074"/>
          <w:tab w:val="left" w:pos="2160"/>
          <w:tab w:val="left" w:pos="2707"/>
        </w:tabs>
        <w:ind w:left="1440" w:hanging="634"/>
        <w:jc w:val="both"/>
        <w:rPr>
          <w:rFonts w:ascii="Arial" w:hAnsi="Arial" w:cs="Arial"/>
        </w:rPr>
      </w:pPr>
      <w:r w:rsidRPr="001F3230">
        <w:rPr>
          <w:rFonts w:ascii="Arial" w:hAnsi="Arial" w:cs="Arial"/>
        </w:rPr>
        <w:t>Verify that the drain system has adequate protection (screens/covers) to prevent debris from disabling the drain system or components in the drain system.</w:t>
      </w:r>
    </w:p>
    <w:p w:rsidR="003E1D20" w:rsidRPr="001F3230" w:rsidRDefault="003E1D20" w:rsidP="003E1D20">
      <w:pPr>
        <w:pStyle w:val="Level3"/>
        <w:tabs>
          <w:tab w:val="left" w:pos="274"/>
          <w:tab w:val="left" w:pos="720"/>
          <w:tab w:val="left" w:pos="806"/>
          <w:tab w:val="left" w:pos="1440"/>
          <w:tab w:val="left" w:pos="2074"/>
          <w:tab w:val="left" w:pos="2160"/>
          <w:tab w:val="left" w:pos="2707"/>
        </w:tabs>
        <w:ind w:left="0"/>
        <w:jc w:val="both"/>
        <w:rPr>
          <w:rFonts w:ascii="Arial" w:hAnsi="Arial" w:cs="Arial"/>
        </w:rPr>
      </w:pPr>
    </w:p>
    <w:p w:rsidR="001F3230" w:rsidRDefault="001F3230" w:rsidP="003E1D20">
      <w:pPr>
        <w:pStyle w:val="Level3"/>
        <w:numPr>
          <w:ilvl w:val="2"/>
          <w:numId w:val="1"/>
        </w:numPr>
        <w:tabs>
          <w:tab w:val="left" w:pos="274"/>
          <w:tab w:val="left" w:pos="720"/>
          <w:tab w:val="left" w:pos="806"/>
          <w:tab w:val="left" w:pos="1440"/>
          <w:tab w:val="left" w:pos="2074"/>
          <w:tab w:val="left" w:pos="2160"/>
          <w:tab w:val="left" w:pos="2707"/>
        </w:tabs>
        <w:ind w:left="1440" w:hanging="634"/>
        <w:jc w:val="both"/>
        <w:rPr>
          <w:rFonts w:ascii="Arial" w:hAnsi="Arial" w:cs="Arial"/>
        </w:rPr>
      </w:pPr>
      <w:r w:rsidRPr="001F3230">
        <w:rPr>
          <w:rFonts w:ascii="Arial" w:hAnsi="Arial" w:cs="Arial"/>
        </w:rPr>
        <w:t>Operable sump pumps, level alarm and control circuits including maintenance and calibrations of flood protection equipment.</w:t>
      </w:r>
    </w:p>
    <w:p w:rsidR="003E1D20" w:rsidRPr="001F3230" w:rsidRDefault="003E1D20" w:rsidP="003E1D20">
      <w:pPr>
        <w:pStyle w:val="Level3"/>
        <w:tabs>
          <w:tab w:val="left" w:pos="274"/>
          <w:tab w:val="left" w:pos="720"/>
          <w:tab w:val="left" w:pos="806"/>
          <w:tab w:val="left" w:pos="1440"/>
          <w:tab w:val="left" w:pos="2074"/>
          <w:tab w:val="left" w:pos="2160"/>
          <w:tab w:val="left" w:pos="2707"/>
        </w:tabs>
        <w:ind w:left="0"/>
        <w:jc w:val="both"/>
        <w:rPr>
          <w:rFonts w:ascii="Arial" w:hAnsi="Arial" w:cs="Arial"/>
        </w:rPr>
      </w:pPr>
    </w:p>
    <w:p w:rsidR="001F3230" w:rsidRDefault="001F3230" w:rsidP="003E1D20">
      <w:pPr>
        <w:pStyle w:val="Level3"/>
        <w:numPr>
          <w:ilvl w:val="2"/>
          <w:numId w:val="1"/>
        </w:numPr>
        <w:tabs>
          <w:tab w:val="left" w:pos="274"/>
          <w:tab w:val="left" w:pos="720"/>
          <w:tab w:val="left" w:pos="806"/>
          <w:tab w:val="left" w:pos="1440"/>
          <w:tab w:val="left" w:pos="2074"/>
          <w:tab w:val="left" w:pos="2160"/>
          <w:tab w:val="left" w:pos="2707"/>
        </w:tabs>
        <w:ind w:left="1440" w:hanging="634"/>
        <w:jc w:val="both"/>
        <w:rPr>
          <w:rFonts w:ascii="Arial" w:hAnsi="Arial" w:cs="Arial"/>
        </w:rPr>
      </w:pPr>
      <w:r w:rsidRPr="001F3230">
        <w:rPr>
          <w:rFonts w:ascii="Arial" w:hAnsi="Arial" w:cs="Arial"/>
        </w:rPr>
        <w:t>Sources of potential internal flooding that are not analyzed or not adequately maintained, for example failure of flexible piping expansion joints, failure of fire protection system sprinklers, roof leaks, rest room backups, and failure of service water lines.</w:t>
      </w:r>
    </w:p>
    <w:p w:rsidR="003E1D20" w:rsidRPr="001F3230" w:rsidRDefault="003E1D20" w:rsidP="003E1D20">
      <w:pPr>
        <w:pStyle w:val="Level3"/>
        <w:tabs>
          <w:tab w:val="left" w:pos="274"/>
          <w:tab w:val="left" w:pos="720"/>
          <w:tab w:val="left" w:pos="806"/>
          <w:tab w:val="left" w:pos="1440"/>
          <w:tab w:val="left" w:pos="2074"/>
          <w:tab w:val="left" w:pos="2160"/>
          <w:tab w:val="left" w:pos="2707"/>
        </w:tabs>
        <w:ind w:left="0"/>
        <w:jc w:val="both"/>
        <w:rPr>
          <w:rFonts w:ascii="Arial" w:hAnsi="Arial" w:cs="Arial"/>
        </w:rPr>
      </w:pPr>
    </w:p>
    <w:p w:rsidR="001F3230" w:rsidRPr="001F3230" w:rsidRDefault="001F3230" w:rsidP="003E1D20">
      <w:pPr>
        <w:tabs>
          <w:tab w:val="left" w:pos="274"/>
          <w:tab w:val="left" w:pos="806"/>
          <w:tab w:val="left" w:pos="1440"/>
          <w:tab w:val="left" w:pos="2074"/>
          <w:tab w:val="left" w:pos="2707"/>
        </w:tabs>
        <w:spacing w:line="2" w:lineRule="exact"/>
        <w:ind w:left="1440" w:hanging="634"/>
      </w:pPr>
    </w:p>
    <w:p w:rsidR="001F3230" w:rsidRDefault="001F3230" w:rsidP="003E1D20">
      <w:pPr>
        <w:pStyle w:val="Level3"/>
        <w:numPr>
          <w:ilvl w:val="2"/>
          <w:numId w:val="1"/>
        </w:numPr>
        <w:tabs>
          <w:tab w:val="left" w:pos="274"/>
          <w:tab w:val="left" w:pos="720"/>
          <w:tab w:val="left" w:pos="806"/>
          <w:tab w:val="left" w:pos="1440"/>
          <w:tab w:val="left" w:pos="2074"/>
          <w:tab w:val="left" w:pos="2160"/>
          <w:tab w:val="left" w:pos="2707"/>
        </w:tabs>
        <w:ind w:left="1440" w:hanging="634"/>
        <w:jc w:val="both"/>
        <w:rPr>
          <w:rFonts w:ascii="Arial" w:hAnsi="Arial" w:cs="Arial"/>
        </w:rPr>
      </w:pPr>
      <w:r w:rsidRPr="001F3230">
        <w:rPr>
          <w:rFonts w:ascii="Arial" w:hAnsi="Arial" w:cs="Arial"/>
        </w:rPr>
        <w:t>Condition and availability of temporary or removable flood barriers (i.e., gaskets).</w:t>
      </w:r>
    </w:p>
    <w:p w:rsidR="0014707D" w:rsidRDefault="0014707D" w:rsidP="0014707D">
      <w:pPr>
        <w:pStyle w:val="Level3"/>
        <w:tabs>
          <w:tab w:val="left" w:pos="274"/>
          <w:tab w:val="left" w:pos="720"/>
          <w:tab w:val="left" w:pos="806"/>
          <w:tab w:val="left" w:pos="1440"/>
          <w:tab w:val="left" w:pos="2074"/>
          <w:tab w:val="left" w:pos="2160"/>
          <w:tab w:val="left" w:pos="2707"/>
        </w:tabs>
        <w:ind w:left="806"/>
        <w:jc w:val="both"/>
        <w:rPr>
          <w:rFonts w:ascii="Arial" w:hAnsi="Arial" w:cs="Arial"/>
        </w:rPr>
      </w:pPr>
    </w:p>
    <w:p w:rsidR="0014707D" w:rsidRPr="001F3230" w:rsidRDefault="0014707D" w:rsidP="003E1D20">
      <w:pPr>
        <w:pStyle w:val="Level3"/>
        <w:numPr>
          <w:ilvl w:val="2"/>
          <w:numId w:val="1"/>
        </w:numPr>
        <w:tabs>
          <w:tab w:val="left" w:pos="274"/>
          <w:tab w:val="left" w:pos="720"/>
          <w:tab w:val="left" w:pos="806"/>
          <w:tab w:val="left" w:pos="1440"/>
          <w:tab w:val="left" w:pos="2074"/>
          <w:tab w:val="left" w:pos="2160"/>
          <w:tab w:val="left" w:pos="2707"/>
        </w:tabs>
        <w:ind w:left="1440" w:hanging="634"/>
        <w:jc w:val="both"/>
        <w:rPr>
          <w:rFonts w:ascii="Arial" w:hAnsi="Arial" w:cs="Arial"/>
        </w:rPr>
      </w:pPr>
      <w:r>
        <w:rPr>
          <w:rFonts w:ascii="Arial" w:hAnsi="Arial" w:cs="Arial"/>
        </w:rPr>
        <w:t xml:space="preserve">Verify critical equipment such as equipment necessary to perform Emergency Operating Procedure (EOP) actions, is not below the </w:t>
      </w:r>
      <w:r w:rsidR="00FF01E9">
        <w:rPr>
          <w:rFonts w:ascii="Arial" w:hAnsi="Arial" w:cs="Arial"/>
        </w:rPr>
        <w:t>m</w:t>
      </w:r>
      <w:r>
        <w:rPr>
          <w:rFonts w:ascii="Arial" w:hAnsi="Arial" w:cs="Arial"/>
        </w:rPr>
        <w:t xml:space="preserve">aximum </w:t>
      </w:r>
      <w:r w:rsidR="00FF01E9">
        <w:rPr>
          <w:rFonts w:ascii="Arial" w:hAnsi="Arial" w:cs="Arial"/>
        </w:rPr>
        <w:t>room water level calculated for</w:t>
      </w:r>
      <w:r>
        <w:rPr>
          <w:rFonts w:ascii="Arial" w:hAnsi="Arial" w:cs="Arial"/>
        </w:rPr>
        <w:t xml:space="preserve"> flooding </w:t>
      </w:r>
      <w:r w:rsidR="00FF01E9">
        <w:rPr>
          <w:rFonts w:ascii="Arial" w:hAnsi="Arial" w:cs="Arial"/>
        </w:rPr>
        <w:t>events</w:t>
      </w:r>
      <w:r>
        <w:rPr>
          <w:rFonts w:ascii="Arial" w:hAnsi="Arial" w:cs="Arial"/>
        </w:rPr>
        <w:t xml:space="preserve"> as described in EOPs</w:t>
      </w:r>
      <w:r w:rsidR="00FF01E9">
        <w:rPr>
          <w:rFonts w:ascii="Arial" w:hAnsi="Arial" w:cs="Arial"/>
        </w:rPr>
        <w:t xml:space="preserve"> (as applicable)</w:t>
      </w:r>
      <w:r>
        <w:rPr>
          <w:rFonts w:ascii="Arial" w:hAnsi="Arial" w:cs="Arial"/>
        </w:rPr>
        <w:t>.</w:t>
      </w:r>
    </w:p>
    <w:p w:rsidR="001F3230" w:rsidRPr="001F3230" w:rsidRDefault="001F3230" w:rsidP="00B67C9A">
      <w:pPr>
        <w:tabs>
          <w:tab w:val="left" w:pos="274"/>
          <w:tab w:val="left" w:pos="806"/>
          <w:tab w:val="left" w:pos="1440"/>
          <w:tab w:val="left" w:pos="2074"/>
          <w:tab w:val="left" w:pos="2707"/>
        </w:tabs>
        <w:spacing w:line="2" w:lineRule="exact"/>
      </w:pPr>
    </w:p>
    <w:p w:rsidR="001F3230" w:rsidRPr="001F3230" w:rsidRDefault="001F3230" w:rsidP="00EC4625">
      <w:pPr>
        <w:numPr>
          <w:ilvl w:val="12"/>
          <w:numId w:val="0"/>
        </w:numPr>
        <w:tabs>
          <w:tab w:val="left" w:pos="274"/>
          <w:tab w:val="left" w:pos="806"/>
          <w:tab w:val="left" w:pos="1440"/>
          <w:tab w:val="left" w:pos="2074"/>
          <w:tab w:val="left" w:pos="2707"/>
        </w:tabs>
        <w:ind w:left="807" w:hanging="533"/>
        <w:jc w:val="both"/>
      </w:pPr>
    </w:p>
    <w:p w:rsidR="00F8731E" w:rsidRDefault="00A7315D" w:rsidP="00A7315D">
      <w:pPr>
        <w:numPr>
          <w:ilvl w:val="12"/>
          <w:numId w:val="0"/>
        </w:numPr>
        <w:tabs>
          <w:tab w:val="left" w:pos="274"/>
          <w:tab w:val="left" w:pos="720"/>
          <w:tab w:val="left" w:pos="806"/>
          <w:tab w:val="left" w:pos="1440"/>
          <w:tab w:val="left" w:pos="2074"/>
          <w:tab w:val="left" w:pos="2707"/>
        </w:tabs>
        <w:ind w:left="720" w:hanging="446"/>
        <w:jc w:val="both"/>
      </w:pPr>
      <w:r>
        <w:t>b</w:t>
      </w:r>
      <w:r w:rsidR="001F3230" w:rsidRPr="001F3230">
        <w:t>.</w:t>
      </w:r>
      <w:r>
        <w:tab/>
      </w:r>
      <w:r w:rsidR="00FF01E9">
        <w:tab/>
      </w:r>
      <w:r w:rsidR="001F3230" w:rsidRPr="001F3230">
        <w:t>For those areas where operator actions are credited, verify that the procedures</w:t>
      </w:r>
      <w:r>
        <w:t xml:space="preserve"> </w:t>
      </w:r>
      <w:r w:rsidR="00FF01E9">
        <w:tab/>
      </w:r>
      <w:r w:rsidR="001F3230" w:rsidRPr="001F3230">
        <w:t xml:space="preserve">such as abnormal or emergency procedures for coping with flooding can </w:t>
      </w:r>
      <w:r w:rsidR="00FF01E9">
        <w:lastRenderedPageBreak/>
        <w:tab/>
      </w:r>
      <w:r w:rsidR="001F3230" w:rsidRPr="001F3230">
        <w:t xml:space="preserve">reasonably be used to achieve the desired actions, including whether the </w:t>
      </w:r>
      <w:r w:rsidR="00FF01E9">
        <w:tab/>
      </w:r>
      <w:r w:rsidR="001F3230" w:rsidRPr="001F3230">
        <w:t>flooding event could limit or preclude the required operator actions.</w:t>
      </w:r>
    </w:p>
    <w:p w:rsidR="000E64FA" w:rsidRDefault="000E64FA" w:rsidP="00A7315D">
      <w:pPr>
        <w:numPr>
          <w:ilvl w:val="12"/>
          <w:numId w:val="0"/>
        </w:numPr>
        <w:tabs>
          <w:tab w:val="left" w:pos="274"/>
          <w:tab w:val="left" w:pos="720"/>
          <w:tab w:val="left" w:pos="806"/>
          <w:tab w:val="left" w:pos="1440"/>
          <w:tab w:val="left" w:pos="2074"/>
          <w:tab w:val="left" w:pos="2707"/>
        </w:tabs>
        <w:ind w:left="720" w:hanging="446"/>
        <w:jc w:val="both"/>
      </w:pPr>
    </w:p>
    <w:p w:rsidR="00A7315D" w:rsidRDefault="00A7315D" w:rsidP="00FF01E9">
      <w:pPr>
        <w:tabs>
          <w:tab w:val="left" w:pos="274"/>
          <w:tab w:val="left" w:pos="806"/>
          <w:tab w:val="left" w:pos="1440"/>
          <w:tab w:val="left" w:pos="2074"/>
          <w:tab w:val="left" w:pos="2707"/>
          <w:tab w:val="left" w:pos="3240"/>
        </w:tabs>
        <w:ind w:left="806" w:hanging="720"/>
        <w:jc w:val="both"/>
      </w:pPr>
      <w:r>
        <w:tab/>
        <w:t>c.</w:t>
      </w:r>
      <w:r w:rsidR="00FF01E9">
        <w:tab/>
      </w:r>
      <w:r w:rsidR="000E64FA">
        <w:t>Inspect underground bunkers/manholes subject to flooding that contain cables whose failure could disable risk-significant equipment.</w:t>
      </w:r>
      <w:r>
        <w:t xml:space="preserve">  </w:t>
      </w:r>
      <w:r w:rsidR="000E64FA">
        <w:t>Two</w:t>
      </w:r>
      <w:r>
        <w:t xml:space="preserve"> (</w:t>
      </w:r>
      <w:r w:rsidR="000E64FA">
        <w:t>2</w:t>
      </w:r>
      <w:r>
        <w:t>) to f</w:t>
      </w:r>
      <w:r w:rsidR="000E64FA">
        <w:t>our</w:t>
      </w:r>
      <w:r>
        <w:t xml:space="preserve"> (</w:t>
      </w:r>
      <w:r w:rsidR="000E64FA">
        <w:t>4</w:t>
      </w:r>
      <w:r>
        <w:t>) bunkers/manholes should be inspected on an annual basis under this procedure.  Inspectors should rotate through the bunkers/manholes until all are inspected; and then the cycle should be recommenced.</w:t>
      </w:r>
    </w:p>
    <w:p w:rsidR="000E64FA" w:rsidRDefault="000E64FA" w:rsidP="00FF01E9">
      <w:pPr>
        <w:tabs>
          <w:tab w:val="left" w:pos="274"/>
          <w:tab w:val="left" w:pos="806"/>
          <w:tab w:val="left" w:pos="1440"/>
          <w:tab w:val="left" w:pos="2074"/>
          <w:tab w:val="left" w:pos="2707"/>
          <w:tab w:val="left" w:pos="3240"/>
        </w:tabs>
        <w:ind w:left="806" w:hanging="720"/>
        <w:jc w:val="both"/>
      </w:pPr>
    </w:p>
    <w:p w:rsidR="000E64FA" w:rsidRDefault="000E64FA" w:rsidP="00FF01E9">
      <w:pPr>
        <w:tabs>
          <w:tab w:val="left" w:pos="274"/>
          <w:tab w:val="left" w:pos="806"/>
          <w:tab w:val="left" w:pos="1440"/>
          <w:tab w:val="left" w:pos="2074"/>
          <w:tab w:val="left" w:pos="2707"/>
          <w:tab w:val="left" w:pos="3240"/>
        </w:tabs>
        <w:ind w:left="806" w:hanging="720"/>
        <w:jc w:val="both"/>
      </w:pPr>
      <w:r>
        <w:tab/>
      </w:r>
      <w:r>
        <w:tab/>
        <w:t xml:space="preserve">NOTE:  Inspection efforts should not create undue burden on the licensee.  The intent is to coordinate bunker/manhole access in advance in order to minimize the impact on licensees.  </w:t>
      </w:r>
      <w:ins w:id="2" w:author="Author" w:date="2011-09-01T08:08:00Z">
        <w:r w:rsidR="00DC3193">
          <w:t xml:space="preserve">For those plants within the period of extended operation, bunkers/manholes within the scope of license renewal are also subject to inspections as part of the licensee’s aging management program for inaccessible power cables.  </w:t>
        </w:r>
      </w:ins>
      <w:r w:rsidR="00B45C3F">
        <w:t>Whenever possible, i</w:t>
      </w:r>
      <w:r>
        <w:t>nspection</w:t>
      </w:r>
      <w:r w:rsidR="00B45C3F">
        <w:t xml:space="preserve"> activities</w:t>
      </w:r>
      <w:r>
        <w:t xml:space="preserve"> </w:t>
      </w:r>
      <w:r w:rsidR="00B45C3F">
        <w:t xml:space="preserve">should be arranged such that NRC inspectors accompany plant personnel on the licensee’s periodic </w:t>
      </w:r>
      <w:r>
        <w:t xml:space="preserve">inspections.  If necessary, </w:t>
      </w:r>
      <w:proofErr w:type="spellStart"/>
      <w:r>
        <w:t>boroscopes</w:t>
      </w:r>
      <w:proofErr w:type="spellEnd"/>
      <w:r>
        <w:t>/cameras can be used to inspect the bunkers/manholes in lieu of bunker/manhole cover removal.</w:t>
      </w:r>
      <w:r w:rsidR="0079153E">
        <w:t xml:space="preserve">  </w:t>
      </w:r>
      <w:r>
        <w:t>A</w:t>
      </w:r>
      <w:r>
        <w:rPr>
          <w:szCs w:val="22"/>
        </w:rPr>
        <w:t>dditional guidance on reviews/tours of normally inaccessible areas is provided in Inspection Manual Chapter 2515, Appendix D.</w:t>
      </w:r>
    </w:p>
    <w:p w:rsidR="00A7315D" w:rsidRDefault="00A7315D" w:rsidP="00A7315D">
      <w:pPr>
        <w:tabs>
          <w:tab w:val="left" w:pos="274"/>
          <w:tab w:val="left" w:pos="806"/>
          <w:tab w:val="left" w:pos="1440"/>
          <w:tab w:val="left" w:pos="2074"/>
          <w:tab w:val="left" w:pos="2707"/>
          <w:tab w:val="left" w:pos="3240"/>
        </w:tabs>
        <w:ind w:left="365"/>
        <w:jc w:val="both"/>
      </w:pPr>
    </w:p>
    <w:p w:rsidR="00A7315D" w:rsidRDefault="00A7315D" w:rsidP="00A574BB">
      <w:pPr>
        <w:tabs>
          <w:tab w:val="left" w:pos="274"/>
          <w:tab w:val="left" w:pos="806"/>
          <w:tab w:val="left" w:pos="1440"/>
          <w:tab w:val="left" w:pos="2074"/>
          <w:tab w:val="left" w:pos="2707"/>
          <w:tab w:val="left" w:pos="3240"/>
        </w:tabs>
        <w:ind w:left="1440" w:hanging="634"/>
        <w:jc w:val="both"/>
      </w:pPr>
      <w:r>
        <w:t>1.</w:t>
      </w:r>
      <w:r>
        <w:tab/>
        <w:t>Verify by direct observation that the cables are not submerged in water.</w:t>
      </w:r>
    </w:p>
    <w:p w:rsidR="00A7315D" w:rsidRDefault="00A7315D" w:rsidP="00A574BB">
      <w:pPr>
        <w:pStyle w:val="Level3"/>
        <w:tabs>
          <w:tab w:val="left" w:pos="274"/>
          <w:tab w:val="left" w:pos="806"/>
          <w:tab w:val="left" w:pos="1440"/>
          <w:tab w:val="left" w:pos="2074"/>
          <w:tab w:val="left" w:pos="2707"/>
          <w:tab w:val="left" w:pos="3240"/>
        </w:tabs>
        <w:ind w:left="1440" w:hanging="634"/>
        <w:jc w:val="both"/>
        <w:rPr>
          <w:rFonts w:ascii="Arial" w:hAnsi="Arial" w:cs="Arial"/>
        </w:rPr>
      </w:pPr>
    </w:p>
    <w:p w:rsidR="00A7315D" w:rsidRDefault="00A7315D" w:rsidP="00A574BB">
      <w:pPr>
        <w:pStyle w:val="Level3"/>
        <w:tabs>
          <w:tab w:val="left" w:pos="274"/>
          <w:tab w:val="left" w:pos="806"/>
          <w:tab w:val="left" w:pos="1440"/>
          <w:tab w:val="left" w:pos="2074"/>
          <w:tab w:val="left" w:pos="2707"/>
          <w:tab w:val="left" w:pos="3240"/>
        </w:tabs>
        <w:ind w:left="1440" w:hanging="634"/>
        <w:jc w:val="both"/>
        <w:rPr>
          <w:rFonts w:ascii="Arial" w:hAnsi="Arial" w:cs="Arial"/>
        </w:rPr>
      </w:pPr>
      <w:r>
        <w:rPr>
          <w:rFonts w:ascii="Arial" w:hAnsi="Arial" w:cs="Arial"/>
        </w:rPr>
        <w:t>2.</w:t>
      </w:r>
      <w:r>
        <w:rPr>
          <w:rFonts w:ascii="Arial" w:hAnsi="Arial" w:cs="Arial"/>
        </w:rPr>
        <w:tab/>
        <w:t>Verify by direct observation that cables and/or splices appear intact.</w:t>
      </w:r>
      <w:r w:rsidR="00421FEC">
        <w:rPr>
          <w:rFonts w:ascii="Arial" w:hAnsi="Arial" w:cs="Arial"/>
        </w:rPr>
        <w:t xml:space="preserve"> </w:t>
      </w:r>
      <w:r w:rsidR="00421FEC" w:rsidRPr="00421FEC">
        <w:rPr>
          <w:rFonts w:ascii="Arial" w:hAnsi="Arial" w:cs="Arial"/>
        </w:rPr>
        <w:t xml:space="preserve">Observe the condition of cable support structures.  Verify the </w:t>
      </w:r>
      <w:r w:rsidR="00D10F9A">
        <w:rPr>
          <w:rFonts w:ascii="Arial" w:hAnsi="Arial" w:cs="Arial"/>
        </w:rPr>
        <w:t>integrity</w:t>
      </w:r>
      <w:r w:rsidR="00421FEC" w:rsidRPr="00421FEC">
        <w:rPr>
          <w:rFonts w:ascii="Arial" w:hAnsi="Arial" w:cs="Arial"/>
        </w:rPr>
        <w:t xml:space="preserve"> of cables with degraded or missing support structures. </w:t>
      </w:r>
    </w:p>
    <w:p w:rsidR="00A7315D" w:rsidRDefault="00A7315D" w:rsidP="00A574BB">
      <w:pPr>
        <w:pStyle w:val="Level3"/>
        <w:tabs>
          <w:tab w:val="left" w:pos="274"/>
          <w:tab w:val="left" w:pos="806"/>
          <w:tab w:val="left" w:pos="1440"/>
          <w:tab w:val="left" w:pos="2074"/>
          <w:tab w:val="left" w:pos="2707"/>
          <w:tab w:val="left" w:pos="3240"/>
        </w:tabs>
        <w:ind w:left="1440" w:hanging="634"/>
        <w:jc w:val="both"/>
        <w:rPr>
          <w:rFonts w:ascii="Arial" w:hAnsi="Arial" w:cs="Arial"/>
        </w:rPr>
      </w:pPr>
    </w:p>
    <w:p w:rsidR="00DC3193" w:rsidRDefault="00A7315D" w:rsidP="00A574BB">
      <w:pPr>
        <w:pStyle w:val="Level3"/>
        <w:tabs>
          <w:tab w:val="left" w:pos="274"/>
          <w:tab w:val="left" w:pos="1440"/>
          <w:tab w:val="left" w:pos="2074"/>
          <w:tab w:val="left" w:pos="2707"/>
          <w:tab w:val="left" w:pos="3240"/>
        </w:tabs>
        <w:ind w:left="1440" w:hanging="634"/>
        <w:jc w:val="both"/>
        <w:rPr>
          <w:rFonts w:ascii="Arial" w:hAnsi="Arial" w:cs="Arial"/>
        </w:rPr>
      </w:pPr>
      <w:r>
        <w:rPr>
          <w:rFonts w:ascii="Arial" w:hAnsi="Arial" w:cs="Arial"/>
        </w:rPr>
        <w:t>3.</w:t>
      </w:r>
      <w:r>
        <w:rPr>
          <w:rFonts w:ascii="Arial" w:hAnsi="Arial" w:cs="Arial"/>
        </w:rPr>
        <w:tab/>
        <w:t xml:space="preserve">If applicable, verify proper dewatering device (sump pump) operation and verify level alarm circuits are set appropriately to ensure that the cables will not be submerged.  If dewatering devices are not installed, determine whether drainage is provided </w:t>
      </w:r>
      <w:r w:rsidR="000E64FA">
        <w:rPr>
          <w:rFonts w:ascii="Arial" w:hAnsi="Arial" w:cs="Arial"/>
        </w:rPr>
        <w:t xml:space="preserve">and is functioning </w:t>
      </w:r>
      <w:r>
        <w:rPr>
          <w:rFonts w:ascii="Arial" w:hAnsi="Arial" w:cs="Arial"/>
        </w:rPr>
        <w:t>for the bunkers/manholes selected.  If the bunkers/manholes have neither installed, ensure that the cables are in an environment that they are qualified for</w:t>
      </w:r>
      <w:r w:rsidR="00DC3193">
        <w:rPr>
          <w:rFonts w:ascii="Arial" w:hAnsi="Arial" w:cs="Arial"/>
        </w:rPr>
        <w:t>.</w:t>
      </w:r>
    </w:p>
    <w:p w:rsidR="00B45C3F" w:rsidRDefault="00B45C3F" w:rsidP="00A574BB">
      <w:pPr>
        <w:pStyle w:val="Level3"/>
        <w:tabs>
          <w:tab w:val="left" w:pos="274"/>
          <w:tab w:val="left" w:pos="1440"/>
          <w:tab w:val="left" w:pos="2074"/>
          <w:tab w:val="left" w:pos="2707"/>
          <w:tab w:val="left" w:pos="3240"/>
        </w:tabs>
        <w:ind w:left="1440" w:hanging="634"/>
        <w:jc w:val="both"/>
        <w:rPr>
          <w:rFonts w:ascii="Arial" w:hAnsi="Arial" w:cs="Arial"/>
        </w:rPr>
      </w:pPr>
    </w:p>
    <w:p w:rsidR="00B45C3F" w:rsidRDefault="00B45C3F" w:rsidP="00A574BB">
      <w:pPr>
        <w:pStyle w:val="Level3"/>
        <w:tabs>
          <w:tab w:val="left" w:pos="274"/>
          <w:tab w:val="left" w:pos="1440"/>
          <w:tab w:val="left" w:pos="2074"/>
          <w:tab w:val="left" w:pos="2707"/>
          <w:tab w:val="left" w:pos="3240"/>
        </w:tabs>
        <w:ind w:left="1440" w:hanging="634"/>
        <w:jc w:val="both"/>
        <w:rPr>
          <w:rFonts w:ascii="Arial" w:hAnsi="Arial" w:cs="Arial"/>
        </w:rPr>
      </w:pPr>
      <w:r w:rsidRPr="00A574BB">
        <w:rPr>
          <w:rFonts w:ascii="Arial" w:hAnsi="Arial" w:cs="Arial"/>
        </w:rPr>
        <w:t>4.</w:t>
      </w:r>
      <w:r w:rsidRPr="00A574BB">
        <w:rPr>
          <w:rFonts w:ascii="Arial" w:hAnsi="Arial" w:cs="Arial"/>
        </w:rPr>
        <w:tab/>
      </w:r>
      <w:r w:rsidR="0079153E" w:rsidRPr="00A574BB">
        <w:rPr>
          <w:rFonts w:ascii="Arial" w:hAnsi="Arial" w:cs="Arial"/>
        </w:rPr>
        <w:t xml:space="preserve">Inspections only need to be detailed enough to determine the condition of the cables located within the bunker/manhole.  </w:t>
      </w:r>
      <w:r w:rsidRPr="00A574BB">
        <w:rPr>
          <w:rFonts w:ascii="Arial" w:hAnsi="Arial" w:cs="Arial"/>
        </w:rPr>
        <w:t xml:space="preserve">If problems are identified, or questions arise during the course of the inspection, inspectors should contact the Electrical Branch (EEEB) in NRR for guidance.  EEEB will assist the inspectors in the determination of </w:t>
      </w:r>
      <w:r w:rsidR="001B1A83" w:rsidRPr="00A574BB">
        <w:rPr>
          <w:rFonts w:ascii="Arial" w:hAnsi="Arial" w:cs="Arial"/>
        </w:rPr>
        <w:t xml:space="preserve">the </w:t>
      </w:r>
      <w:r w:rsidRPr="00A574BB">
        <w:rPr>
          <w:rFonts w:ascii="Arial" w:hAnsi="Arial" w:cs="Arial"/>
        </w:rPr>
        <w:t>acceptability</w:t>
      </w:r>
      <w:r w:rsidR="001B1A83" w:rsidRPr="00A574BB">
        <w:rPr>
          <w:rFonts w:ascii="Arial" w:hAnsi="Arial" w:cs="Arial"/>
        </w:rPr>
        <w:t xml:space="preserve"> or </w:t>
      </w:r>
      <w:r w:rsidRPr="00A574BB">
        <w:rPr>
          <w:rFonts w:ascii="Arial" w:hAnsi="Arial" w:cs="Arial"/>
        </w:rPr>
        <w:t>unacceptability of any problems</w:t>
      </w:r>
      <w:r w:rsidR="00040EE8" w:rsidRPr="00A574BB">
        <w:rPr>
          <w:rFonts w:ascii="Arial" w:hAnsi="Arial" w:cs="Arial"/>
        </w:rPr>
        <w:t>.</w:t>
      </w:r>
      <w:r w:rsidRPr="00A574BB">
        <w:rPr>
          <w:rFonts w:ascii="Arial" w:hAnsi="Arial" w:cs="Arial"/>
        </w:rPr>
        <w:t xml:space="preserve"> </w:t>
      </w:r>
    </w:p>
    <w:p w:rsidR="00DC3193" w:rsidRDefault="00DC3193" w:rsidP="00A574BB">
      <w:pPr>
        <w:pStyle w:val="Level3"/>
        <w:tabs>
          <w:tab w:val="left" w:pos="274"/>
          <w:tab w:val="left" w:pos="1440"/>
          <w:tab w:val="left" w:pos="2074"/>
          <w:tab w:val="left" w:pos="2707"/>
          <w:tab w:val="left" w:pos="3240"/>
        </w:tabs>
        <w:ind w:left="1440" w:hanging="634"/>
        <w:jc w:val="both"/>
        <w:rPr>
          <w:rFonts w:ascii="Arial" w:hAnsi="Arial" w:cs="Arial"/>
        </w:rPr>
      </w:pPr>
    </w:p>
    <w:p w:rsidR="00DC3193" w:rsidRPr="00A574BB" w:rsidRDefault="00DC3193" w:rsidP="00A574BB">
      <w:pPr>
        <w:pStyle w:val="Level3"/>
        <w:tabs>
          <w:tab w:val="left" w:pos="274"/>
          <w:tab w:val="left" w:pos="1440"/>
          <w:tab w:val="left" w:pos="2074"/>
          <w:tab w:val="left" w:pos="2707"/>
          <w:tab w:val="left" w:pos="3240"/>
        </w:tabs>
        <w:ind w:left="1440" w:hanging="634"/>
        <w:jc w:val="both"/>
        <w:rPr>
          <w:rFonts w:ascii="Arial" w:hAnsi="Arial" w:cs="Arial"/>
        </w:rPr>
      </w:pPr>
      <w:ins w:id="3" w:author="Author" w:date="2011-09-01T08:15:00Z">
        <w:r>
          <w:rPr>
            <w:rFonts w:ascii="Arial" w:hAnsi="Arial" w:cs="Arial"/>
          </w:rPr>
          <w:t>5.</w:t>
        </w:r>
        <w:r>
          <w:rPr>
            <w:rFonts w:ascii="Arial" w:hAnsi="Arial" w:cs="Arial"/>
          </w:rPr>
          <w:tab/>
          <w:t>(</w:t>
        </w:r>
        <w:r w:rsidRPr="00DC3193">
          <w:rPr>
            <w:rFonts w:ascii="Arial" w:hAnsi="Arial" w:cs="Arial"/>
          </w:rPr>
          <w:t>For those plants within the period of extended operation</w:t>
        </w:r>
        <w:r>
          <w:rPr>
            <w:rFonts w:ascii="Arial" w:hAnsi="Arial" w:cs="Arial"/>
          </w:rPr>
          <w:t>).</w:t>
        </w:r>
        <w:r w:rsidRPr="00DC3193">
          <w:rPr>
            <w:rFonts w:ascii="Arial" w:hAnsi="Arial" w:cs="Arial"/>
          </w:rPr>
          <w:t xml:space="preserve"> </w:t>
        </w:r>
        <w:r>
          <w:rPr>
            <w:rFonts w:ascii="Arial" w:hAnsi="Arial" w:cs="Arial"/>
          </w:rPr>
          <w:t xml:space="preserve"> If </w:t>
        </w:r>
        <w:r w:rsidRPr="00DC3193">
          <w:rPr>
            <w:rFonts w:ascii="Arial" w:hAnsi="Arial" w:cs="Arial"/>
          </w:rPr>
          <w:t xml:space="preserve">significant moisture </w:t>
        </w:r>
        <w:r>
          <w:rPr>
            <w:rFonts w:ascii="Arial" w:hAnsi="Arial" w:cs="Arial"/>
          </w:rPr>
          <w:t xml:space="preserve">is identified, verify that </w:t>
        </w:r>
        <w:r w:rsidRPr="00DC3193">
          <w:rPr>
            <w:rFonts w:ascii="Arial" w:hAnsi="Arial" w:cs="Arial"/>
          </w:rPr>
          <w:t xml:space="preserve">the licensee </w:t>
        </w:r>
        <w:r>
          <w:rPr>
            <w:rFonts w:ascii="Arial" w:hAnsi="Arial" w:cs="Arial"/>
          </w:rPr>
          <w:t xml:space="preserve">takes action </w:t>
        </w:r>
        <w:r w:rsidRPr="00DC3193">
          <w:rPr>
            <w:rFonts w:ascii="Arial" w:hAnsi="Arial" w:cs="Arial"/>
          </w:rPr>
          <w:t>to keep the cables dry and assess cable degradation in accordance with the licensee’s aging management program for inaccessible power cables.</w:t>
        </w:r>
      </w:ins>
    </w:p>
    <w:p w:rsidR="001F3230" w:rsidRPr="001F3230" w:rsidRDefault="00A7315D" w:rsidP="00A574BB">
      <w:pPr>
        <w:numPr>
          <w:ilvl w:val="12"/>
          <w:numId w:val="0"/>
        </w:numPr>
        <w:tabs>
          <w:tab w:val="left" w:pos="274"/>
          <w:tab w:val="left" w:pos="806"/>
          <w:tab w:val="left" w:pos="1440"/>
          <w:tab w:val="left" w:pos="2074"/>
          <w:tab w:val="left" w:pos="2707"/>
        </w:tabs>
        <w:jc w:val="both"/>
      </w:pPr>
      <w:r>
        <w:tab/>
      </w:r>
    </w:p>
    <w:p w:rsidR="001F3230" w:rsidRPr="001F3230" w:rsidRDefault="00EC4625" w:rsidP="00B67C9A">
      <w:pPr>
        <w:numPr>
          <w:ilvl w:val="12"/>
          <w:numId w:val="0"/>
        </w:numPr>
        <w:tabs>
          <w:tab w:val="left" w:pos="274"/>
          <w:tab w:val="left" w:pos="806"/>
          <w:tab w:val="left" w:pos="1440"/>
          <w:tab w:val="left" w:pos="2074"/>
          <w:tab w:val="left" w:pos="2707"/>
        </w:tabs>
        <w:jc w:val="both"/>
      </w:pPr>
      <w:r>
        <w:t>02.03</w:t>
      </w:r>
      <w:r>
        <w:tab/>
      </w:r>
      <w:r w:rsidR="001F3230" w:rsidRPr="001F3230">
        <w:rPr>
          <w:u w:val="single"/>
        </w:rPr>
        <w:t>Problem Identification and Resolution</w:t>
      </w:r>
      <w:r w:rsidR="001F3230" w:rsidRPr="001F3230">
        <w:t>.</w:t>
      </w:r>
    </w:p>
    <w:p w:rsidR="001F3230" w:rsidRPr="001F3230" w:rsidRDefault="001F3230" w:rsidP="00B67C9A">
      <w:pPr>
        <w:numPr>
          <w:ilvl w:val="12"/>
          <w:numId w:val="0"/>
        </w:numPr>
        <w:tabs>
          <w:tab w:val="left" w:pos="274"/>
          <w:tab w:val="left" w:pos="806"/>
          <w:tab w:val="left" w:pos="1440"/>
          <w:tab w:val="left" w:pos="2074"/>
          <w:tab w:val="left" w:pos="2707"/>
        </w:tabs>
        <w:jc w:val="both"/>
      </w:pPr>
    </w:p>
    <w:p w:rsidR="001F3230" w:rsidRPr="001F3230" w:rsidRDefault="001F3230" w:rsidP="003E3BBC">
      <w:pPr>
        <w:numPr>
          <w:ilvl w:val="12"/>
          <w:numId w:val="0"/>
        </w:numPr>
        <w:tabs>
          <w:tab w:val="left" w:pos="274"/>
          <w:tab w:val="left" w:pos="806"/>
          <w:tab w:val="left" w:pos="1440"/>
          <w:tab w:val="left" w:pos="2074"/>
          <w:tab w:val="left" w:pos="2707"/>
        </w:tabs>
        <w:jc w:val="both"/>
      </w:pPr>
      <w:r w:rsidRPr="001F3230">
        <w:lastRenderedPageBreak/>
        <w:t>Flooding has the potential to cause common mode failure of equipment in multiple areas.  Verify that the licensee has entered the problems identified during the inspection in the licensee’s corrective action program.  Verify that the licensee is identifying issues at an appropriate threshold and entering them in the corrective action program.  Verify that problems included in the licensee’s corrective action program are properly addressed for resolution.  See Inspection Procedure 71152, “Identification and Resolution of Problems,” for additional guidance.</w:t>
      </w:r>
    </w:p>
    <w:p w:rsidR="003E3BBC" w:rsidRDefault="003E3BBC" w:rsidP="00B67C9A">
      <w:pPr>
        <w:numPr>
          <w:ilvl w:val="12"/>
          <w:numId w:val="0"/>
        </w:numPr>
        <w:tabs>
          <w:tab w:val="left" w:pos="274"/>
          <w:tab w:val="left" w:pos="720"/>
          <w:tab w:val="left" w:pos="806"/>
          <w:tab w:val="left" w:pos="1440"/>
          <w:tab w:val="left" w:pos="2074"/>
          <w:tab w:val="left" w:pos="2707"/>
        </w:tabs>
        <w:ind w:left="1440" w:hanging="1440"/>
      </w:pPr>
    </w:p>
    <w:p w:rsidR="003E3BBC" w:rsidRDefault="003E3BBC" w:rsidP="00B67C9A">
      <w:pPr>
        <w:numPr>
          <w:ilvl w:val="12"/>
          <w:numId w:val="0"/>
        </w:numPr>
        <w:tabs>
          <w:tab w:val="left" w:pos="274"/>
          <w:tab w:val="left" w:pos="720"/>
          <w:tab w:val="left" w:pos="806"/>
          <w:tab w:val="left" w:pos="1440"/>
          <w:tab w:val="left" w:pos="2074"/>
          <w:tab w:val="left" w:pos="2707"/>
        </w:tabs>
        <w:ind w:left="1440" w:hanging="1440"/>
      </w:pPr>
    </w:p>
    <w:p w:rsidR="001F3230" w:rsidRPr="001F3230" w:rsidRDefault="001F3230" w:rsidP="00B67C9A">
      <w:pPr>
        <w:numPr>
          <w:ilvl w:val="12"/>
          <w:numId w:val="0"/>
        </w:numPr>
        <w:tabs>
          <w:tab w:val="left" w:pos="274"/>
          <w:tab w:val="left" w:pos="720"/>
          <w:tab w:val="left" w:pos="806"/>
          <w:tab w:val="left" w:pos="1440"/>
          <w:tab w:val="left" w:pos="2074"/>
          <w:tab w:val="left" w:pos="2707"/>
        </w:tabs>
        <w:ind w:left="1440" w:hanging="1440"/>
      </w:pPr>
      <w:r w:rsidRPr="001F3230">
        <w:t>71111.06-03</w:t>
      </w:r>
      <w:r w:rsidRPr="001F3230">
        <w:tab/>
      </w:r>
      <w:r w:rsidRPr="001F3230">
        <w:tab/>
        <w:t>INSPECTION GUIDANCE</w:t>
      </w:r>
    </w:p>
    <w:p w:rsidR="00F06F36" w:rsidRDefault="00F06F36" w:rsidP="00B67C9A">
      <w:pPr>
        <w:tabs>
          <w:tab w:val="left" w:pos="274"/>
          <w:tab w:val="left" w:pos="806"/>
          <w:tab w:val="left" w:pos="1440"/>
          <w:tab w:val="left" w:pos="2074"/>
          <w:tab w:val="left" w:pos="2707"/>
        </w:tabs>
      </w:pPr>
    </w:p>
    <w:tbl>
      <w:tblPr>
        <w:tblW w:w="0" w:type="auto"/>
        <w:tblInd w:w="100" w:type="dxa"/>
        <w:tblLayout w:type="fixed"/>
        <w:tblCellMar>
          <w:left w:w="100" w:type="dxa"/>
          <w:right w:w="100" w:type="dxa"/>
        </w:tblCellMar>
        <w:tblLook w:val="0000"/>
      </w:tblPr>
      <w:tblGrid>
        <w:gridCol w:w="1710"/>
        <w:gridCol w:w="1890"/>
        <w:gridCol w:w="2970"/>
        <w:gridCol w:w="2790"/>
      </w:tblGrid>
      <w:tr w:rsidR="001F3230" w:rsidTr="001F3230">
        <w:trPr>
          <w:cantSplit/>
          <w:tblHeader/>
        </w:trPr>
        <w:tc>
          <w:tcPr>
            <w:tcW w:w="1710" w:type="dxa"/>
            <w:tcBorders>
              <w:top w:val="single" w:sz="6" w:space="0" w:color="000000"/>
              <w:left w:val="single" w:sz="6" w:space="0" w:color="000000"/>
              <w:bottom w:val="single" w:sz="6" w:space="0" w:color="000000"/>
              <w:right w:val="nil"/>
            </w:tcBorders>
          </w:tcPr>
          <w:p w:rsidR="001F3230" w:rsidRPr="001F3230" w:rsidRDefault="007668C2" w:rsidP="00B67C9A">
            <w:pPr>
              <w:tabs>
                <w:tab w:val="left" w:pos="274"/>
                <w:tab w:val="left" w:pos="806"/>
                <w:tab w:val="left" w:pos="1440"/>
                <w:tab w:val="left" w:pos="2074"/>
                <w:tab w:val="left" w:pos="2707"/>
              </w:tabs>
              <w:spacing w:before="100" w:after="50"/>
              <w:jc w:val="center"/>
            </w:pPr>
            <w:r w:rsidRPr="001F3230">
              <w:rPr>
                <w:lang w:val="en-CA"/>
              </w:rPr>
              <w:fldChar w:fldCharType="begin"/>
            </w:r>
            <w:r w:rsidR="001F3230" w:rsidRPr="001F3230">
              <w:rPr>
                <w:lang w:val="en-CA"/>
              </w:rPr>
              <w:instrText xml:space="preserve"> SEQ CHAPTER \h \r 1</w:instrText>
            </w:r>
            <w:r w:rsidRPr="001F3230">
              <w:rPr>
                <w:lang w:val="en-CA"/>
              </w:rPr>
              <w:fldChar w:fldCharType="end"/>
            </w:r>
            <w:r w:rsidR="001F3230" w:rsidRPr="001F3230">
              <w:rPr>
                <w:b/>
                <w:bCs/>
              </w:rPr>
              <w:t>Cornerstone</w:t>
            </w:r>
          </w:p>
        </w:tc>
        <w:tc>
          <w:tcPr>
            <w:tcW w:w="1890" w:type="dxa"/>
            <w:tcBorders>
              <w:top w:val="single" w:sz="6" w:space="0" w:color="000000"/>
              <w:left w:val="single" w:sz="6" w:space="0" w:color="000000"/>
              <w:bottom w:val="single" w:sz="6" w:space="0" w:color="000000"/>
              <w:right w:val="nil"/>
            </w:tcBorders>
          </w:tcPr>
          <w:p w:rsidR="001F3230" w:rsidRPr="001F3230" w:rsidRDefault="001F3230" w:rsidP="00B67C9A">
            <w:pPr>
              <w:tabs>
                <w:tab w:val="left" w:pos="274"/>
                <w:tab w:val="left" w:pos="806"/>
                <w:tab w:val="left" w:pos="1440"/>
                <w:tab w:val="left" w:pos="2074"/>
                <w:tab w:val="left" w:pos="2707"/>
              </w:tabs>
              <w:spacing w:before="100" w:after="50"/>
              <w:jc w:val="center"/>
            </w:pPr>
            <w:r w:rsidRPr="001F3230">
              <w:rPr>
                <w:b/>
                <w:bCs/>
              </w:rPr>
              <w:t>Inspection Objective</w:t>
            </w:r>
          </w:p>
        </w:tc>
        <w:tc>
          <w:tcPr>
            <w:tcW w:w="2970" w:type="dxa"/>
            <w:tcBorders>
              <w:top w:val="single" w:sz="6" w:space="0" w:color="000000"/>
              <w:left w:val="single" w:sz="6" w:space="0" w:color="000000"/>
              <w:bottom w:val="single" w:sz="6" w:space="0" w:color="000000"/>
              <w:right w:val="nil"/>
            </w:tcBorders>
          </w:tcPr>
          <w:p w:rsidR="001F3230" w:rsidRPr="001F3230" w:rsidRDefault="001F3230" w:rsidP="00B67C9A">
            <w:pPr>
              <w:tabs>
                <w:tab w:val="left" w:pos="274"/>
                <w:tab w:val="left" w:pos="806"/>
                <w:tab w:val="left" w:pos="1440"/>
                <w:tab w:val="left" w:pos="2074"/>
                <w:tab w:val="left" w:pos="2707"/>
              </w:tabs>
              <w:spacing w:before="100" w:after="50"/>
              <w:jc w:val="center"/>
            </w:pPr>
            <w:r w:rsidRPr="001F3230">
              <w:rPr>
                <w:b/>
                <w:bCs/>
              </w:rPr>
              <w:t>Risk Priority</w:t>
            </w:r>
          </w:p>
        </w:tc>
        <w:tc>
          <w:tcPr>
            <w:tcW w:w="2790" w:type="dxa"/>
            <w:tcBorders>
              <w:top w:val="single" w:sz="6" w:space="0" w:color="000000"/>
              <w:left w:val="single" w:sz="6" w:space="0" w:color="000000"/>
              <w:bottom w:val="single" w:sz="6" w:space="0" w:color="000000"/>
              <w:right w:val="single" w:sz="6" w:space="0" w:color="000000"/>
            </w:tcBorders>
          </w:tcPr>
          <w:p w:rsidR="001F3230" w:rsidRPr="001F3230" w:rsidRDefault="001F3230" w:rsidP="00B67C9A">
            <w:pPr>
              <w:tabs>
                <w:tab w:val="left" w:pos="274"/>
                <w:tab w:val="left" w:pos="806"/>
                <w:tab w:val="left" w:pos="1440"/>
                <w:tab w:val="left" w:pos="2074"/>
                <w:tab w:val="left" w:pos="2707"/>
              </w:tabs>
              <w:spacing w:before="100" w:after="50"/>
              <w:jc w:val="center"/>
            </w:pPr>
            <w:r w:rsidRPr="001F3230">
              <w:rPr>
                <w:b/>
                <w:bCs/>
              </w:rPr>
              <w:t>Example</w:t>
            </w:r>
          </w:p>
        </w:tc>
      </w:tr>
      <w:tr w:rsidR="001F3230" w:rsidTr="001F3230">
        <w:tc>
          <w:tcPr>
            <w:tcW w:w="1710" w:type="dxa"/>
            <w:tcBorders>
              <w:top w:val="single" w:sz="6" w:space="0" w:color="000000"/>
              <w:left w:val="single" w:sz="6" w:space="0" w:color="000000"/>
              <w:bottom w:val="single" w:sz="6" w:space="0" w:color="000000"/>
              <w:right w:val="nil"/>
            </w:tcBorders>
          </w:tcPr>
          <w:p w:rsidR="001F3230" w:rsidRPr="001F3230" w:rsidRDefault="001F3230" w:rsidP="00B67C9A">
            <w:pPr>
              <w:tabs>
                <w:tab w:val="left" w:pos="274"/>
                <w:tab w:val="left" w:pos="806"/>
                <w:tab w:val="left" w:pos="1440"/>
                <w:tab w:val="left" w:pos="2074"/>
                <w:tab w:val="left" w:pos="2707"/>
              </w:tabs>
              <w:spacing w:before="100" w:after="50"/>
            </w:pPr>
            <w:r w:rsidRPr="001F3230">
              <w:t>Initiating Events</w:t>
            </w:r>
          </w:p>
        </w:tc>
        <w:tc>
          <w:tcPr>
            <w:tcW w:w="1890" w:type="dxa"/>
            <w:tcBorders>
              <w:top w:val="single" w:sz="6" w:space="0" w:color="000000"/>
              <w:left w:val="single" w:sz="6" w:space="0" w:color="000000"/>
              <w:bottom w:val="single" w:sz="6" w:space="0" w:color="000000"/>
              <w:right w:val="nil"/>
            </w:tcBorders>
          </w:tcPr>
          <w:p w:rsidR="001F3230" w:rsidRPr="001F3230" w:rsidRDefault="001F3230" w:rsidP="00B67C9A">
            <w:pPr>
              <w:tabs>
                <w:tab w:val="left" w:pos="274"/>
                <w:tab w:val="left" w:pos="806"/>
                <w:tab w:val="left" w:pos="1440"/>
                <w:tab w:val="left" w:pos="2074"/>
                <w:tab w:val="left" w:pos="2707"/>
              </w:tabs>
              <w:spacing w:before="100" w:after="50"/>
            </w:pPr>
            <w:r w:rsidRPr="001F3230">
              <w:t>Identify internal flooding which could cause initiating events</w:t>
            </w:r>
          </w:p>
        </w:tc>
        <w:tc>
          <w:tcPr>
            <w:tcW w:w="2970" w:type="dxa"/>
            <w:tcBorders>
              <w:top w:val="single" w:sz="6" w:space="0" w:color="000000"/>
              <w:left w:val="single" w:sz="6" w:space="0" w:color="000000"/>
              <w:bottom w:val="single" w:sz="6" w:space="0" w:color="000000"/>
              <w:right w:val="nil"/>
            </w:tcBorders>
          </w:tcPr>
          <w:p w:rsidR="001F3230" w:rsidRPr="001F3230" w:rsidRDefault="001F3230" w:rsidP="00B67C9A">
            <w:pPr>
              <w:tabs>
                <w:tab w:val="left" w:pos="274"/>
                <w:tab w:val="left" w:pos="806"/>
                <w:tab w:val="left" w:pos="1440"/>
                <w:tab w:val="left" w:pos="2074"/>
                <w:tab w:val="left" w:pos="2707"/>
              </w:tabs>
              <w:spacing w:before="100"/>
            </w:pPr>
            <w:r w:rsidRPr="001F3230">
              <w:t>Potentials for common-cause failures</w:t>
            </w:r>
          </w:p>
          <w:p w:rsidR="001F3230" w:rsidRPr="001F3230" w:rsidRDefault="001F3230" w:rsidP="00B67C9A">
            <w:pPr>
              <w:tabs>
                <w:tab w:val="left" w:pos="274"/>
                <w:tab w:val="left" w:pos="806"/>
                <w:tab w:val="left" w:pos="1440"/>
                <w:tab w:val="left" w:pos="2074"/>
                <w:tab w:val="left" w:pos="2707"/>
              </w:tabs>
            </w:pPr>
          </w:p>
          <w:p w:rsidR="001F3230" w:rsidRPr="001F3230" w:rsidRDefault="001F3230" w:rsidP="00B67C9A">
            <w:pPr>
              <w:tabs>
                <w:tab w:val="left" w:pos="274"/>
                <w:tab w:val="left" w:pos="806"/>
                <w:tab w:val="left" w:pos="1440"/>
                <w:tab w:val="left" w:pos="2074"/>
                <w:tab w:val="left" w:pos="2707"/>
              </w:tabs>
            </w:pPr>
            <w:r w:rsidRPr="001F3230">
              <w:t>Barriers between flood areas</w:t>
            </w:r>
          </w:p>
          <w:p w:rsidR="001F3230" w:rsidRPr="001F3230" w:rsidRDefault="001F3230" w:rsidP="00B67C9A">
            <w:pPr>
              <w:tabs>
                <w:tab w:val="left" w:pos="274"/>
                <w:tab w:val="left" w:pos="806"/>
                <w:tab w:val="left" w:pos="1440"/>
                <w:tab w:val="left" w:pos="2074"/>
                <w:tab w:val="left" w:pos="2707"/>
              </w:tabs>
            </w:pPr>
          </w:p>
          <w:p w:rsidR="001F3230" w:rsidRPr="001F3230" w:rsidRDefault="001F3230" w:rsidP="00B67C9A">
            <w:pPr>
              <w:tabs>
                <w:tab w:val="left" w:pos="274"/>
                <w:tab w:val="left" w:pos="806"/>
                <w:tab w:val="left" w:pos="1440"/>
                <w:tab w:val="left" w:pos="2074"/>
                <w:tab w:val="left" w:pos="2707"/>
              </w:tabs>
            </w:pPr>
            <w:r w:rsidRPr="001F3230">
              <w:t>Unanalyzed sources of internal flooding</w:t>
            </w:r>
          </w:p>
          <w:p w:rsidR="001F3230" w:rsidRPr="001F3230" w:rsidRDefault="001F3230" w:rsidP="00B67C9A">
            <w:pPr>
              <w:tabs>
                <w:tab w:val="left" w:pos="274"/>
                <w:tab w:val="left" w:pos="806"/>
                <w:tab w:val="left" w:pos="1440"/>
                <w:tab w:val="left" w:pos="2074"/>
                <w:tab w:val="left" w:pos="2707"/>
              </w:tabs>
            </w:pPr>
          </w:p>
          <w:p w:rsidR="001F3230" w:rsidRPr="001F3230" w:rsidRDefault="001F3230" w:rsidP="00B67C9A">
            <w:pPr>
              <w:tabs>
                <w:tab w:val="left" w:pos="274"/>
                <w:tab w:val="left" w:pos="806"/>
                <w:tab w:val="left" w:pos="1440"/>
                <w:tab w:val="left" w:pos="2074"/>
                <w:tab w:val="left" w:pos="2707"/>
              </w:tabs>
              <w:spacing w:after="50"/>
            </w:pPr>
            <w:r w:rsidRPr="001F3230">
              <w:t>Areas below the flood plane</w:t>
            </w:r>
          </w:p>
        </w:tc>
        <w:tc>
          <w:tcPr>
            <w:tcW w:w="2790" w:type="dxa"/>
            <w:tcBorders>
              <w:top w:val="single" w:sz="6" w:space="0" w:color="000000"/>
              <w:left w:val="single" w:sz="6" w:space="0" w:color="000000"/>
              <w:bottom w:val="single" w:sz="6" w:space="0" w:color="000000"/>
              <w:right w:val="single" w:sz="6" w:space="0" w:color="000000"/>
            </w:tcBorders>
          </w:tcPr>
          <w:p w:rsidR="001F3230" w:rsidRPr="001F3230" w:rsidRDefault="001F3230" w:rsidP="00B67C9A">
            <w:pPr>
              <w:tabs>
                <w:tab w:val="left" w:pos="274"/>
                <w:tab w:val="left" w:pos="806"/>
                <w:tab w:val="left" w:pos="1440"/>
                <w:tab w:val="left" w:pos="2074"/>
                <w:tab w:val="left" w:pos="2707"/>
              </w:tabs>
              <w:spacing w:before="100"/>
            </w:pPr>
            <w:r w:rsidRPr="001F3230">
              <w:t>Adequate maintenance of expansion joints on high volume/low pressure systems</w:t>
            </w:r>
          </w:p>
          <w:p w:rsidR="001F3230" w:rsidRPr="001F3230" w:rsidRDefault="001F3230" w:rsidP="00B67C9A">
            <w:pPr>
              <w:tabs>
                <w:tab w:val="left" w:pos="274"/>
                <w:tab w:val="left" w:pos="806"/>
                <w:tab w:val="left" w:pos="1440"/>
                <w:tab w:val="left" w:pos="2074"/>
                <w:tab w:val="left" w:pos="2707"/>
              </w:tabs>
            </w:pPr>
          </w:p>
          <w:p w:rsidR="001F3230" w:rsidRPr="001F3230" w:rsidRDefault="001F3230" w:rsidP="00B67C9A">
            <w:pPr>
              <w:tabs>
                <w:tab w:val="left" w:pos="274"/>
                <w:tab w:val="left" w:pos="806"/>
                <w:tab w:val="left" w:pos="1440"/>
                <w:tab w:val="left" w:pos="2074"/>
                <w:tab w:val="left" w:pos="2707"/>
              </w:tabs>
            </w:pPr>
            <w:r w:rsidRPr="001F3230">
              <w:t>Firewater sprinkler maintenance</w:t>
            </w:r>
          </w:p>
          <w:p w:rsidR="001F3230" w:rsidRPr="001F3230" w:rsidRDefault="001F3230" w:rsidP="00B67C9A">
            <w:pPr>
              <w:tabs>
                <w:tab w:val="left" w:pos="274"/>
                <w:tab w:val="left" w:pos="806"/>
                <w:tab w:val="left" w:pos="1440"/>
                <w:tab w:val="left" w:pos="2074"/>
                <w:tab w:val="left" w:pos="2707"/>
              </w:tabs>
            </w:pPr>
          </w:p>
          <w:p w:rsidR="001F3230" w:rsidRPr="001F3230" w:rsidRDefault="001F3230" w:rsidP="00B67C9A">
            <w:pPr>
              <w:tabs>
                <w:tab w:val="left" w:pos="274"/>
                <w:tab w:val="left" w:pos="806"/>
                <w:tab w:val="left" w:pos="1440"/>
                <w:tab w:val="left" w:pos="2074"/>
                <w:tab w:val="left" w:pos="2707"/>
              </w:tabs>
              <w:spacing w:after="50"/>
            </w:pPr>
            <w:r w:rsidRPr="001F3230">
              <w:t>Unusual testing configurations for large volume water systems</w:t>
            </w:r>
          </w:p>
        </w:tc>
      </w:tr>
      <w:tr w:rsidR="001F3230" w:rsidTr="001F3230">
        <w:trPr>
          <w:cantSplit/>
        </w:trPr>
        <w:tc>
          <w:tcPr>
            <w:tcW w:w="1710" w:type="dxa"/>
            <w:tcBorders>
              <w:top w:val="single" w:sz="6" w:space="0" w:color="000000"/>
              <w:left w:val="single" w:sz="6" w:space="0" w:color="000000"/>
              <w:bottom w:val="single" w:sz="6" w:space="0" w:color="000000"/>
              <w:right w:val="nil"/>
            </w:tcBorders>
          </w:tcPr>
          <w:p w:rsidR="001F3230" w:rsidRPr="001F3230" w:rsidRDefault="001F3230" w:rsidP="00B67C9A">
            <w:pPr>
              <w:tabs>
                <w:tab w:val="left" w:pos="274"/>
                <w:tab w:val="left" w:pos="806"/>
                <w:tab w:val="left" w:pos="1440"/>
                <w:tab w:val="left" w:pos="2074"/>
                <w:tab w:val="left" w:pos="2707"/>
              </w:tabs>
              <w:spacing w:before="100" w:after="50"/>
            </w:pPr>
            <w:r w:rsidRPr="001F3230">
              <w:t>Mitigating Systems</w:t>
            </w:r>
            <w:bookmarkStart w:id="4" w:name="BM_1_"/>
            <w:bookmarkEnd w:id="4"/>
          </w:p>
        </w:tc>
        <w:tc>
          <w:tcPr>
            <w:tcW w:w="1890" w:type="dxa"/>
            <w:tcBorders>
              <w:top w:val="single" w:sz="6" w:space="0" w:color="000000"/>
              <w:left w:val="single" w:sz="6" w:space="0" w:color="000000"/>
              <w:bottom w:val="single" w:sz="6" w:space="0" w:color="000000"/>
              <w:right w:val="nil"/>
            </w:tcBorders>
          </w:tcPr>
          <w:p w:rsidR="001F3230" w:rsidRPr="001F3230" w:rsidRDefault="001F3230" w:rsidP="00B67C9A">
            <w:pPr>
              <w:tabs>
                <w:tab w:val="left" w:pos="274"/>
                <w:tab w:val="left" w:pos="806"/>
                <w:tab w:val="left" w:pos="1440"/>
                <w:tab w:val="left" w:pos="2074"/>
                <w:tab w:val="left" w:pos="2707"/>
              </w:tabs>
              <w:spacing w:before="100" w:after="50"/>
            </w:pPr>
            <w:r w:rsidRPr="001F3230">
              <w:t>Identify internal flooding events which could cause loss of safe-shutdown equipment</w:t>
            </w:r>
          </w:p>
        </w:tc>
        <w:tc>
          <w:tcPr>
            <w:tcW w:w="2970" w:type="dxa"/>
            <w:tcBorders>
              <w:top w:val="single" w:sz="6" w:space="0" w:color="000000"/>
              <w:left w:val="single" w:sz="6" w:space="0" w:color="000000"/>
              <w:bottom w:val="single" w:sz="6" w:space="0" w:color="000000"/>
              <w:right w:val="nil"/>
            </w:tcBorders>
          </w:tcPr>
          <w:p w:rsidR="001F3230" w:rsidRPr="001F3230" w:rsidRDefault="001F3230" w:rsidP="00B67C9A">
            <w:pPr>
              <w:tabs>
                <w:tab w:val="left" w:pos="274"/>
                <w:tab w:val="left" w:pos="806"/>
                <w:tab w:val="left" w:pos="1440"/>
                <w:tab w:val="left" w:pos="2074"/>
                <w:tab w:val="left" w:pos="2707"/>
              </w:tabs>
              <w:spacing w:after="50"/>
            </w:pPr>
            <w:r w:rsidRPr="001F3230">
              <w:t>Locations containing high volume/low pressure systems, such as firewater, service water and component cooling water, especially in areas contain</w:t>
            </w:r>
            <w:r w:rsidR="000E702B">
              <w:t>ing</w:t>
            </w:r>
            <w:r w:rsidRPr="001F3230">
              <w:t xml:space="preserve"> flexible piping expansion joints</w:t>
            </w:r>
          </w:p>
        </w:tc>
        <w:tc>
          <w:tcPr>
            <w:tcW w:w="2790" w:type="dxa"/>
            <w:tcBorders>
              <w:top w:val="single" w:sz="6" w:space="0" w:color="000000"/>
              <w:left w:val="single" w:sz="6" w:space="0" w:color="000000"/>
              <w:bottom w:val="single" w:sz="6" w:space="0" w:color="000000"/>
              <w:right w:val="single" w:sz="6" w:space="0" w:color="000000"/>
            </w:tcBorders>
          </w:tcPr>
          <w:p w:rsidR="001F3230" w:rsidRPr="001F3230" w:rsidRDefault="001F3230" w:rsidP="00B67C9A">
            <w:pPr>
              <w:tabs>
                <w:tab w:val="left" w:pos="274"/>
                <w:tab w:val="left" w:pos="806"/>
                <w:tab w:val="left" w:pos="1440"/>
                <w:tab w:val="left" w:pos="2074"/>
                <w:tab w:val="left" w:pos="2707"/>
              </w:tabs>
              <w:spacing w:before="100"/>
            </w:pPr>
            <w:r w:rsidRPr="001F3230">
              <w:t>Water-tight doors,</w:t>
            </w:r>
          </w:p>
          <w:p w:rsidR="001F3230" w:rsidRPr="001F3230" w:rsidRDefault="001F3230" w:rsidP="00B67C9A">
            <w:pPr>
              <w:tabs>
                <w:tab w:val="left" w:pos="274"/>
                <w:tab w:val="left" w:pos="806"/>
                <w:tab w:val="left" w:pos="1440"/>
                <w:tab w:val="left" w:pos="2074"/>
                <w:tab w:val="left" w:pos="2707"/>
              </w:tabs>
            </w:pPr>
            <w:r w:rsidRPr="001F3230">
              <w:t>sump pumps, and alarms</w:t>
            </w:r>
          </w:p>
          <w:p w:rsidR="001F3230" w:rsidRPr="001F3230" w:rsidRDefault="001F3230" w:rsidP="00B67C9A">
            <w:pPr>
              <w:tabs>
                <w:tab w:val="left" w:pos="274"/>
                <w:tab w:val="left" w:pos="806"/>
                <w:tab w:val="left" w:pos="1440"/>
                <w:tab w:val="left" w:pos="2074"/>
                <w:tab w:val="left" w:pos="2707"/>
              </w:tabs>
            </w:pPr>
          </w:p>
          <w:p w:rsidR="001F3230" w:rsidRPr="001F3230" w:rsidRDefault="001F3230" w:rsidP="00B67C9A">
            <w:pPr>
              <w:tabs>
                <w:tab w:val="left" w:pos="274"/>
                <w:tab w:val="left" w:pos="806"/>
                <w:tab w:val="left" w:pos="1440"/>
                <w:tab w:val="left" w:pos="2074"/>
                <w:tab w:val="left" w:pos="2707"/>
              </w:tabs>
            </w:pPr>
            <w:r w:rsidRPr="001F3230">
              <w:t>Adequate sealing of safe-shutdown electrical equipment below the flood line</w:t>
            </w:r>
          </w:p>
          <w:p w:rsidR="001F3230" w:rsidRPr="001F3230" w:rsidRDefault="001F3230" w:rsidP="00B67C9A">
            <w:pPr>
              <w:tabs>
                <w:tab w:val="left" w:pos="274"/>
                <w:tab w:val="left" w:pos="806"/>
                <w:tab w:val="left" w:pos="1440"/>
                <w:tab w:val="left" w:pos="2074"/>
                <w:tab w:val="left" w:pos="2707"/>
              </w:tabs>
            </w:pPr>
          </w:p>
          <w:p w:rsidR="001F3230" w:rsidRPr="001F3230" w:rsidRDefault="001F3230" w:rsidP="00B67C9A">
            <w:pPr>
              <w:tabs>
                <w:tab w:val="left" w:pos="274"/>
                <w:tab w:val="left" w:pos="806"/>
                <w:tab w:val="left" w:pos="1440"/>
                <w:tab w:val="left" w:pos="2074"/>
                <w:tab w:val="left" w:pos="2707"/>
              </w:tabs>
              <w:spacing w:after="50"/>
            </w:pPr>
            <w:r w:rsidRPr="001F3230">
              <w:t>Check valves in open drain systems common to different flood areas</w:t>
            </w:r>
          </w:p>
        </w:tc>
      </w:tr>
    </w:tbl>
    <w:p w:rsidR="004D5A39" w:rsidRDefault="004D5A39" w:rsidP="00B67C9A">
      <w:pPr>
        <w:tabs>
          <w:tab w:val="left" w:pos="274"/>
          <w:tab w:val="left" w:pos="806"/>
          <w:tab w:val="left" w:pos="1440"/>
          <w:tab w:val="left" w:pos="2074"/>
          <w:tab w:val="left" w:pos="2707"/>
        </w:tabs>
        <w:rPr>
          <w:lang w:val="en-CA"/>
        </w:rPr>
      </w:pPr>
    </w:p>
    <w:p w:rsidR="004D5A39" w:rsidRDefault="004D5A39" w:rsidP="00B67C9A">
      <w:pPr>
        <w:tabs>
          <w:tab w:val="left" w:pos="274"/>
          <w:tab w:val="left" w:pos="806"/>
          <w:tab w:val="left" w:pos="1440"/>
          <w:tab w:val="left" w:pos="2074"/>
          <w:tab w:val="left" w:pos="2707"/>
        </w:tabs>
        <w:rPr>
          <w:lang w:val="en-CA"/>
        </w:rPr>
      </w:pPr>
    </w:p>
    <w:p w:rsidR="001F3230" w:rsidRDefault="007668C2" w:rsidP="00B67C9A">
      <w:pPr>
        <w:tabs>
          <w:tab w:val="left" w:pos="274"/>
          <w:tab w:val="left" w:pos="806"/>
          <w:tab w:val="left" w:pos="1440"/>
          <w:tab w:val="left" w:pos="2074"/>
          <w:tab w:val="left" w:pos="2707"/>
        </w:tabs>
      </w:pPr>
      <w:r>
        <w:rPr>
          <w:lang w:val="en-CA"/>
        </w:rPr>
        <w:fldChar w:fldCharType="begin"/>
      </w:r>
      <w:r w:rsidR="001F3230">
        <w:rPr>
          <w:lang w:val="en-CA"/>
        </w:rPr>
        <w:instrText xml:space="preserve"> SEQ CHAPTER \h \r 1</w:instrText>
      </w:r>
      <w:r>
        <w:rPr>
          <w:lang w:val="en-CA"/>
        </w:rPr>
        <w:fldChar w:fldCharType="end"/>
      </w:r>
      <w:r w:rsidR="001F3230">
        <w:t>71111.06-04</w:t>
      </w:r>
      <w:r w:rsidR="001F3230">
        <w:tab/>
      </w:r>
      <w:r w:rsidR="001F3230">
        <w:tab/>
        <w:t>RESOURCE ESTIMATE</w:t>
      </w:r>
    </w:p>
    <w:p w:rsidR="001F3230" w:rsidRDefault="001F3230" w:rsidP="00B67C9A">
      <w:pPr>
        <w:tabs>
          <w:tab w:val="left" w:pos="274"/>
          <w:tab w:val="left" w:pos="806"/>
          <w:tab w:val="left" w:pos="1440"/>
          <w:tab w:val="left" w:pos="2074"/>
          <w:tab w:val="left" w:pos="2707"/>
        </w:tabs>
        <w:jc w:val="both"/>
      </w:pPr>
    </w:p>
    <w:p w:rsidR="001F3230" w:rsidRDefault="001F3230" w:rsidP="00061968">
      <w:pPr>
        <w:tabs>
          <w:tab w:val="left" w:pos="274"/>
          <w:tab w:val="left" w:pos="806"/>
          <w:tab w:val="left" w:pos="1440"/>
          <w:tab w:val="left" w:pos="2074"/>
          <w:tab w:val="left" w:pos="2707"/>
        </w:tabs>
        <w:jc w:val="both"/>
      </w:pPr>
      <w:r>
        <w:t xml:space="preserve">The annual resource expenditure for this inspection procedure is estimated to be </w:t>
      </w:r>
      <w:r w:rsidR="00F8731E">
        <w:t>1</w:t>
      </w:r>
      <w:r w:rsidR="00CA0D93">
        <w:t>7</w:t>
      </w:r>
      <w:r w:rsidR="00F8731E">
        <w:t xml:space="preserve"> to </w:t>
      </w:r>
      <w:r w:rsidR="00CA0D93">
        <w:t>23</w:t>
      </w:r>
      <w:r w:rsidR="00F8731E">
        <w:t xml:space="preserve"> hours </w:t>
      </w:r>
      <w:r>
        <w:t>to review internal flood protection features based on inspector’s discretion at a site regardless of the number of units at that site.</w:t>
      </w:r>
    </w:p>
    <w:p w:rsidR="001F3230" w:rsidRDefault="001F3230" w:rsidP="00061968">
      <w:pPr>
        <w:tabs>
          <w:tab w:val="left" w:pos="274"/>
          <w:tab w:val="left" w:pos="806"/>
          <w:tab w:val="left" w:pos="1440"/>
          <w:tab w:val="left" w:pos="2074"/>
          <w:tab w:val="left" w:pos="2707"/>
        </w:tabs>
        <w:jc w:val="both"/>
      </w:pPr>
    </w:p>
    <w:p w:rsidR="00FE70C2" w:rsidRDefault="00FE70C2" w:rsidP="00B67C9A">
      <w:pPr>
        <w:tabs>
          <w:tab w:val="left" w:pos="274"/>
          <w:tab w:val="left" w:pos="806"/>
          <w:tab w:val="left" w:pos="1440"/>
          <w:tab w:val="left" w:pos="2074"/>
          <w:tab w:val="left" w:pos="2707"/>
        </w:tabs>
        <w:jc w:val="both"/>
      </w:pPr>
    </w:p>
    <w:p w:rsidR="001F3230" w:rsidRDefault="001F3230" w:rsidP="00B67C9A">
      <w:pPr>
        <w:tabs>
          <w:tab w:val="left" w:pos="274"/>
          <w:tab w:val="left" w:pos="720"/>
          <w:tab w:val="left" w:pos="806"/>
          <w:tab w:val="left" w:pos="1440"/>
          <w:tab w:val="left" w:pos="2074"/>
          <w:tab w:val="left" w:pos="2160"/>
          <w:tab w:val="left" w:pos="2707"/>
        </w:tabs>
        <w:ind w:left="2160" w:hanging="2160"/>
        <w:jc w:val="both"/>
      </w:pPr>
      <w:r>
        <w:t>71111.06-05</w:t>
      </w:r>
      <w:r>
        <w:tab/>
      </w:r>
      <w:r>
        <w:tab/>
        <w:t>COMPLETION STATUS</w:t>
      </w:r>
    </w:p>
    <w:p w:rsidR="001F3230" w:rsidRDefault="001F3230" w:rsidP="00B67C9A">
      <w:pPr>
        <w:tabs>
          <w:tab w:val="left" w:pos="274"/>
          <w:tab w:val="left" w:pos="806"/>
          <w:tab w:val="left" w:pos="1440"/>
          <w:tab w:val="left" w:pos="2074"/>
          <w:tab w:val="left" w:pos="2707"/>
        </w:tabs>
        <w:jc w:val="both"/>
      </w:pPr>
    </w:p>
    <w:p w:rsidR="001F3230" w:rsidRDefault="00F8731E" w:rsidP="00061968">
      <w:pPr>
        <w:tabs>
          <w:tab w:val="left" w:pos="274"/>
          <w:tab w:val="left" w:pos="806"/>
          <w:tab w:val="left" w:pos="1440"/>
          <w:tab w:val="left" w:pos="2074"/>
          <w:tab w:val="left" w:pos="2707"/>
        </w:tabs>
        <w:jc w:val="both"/>
      </w:pPr>
      <w:r w:rsidRPr="001D021B">
        <w:lastRenderedPageBreak/>
        <w:t xml:space="preserve">Inspection of the minimum sample size will constitute completion of this procedure in the Reactor Program System (RPS). </w:t>
      </w:r>
      <w:r w:rsidR="000D53FB">
        <w:t xml:space="preserve"> </w:t>
      </w:r>
      <w:r w:rsidRPr="001D021B">
        <w:t xml:space="preserve">That minimum sample size will consist of 2 </w:t>
      </w:r>
      <w:r w:rsidR="00E14151">
        <w:t xml:space="preserve">internal flooding </w:t>
      </w:r>
      <w:r w:rsidRPr="001D021B">
        <w:t>samples per section 02.02 of this procedure in a year</w:t>
      </w:r>
      <w:r w:rsidR="00E14151">
        <w:t xml:space="preserve">, and 1 </w:t>
      </w:r>
      <w:r w:rsidR="000D53FB">
        <w:t>review of</w:t>
      </w:r>
      <w:r w:rsidR="00E14151">
        <w:t xml:space="preserve"> cables located in underground bunkers/manholes per section 02.02,</w:t>
      </w:r>
      <w:r w:rsidRPr="001D021B">
        <w:t xml:space="preserve"> regardless of the number of reactor units at </w:t>
      </w:r>
      <w:r w:rsidR="004629EA">
        <w:t>a</w:t>
      </w:r>
      <w:r w:rsidRPr="001D021B">
        <w:t xml:space="preserve"> site.</w:t>
      </w:r>
      <w:r>
        <w:t xml:space="preserve"> </w:t>
      </w:r>
    </w:p>
    <w:p w:rsidR="00F8731E" w:rsidRDefault="00F8731E" w:rsidP="00061968">
      <w:pPr>
        <w:tabs>
          <w:tab w:val="left" w:pos="274"/>
          <w:tab w:val="left" w:pos="806"/>
          <w:tab w:val="left" w:pos="1440"/>
          <w:tab w:val="left" w:pos="2074"/>
          <w:tab w:val="left" w:pos="2707"/>
        </w:tabs>
        <w:jc w:val="both"/>
      </w:pPr>
    </w:p>
    <w:p w:rsidR="003E3BBC" w:rsidRDefault="003E3BBC" w:rsidP="00061968">
      <w:pPr>
        <w:tabs>
          <w:tab w:val="left" w:pos="274"/>
          <w:tab w:val="left" w:pos="806"/>
          <w:tab w:val="left" w:pos="1440"/>
          <w:tab w:val="left" w:pos="2074"/>
          <w:tab w:val="left" w:pos="2707"/>
        </w:tabs>
        <w:jc w:val="both"/>
      </w:pPr>
    </w:p>
    <w:p w:rsidR="001F3230" w:rsidRDefault="001F3230" w:rsidP="00061968">
      <w:pPr>
        <w:tabs>
          <w:tab w:val="left" w:pos="274"/>
          <w:tab w:val="left" w:pos="720"/>
          <w:tab w:val="left" w:pos="806"/>
          <w:tab w:val="left" w:pos="1440"/>
          <w:tab w:val="left" w:pos="2074"/>
          <w:tab w:val="left" w:pos="2160"/>
          <w:tab w:val="left" w:pos="2707"/>
        </w:tabs>
        <w:ind w:left="2160" w:hanging="2160"/>
        <w:jc w:val="both"/>
      </w:pPr>
      <w:r>
        <w:t>71111.06-06</w:t>
      </w:r>
      <w:r>
        <w:tab/>
      </w:r>
      <w:r>
        <w:tab/>
        <w:t>REFERENCES</w:t>
      </w:r>
    </w:p>
    <w:p w:rsidR="001F3230" w:rsidRDefault="001F3230" w:rsidP="00061968">
      <w:pPr>
        <w:tabs>
          <w:tab w:val="left" w:pos="274"/>
          <w:tab w:val="left" w:pos="806"/>
          <w:tab w:val="left" w:pos="1440"/>
          <w:tab w:val="left" w:pos="2074"/>
          <w:tab w:val="left" w:pos="2707"/>
        </w:tabs>
        <w:jc w:val="both"/>
      </w:pPr>
    </w:p>
    <w:p w:rsidR="001F3230" w:rsidRDefault="001F3230" w:rsidP="00B75769">
      <w:pPr>
        <w:tabs>
          <w:tab w:val="left" w:pos="274"/>
          <w:tab w:val="left" w:pos="806"/>
          <w:tab w:val="left" w:pos="1440"/>
          <w:tab w:val="left" w:pos="2074"/>
          <w:tab w:val="left" w:pos="2707"/>
        </w:tabs>
        <w:jc w:val="both"/>
        <w:outlineLvl w:val="0"/>
      </w:pPr>
      <w:proofErr w:type="gramStart"/>
      <w:r>
        <w:t>Inspection Procedure 71152, “Identification and Resolution of Problems.”</w:t>
      </w:r>
      <w:proofErr w:type="gramEnd"/>
    </w:p>
    <w:p w:rsidR="001F3230" w:rsidRDefault="001F3230" w:rsidP="00061968">
      <w:pPr>
        <w:tabs>
          <w:tab w:val="left" w:pos="274"/>
          <w:tab w:val="left" w:pos="806"/>
          <w:tab w:val="left" w:pos="1440"/>
          <w:tab w:val="left" w:pos="2074"/>
          <w:tab w:val="left" w:pos="2707"/>
        </w:tabs>
        <w:jc w:val="both"/>
      </w:pPr>
    </w:p>
    <w:p w:rsidR="001F3230" w:rsidRDefault="007668C2" w:rsidP="00B75769">
      <w:pPr>
        <w:tabs>
          <w:tab w:val="left" w:pos="274"/>
          <w:tab w:val="left" w:pos="806"/>
          <w:tab w:val="left" w:pos="1440"/>
          <w:tab w:val="left" w:pos="2074"/>
          <w:tab w:val="left" w:pos="2707"/>
        </w:tabs>
        <w:jc w:val="both"/>
        <w:outlineLvl w:val="0"/>
      </w:pPr>
      <w:hyperlink r:id="rId7" w:history="1">
        <w:r w:rsidR="001F3230" w:rsidRPr="003E3BBC">
          <w:rPr>
            <w:rStyle w:val="Hyperlink"/>
          </w:rPr>
          <w:t>Regulatory Guide 1.102</w:t>
        </w:r>
      </w:hyperlink>
      <w:r w:rsidR="001F3230">
        <w:t>, “Flood Protection for Nuclear Power Plants.”</w:t>
      </w:r>
    </w:p>
    <w:p w:rsidR="001F3230" w:rsidRDefault="001F3230" w:rsidP="00061968">
      <w:pPr>
        <w:tabs>
          <w:tab w:val="left" w:pos="274"/>
          <w:tab w:val="left" w:pos="806"/>
          <w:tab w:val="left" w:pos="1440"/>
          <w:tab w:val="left" w:pos="2074"/>
          <w:tab w:val="left" w:pos="2707"/>
        </w:tabs>
        <w:jc w:val="both"/>
      </w:pPr>
    </w:p>
    <w:p w:rsidR="001F3230" w:rsidRDefault="007668C2" w:rsidP="00061968">
      <w:pPr>
        <w:tabs>
          <w:tab w:val="left" w:pos="274"/>
          <w:tab w:val="left" w:pos="806"/>
          <w:tab w:val="left" w:pos="1440"/>
          <w:tab w:val="left" w:pos="2074"/>
          <w:tab w:val="left" w:pos="2707"/>
        </w:tabs>
        <w:jc w:val="both"/>
      </w:pPr>
      <w:hyperlink r:id="rId8" w:history="1">
        <w:r w:rsidR="001F3230" w:rsidRPr="003E3BBC">
          <w:rPr>
            <w:rStyle w:val="Hyperlink"/>
          </w:rPr>
          <w:t>Circular 78-06</w:t>
        </w:r>
      </w:hyperlink>
      <w:r w:rsidR="001F3230">
        <w:t xml:space="preserve">, “Potential Common Mode Flooding of ECCS Equipment Rooms at BWR Facilities,” May 31, 1978. </w:t>
      </w:r>
    </w:p>
    <w:p w:rsidR="001F3230" w:rsidRDefault="001F3230" w:rsidP="00061968">
      <w:pPr>
        <w:tabs>
          <w:tab w:val="left" w:pos="274"/>
          <w:tab w:val="left" w:pos="806"/>
          <w:tab w:val="left" w:pos="1440"/>
          <w:tab w:val="left" w:pos="2074"/>
          <w:tab w:val="left" w:pos="2707"/>
        </w:tabs>
        <w:jc w:val="both"/>
      </w:pPr>
    </w:p>
    <w:p w:rsidR="001F3230" w:rsidRDefault="007668C2" w:rsidP="00061968">
      <w:pPr>
        <w:tabs>
          <w:tab w:val="left" w:pos="274"/>
          <w:tab w:val="left" w:pos="806"/>
          <w:tab w:val="left" w:pos="1440"/>
          <w:tab w:val="left" w:pos="2074"/>
          <w:tab w:val="left" w:pos="2707"/>
        </w:tabs>
        <w:jc w:val="both"/>
      </w:pPr>
      <w:hyperlink r:id="rId9" w:history="1">
        <w:r w:rsidR="001F3230" w:rsidRPr="003E3BBC">
          <w:rPr>
            <w:rStyle w:val="Hyperlink"/>
          </w:rPr>
          <w:t>Information Notice 83-44</w:t>
        </w:r>
      </w:hyperlink>
      <w:r w:rsidR="001F3230">
        <w:t xml:space="preserve">, “Potential Damage to Redundant Safety Equipment as a Result of Backflow </w:t>
      </w:r>
      <w:proofErr w:type="gramStart"/>
      <w:r w:rsidR="001F3230">
        <w:t>Through</w:t>
      </w:r>
      <w:proofErr w:type="gramEnd"/>
      <w:r w:rsidR="001F3230">
        <w:t xml:space="preserve"> the Equipment and Floor Drain System,” July 1, 1983.</w:t>
      </w:r>
    </w:p>
    <w:p w:rsidR="001F3230" w:rsidRDefault="001F3230" w:rsidP="00061968">
      <w:pPr>
        <w:tabs>
          <w:tab w:val="left" w:pos="274"/>
          <w:tab w:val="left" w:pos="806"/>
          <w:tab w:val="left" w:pos="1440"/>
          <w:tab w:val="left" w:pos="2074"/>
          <w:tab w:val="left" w:pos="2707"/>
        </w:tabs>
        <w:jc w:val="both"/>
      </w:pPr>
    </w:p>
    <w:p w:rsidR="001F3230" w:rsidRDefault="007668C2" w:rsidP="00061968">
      <w:pPr>
        <w:tabs>
          <w:tab w:val="left" w:pos="274"/>
          <w:tab w:val="left" w:pos="806"/>
          <w:tab w:val="left" w:pos="1440"/>
          <w:tab w:val="left" w:pos="2074"/>
          <w:tab w:val="left" w:pos="2707"/>
        </w:tabs>
        <w:jc w:val="both"/>
      </w:pPr>
      <w:hyperlink r:id="rId10" w:history="1">
        <w:r w:rsidR="001F3230" w:rsidRPr="003E3BBC">
          <w:rPr>
            <w:rStyle w:val="Hyperlink"/>
          </w:rPr>
          <w:t>Information Notice 83-44s1</w:t>
        </w:r>
      </w:hyperlink>
      <w:r w:rsidR="001F3230">
        <w:t xml:space="preserve">, “Potential Damage to Redundant Safety Equipment as a Result of Backflow </w:t>
      </w:r>
      <w:proofErr w:type="gramStart"/>
      <w:r w:rsidR="001F3230">
        <w:t>Through</w:t>
      </w:r>
      <w:proofErr w:type="gramEnd"/>
      <w:r w:rsidR="001F3230">
        <w:t xml:space="preserve"> the Equipment and Floor Drain System,” August 30, 1990.</w:t>
      </w:r>
    </w:p>
    <w:p w:rsidR="001F3230" w:rsidRDefault="001F3230" w:rsidP="00061968">
      <w:pPr>
        <w:tabs>
          <w:tab w:val="left" w:pos="274"/>
          <w:tab w:val="left" w:pos="806"/>
          <w:tab w:val="left" w:pos="1440"/>
          <w:tab w:val="left" w:pos="2074"/>
          <w:tab w:val="left" w:pos="2707"/>
        </w:tabs>
        <w:jc w:val="both"/>
      </w:pPr>
    </w:p>
    <w:p w:rsidR="001F3230" w:rsidRDefault="007668C2" w:rsidP="00061968">
      <w:pPr>
        <w:tabs>
          <w:tab w:val="left" w:pos="274"/>
          <w:tab w:val="left" w:pos="806"/>
          <w:tab w:val="left" w:pos="1440"/>
          <w:tab w:val="left" w:pos="2074"/>
          <w:tab w:val="left" w:pos="2707"/>
        </w:tabs>
        <w:jc w:val="both"/>
      </w:pPr>
      <w:hyperlink r:id="rId11" w:history="1">
        <w:proofErr w:type="gramStart"/>
        <w:r w:rsidR="001F3230" w:rsidRPr="003E3BBC">
          <w:rPr>
            <w:rStyle w:val="Hyperlink"/>
          </w:rPr>
          <w:t>Information Notice 87-49</w:t>
        </w:r>
      </w:hyperlink>
      <w:r w:rsidR="001F3230">
        <w:t>, “Deficiencies in Outside Containment Flooding Protection,” October 9, 1987.</w:t>
      </w:r>
      <w:proofErr w:type="gramEnd"/>
    </w:p>
    <w:p w:rsidR="0096004E" w:rsidRDefault="0096004E" w:rsidP="00061968">
      <w:pPr>
        <w:tabs>
          <w:tab w:val="left" w:pos="274"/>
          <w:tab w:val="left" w:pos="806"/>
          <w:tab w:val="left" w:pos="1440"/>
          <w:tab w:val="left" w:pos="2074"/>
          <w:tab w:val="left" w:pos="2707"/>
        </w:tabs>
        <w:jc w:val="both"/>
      </w:pPr>
    </w:p>
    <w:p w:rsidR="001F3230" w:rsidRDefault="007668C2" w:rsidP="00061968">
      <w:pPr>
        <w:tabs>
          <w:tab w:val="left" w:pos="274"/>
          <w:tab w:val="left" w:pos="806"/>
          <w:tab w:val="left" w:pos="1440"/>
          <w:tab w:val="left" w:pos="2074"/>
          <w:tab w:val="left" w:pos="2707"/>
        </w:tabs>
        <w:jc w:val="both"/>
      </w:pPr>
      <w:hyperlink r:id="rId12" w:history="1">
        <w:r w:rsidR="001F3230" w:rsidRPr="003E3BBC">
          <w:rPr>
            <w:rStyle w:val="Hyperlink"/>
          </w:rPr>
          <w:t>Information Notice 88-60</w:t>
        </w:r>
      </w:hyperlink>
      <w:r w:rsidR="001F3230">
        <w:t>, "Inadequate Design and Installation of Watertight Penetration Seals," August 11</w:t>
      </w:r>
      <w:proofErr w:type="gramStart"/>
      <w:r w:rsidR="001F3230">
        <w:t>,1988</w:t>
      </w:r>
      <w:proofErr w:type="gramEnd"/>
      <w:r w:rsidR="001F3230">
        <w:t>.</w:t>
      </w:r>
    </w:p>
    <w:p w:rsidR="001F3230" w:rsidRDefault="001F3230" w:rsidP="00061968">
      <w:pPr>
        <w:tabs>
          <w:tab w:val="left" w:pos="274"/>
          <w:tab w:val="left" w:pos="806"/>
          <w:tab w:val="left" w:pos="1440"/>
          <w:tab w:val="left" w:pos="2074"/>
          <w:tab w:val="left" w:pos="2707"/>
        </w:tabs>
        <w:jc w:val="both"/>
      </w:pPr>
    </w:p>
    <w:p w:rsidR="001F3230" w:rsidRDefault="007668C2" w:rsidP="00061968">
      <w:pPr>
        <w:tabs>
          <w:tab w:val="left" w:pos="274"/>
          <w:tab w:val="left" w:pos="806"/>
          <w:tab w:val="left" w:pos="1440"/>
          <w:tab w:val="left" w:pos="2074"/>
          <w:tab w:val="left" w:pos="2707"/>
        </w:tabs>
        <w:jc w:val="both"/>
      </w:pPr>
      <w:hyperlink r:id="rId13" w:history="1">
        <w:r w:rsidR="001F3230" w:rsidRPr="003E3BBC">
          <w:rPr>
            <w:rStyle w:val="Hyperlink"/>
          </w:rPr>
          <w:t>Information Notice 92-69</w:t>
        </w:r>
      </w:hyperlink>
      <w:r w:rsidR="001F3230">
        <w:t xml:space="preserve">, “Water Leakage from Yard Area </w:t>
      </w:r>
      <w:proofErr w:type="gramStart"/>
      <w:r w:rsidR="001F3230">
        <w:t>Through</w:t>
      </w:r>
      <w:proofErr w:type="gramEnd"/>
      <w:r w:rsidR="001F3230">
        <w:t xml:space="preserve"> Conduits into Buildings,” September 22, 1992.</w:t>
      </w:r>
    </w:p>
    <w:p w:rsidR="001F3230" w:rsidRDefault="001F3230" w:rsidP="00061968">
      <w:pPr>
        <w:tabs>
          <w:tab w:val="left" w:pos="274"/>
          <w:tab w:val="left" w:pos="806"/>
          <w:tab w:val="left" w:pos="1440"/>
          <w:tab w:val="left" w:pos="2074"/>
          <w:tab w:val="left" w:pos="2707"/>
        </w:tabs>
        <w:jc w:val="both"/>
      </w:pPr>
    </w:p>
    <w:p w:rsidR="001F3230" w:rsidRDefault="007668C2" w:rsidP="00061968">
      <w:pPr>
        <w:tabs>
          <w:tab w:val="left" w:pos="274"/>
          <w:tab w:val="left" w:pos="806"/>
          <w:tab w:val="left" w:pos="1440"/>
          <w:tab w:val="left" w:pos="2074"/>
          <w:tab w:val="left" w:pos="2707"/>
        </w:tabs>
        <w:jc w:val="both"/>
      </w:pPr>
      <w:hyperlink r:id="rId14" w:history="1">
        <w:proofErr w:type="gramStart"/>
        <w:r w:rsidR="001F3230" w:rsidRPr="003E3BBC">
          <w:rPr>
            <w:rStyle w:val="Hyperlink"/>
          </w:rPr>
          <w:t>Information Notice 94-27</w:t>
        </w:r>
      </w:hyperlink>
      <w:r w:rsidR="001F3230">
        <w:t>, “Facility Operating Concerns Resulting from Local Area Flooding,” March 31, 1994.</w:t>
      </w:r>
      <w:proofErr w:type="gramEnd"/>
    </w:p>
    <w:p w:rsidR="001F3230" w:rsidRDefault="001F3230" w:rsidP="00061968">
      <w:pPr>
        <w:tabs>
          <w:tab w:val="left" w:pos="274"/>
          <w:tab w:val="left" w:pos="806"/>
          <w:tab w:val="left" w:pos="1440"/>
          <w:tab w:val="left" w:pos="2074"/>
          <w:tab w:val="left" w:pos="2707"/>
        </w:tabs>
        <w:jc w:val="both"/>
      </w:pPr>
    </w:p>
    <w:p w:rsidR="001F3230" w:rsidRDefault="007668C2" w:rsidP="00061968">
      <w:pPr>
        <w:tabs>
          <w:tab w:val="left" w:pos="274"/>
          <w:tab w:val="left" w:pos="806"/>
          <w:tab w:val="left" w:pos="1440"/>
          <w:tab w:val="left" w:pos="2074"/>
          <w:tab w:val="left" w:pos="2707"/>
        </w:tabs>
        <w:jc w:val="both"/>
      </w:pPr>
      <w:hyperlink r:id="rId15" w:history="1">
        <w:r w:rsidR="001F3230" w:rsidRPr="003E3BBC">
          <w:rPr>
            <w:rStyle w:val="Hyperlink"/>
          </w:rPr>
          <w:t>Information Notice 98-31</w:t>
        </w:r>
      </w:hyperlink>
      <w:r w:rsidR="001F3230">
        <w:t>, “Fire Protection System Design Deficiencies and Common-Mode Flooding of Emergency Core Cooling System Rooms at Washington Nuclear Project Unit 2,” August 18, 1998.</w:t>
      </w:r>
    </w:p>
    <w:p w:rsidR="001F3230" w:rsidRDefault="001F3230" w:rsidP="00061968">
      <w:pPr>
        <w:tabs>
          <w:tab w:val="left" w:pos="274"/>
          <w:tab w:val="left" w:pos="806"/>
          <w:tab w:val="left" w:pos="1440"/>
          <w:tab w:val="left" w:pos="2074"/>
          <w:tab w:val="left" w:pos="2707"/>
        </w:tabs>
        <w:jc w:val="both"/>
      </w:pPr>
    </w:p>
    <w:p w:rsidR="001F3230" w:rsidRDefault="007668C2" w:rsidP="00061968">
      <w:pPr>
        <w:tabs>
          <w:tab w:val="left" w:pos="274"/>
          <w:tab w:val="left" w:pos="806"/>
          <w:tab w:val="left" w:pos="1440"/>
          <w:tab w:val="left" w:pos="2074"/>
          <w:tab w:val="left" w:pos="2707"/>
        </w:tabs>
        <w:jc w:val="both"/>
      </w:pPr>
      <w:hyperlink r:id="rId16" w:history="1">
        <w:r w:rsidR="001F3230" w:rsidRPr="003E3BBC">
          <w:rPr>
            <w:rStyle w:val="Hyperlink"/>
          </w:rPr>
          <w:t>Information Notice 05-11</w:t>
        </w:r>
      </w:hyperlink>
      <w:r w:rsidR="001F3230">
        <w:t>, “Internal Flooding/Spray-Down of Safety-Related Equipment Due to Unsealed Equipment Hatch Floor Plugs and/or Blocked Floor Drains,” May 6, 2005.</w:t>
      </w:r>
    </w:p>
    <w:p w:rsidR="001F3230" w:rsidRDefault="001F3230" w:rsidP="00061968">
      <w:pPr>
        <w:tabs>
          <w:tab w:val="left" w:pos="274"/>
          <w:tab w:val="left" w:pos="806"/>
          <w:tab w:val="left" w:pos="1440"/>
          <w:tab w:val="left" w:pos="2074"/>
          <w:tab w:val="left" w:pos="2707"/>
        </w:tabs>
        <w:jc w:val="both"/>
      </w:pPr>
    </w:p>
    <w:p w:rsidR="001F3230" w:rsidRDefault="007668C2" w:rsidP="00061968">
      <w:pPr>
        <w:tabs>
          <w:tab w:val="left" w:pos="274"/>
          <w:tab w:val="left" w:pos="806"/>
          <w:tab w:val="left" w:pos="1440"/>
          <w:tab w:val="left" w:pos="2074"/>
          <w:tab w:val="left" w:pos="2707"/>
        </w:tabs>
        <w:jc w:val="both"/>
      </w:pPr>
      <w:hyperlink r:id="rId17" w:history="1">
        <w:r w:rsidR="001F3230" w:rsidRPr="003E3BBC">
          <w:rPr>
            <w:rStyle w:val="Hyperlink"/>
          </w:rPr>
          <w:t>Information Notice 05-30</w:t>
        </w:r>
      </w:hyperlink>
      <w:r w:rsidR="001F3230">
        <w:t>, "Safe Shutdown Potentially Challenged by Unanalyzed Internal Flooding Events and Inadequate Design,” November 07, 2005.</w:t>
      </w:r>
    </w:p>
    <w:p w:rsidR="00040EE8" w:rsidRDefault="00040EE8" w:rsidP="00061968">
      <w:pPr>
        <w:tabs>
          <w:tab w:val="left" w:pos="274"/>
          <w:tab w:val="left" w:pos="806"/>
          <w:tab w:val="left" w:pos="1440"/>
          <w:tab w:val="left" w:pos="2074"/>
          <w:tab w:val="left" w:pos="2707"/>
        </w:tabs>
        <w:jc w:val="both"/>
      </w:pPr>
    </w:p>
    <w:p w:rsidR="007F4310" w:rsidRDefault="007668C2" w:rsidP="00040EE8">
      <w:pPr>
        <w:numPr>
          <w:ilvl w:val="12"/>
          <w:numId w:val="0"/>
        </w:numPr>
        <w:jc w:val="both"/>
      </w:pPr>
      <w:hyperlink r:id="rId18" w:history="1">
        <w:r w:rsidR="007F4310" w:rsidRPr="003E3BBC">
          <w:rPr>
            <w:rStyle w:val="Hyperlink"/>
          </w:rPr>
          <w:t>Generic Letter 2007-01</w:t>
        </w:r>
      </w:hyperlink>
      <w:r w:rsidR="007F4310">
        <w:t>, “Inaccessible or Underground Power Cable Failures that Disable Accident Mitigation Systems or Cause Plant Transients.”</w:t>
      </w:r>
    </w:p>
    <w:p w:rsidR="007F4310" w:rsidRDefault="007F4310" w:rsidP="00040EE8">
      <w:pPr>
        <w:numPr>
          <w:ilvl w:val="12"/>
          <w:numId w:val="0"/>
        </w:numPr>
        <w:jc w:val="both"/>
      </w:pPr>
    </w:p>
    <w:p w:rsidR="00040EE8" w:rsidRDefault="007668C2" w:rsidP="00040EE8">
      <w:pPr>
        <w:numPr>
          <w:ilvl w:val="12"/>
          <w:numId w:val="0"/>
        </w:numPr>
        <w:jc w:val="both"/>
      </w:pPr>
      <w:hyperlink r:id="rId19" w:history="1">
        <w:r w:rsidR="00040EE8" w:rsidRPr="003E3BBC">
          <w:rPr>
            <w:rStyle w:val="Hyperlink"/>
          </w:rPr>
          <w:t>Information Notice 2002-012</w:t>
        </w:r>
      </w:hyperlink>
      <w:r w:rsidR="00040EE8">
        <w:t>, “Submerged Safety Related Electrical Cables”</w:t>
      </w:r>
    </w:p>
    <w:p w:rsidR="00040EE8" w:rsidRDefault="00040EE8" w:rsidP="00040EE8">
      <w:pPr>
        <w:numPr>
          <w:ilvl w:val="12"/>
          <w:numId w:val="0"/>
        </w:numPr>
        <w:jc w:val="both"/>
      </w:pPr>
    </w:p>
    <w:p w:rsidR="00040EE8" w:rsidRDefault="007668C2" w:rsidP="00040EE8">
      <w:pPr>
        <w:tabs>
          <w:tab w:val="left" w:pos="274"/>
          <w:tab w:val="left" w:pos="806"/>
          <w:tab w:val="left" w:pos="1440"/>
          <w:tab w:val="left" w:pos="2074"/>
          <w:tab w:val="left" w:pos="2707"/>
        </w:tabs>
        <w:jc w:val="both"/>
      </w:pPr>
      <w:hyperlink r:id="rId20" w:history="1">
        <w:r w:rsidR="00040EE8" w:rsidRPr="003E3BBC">
          <w:rPr>
            <w:rStyle w:val="Hyperlink"/>
          </w:rPr>
          <w:t>Information Notice 2007-01</w:t>
        </w:r>
      </w:hyperlink>
      <w:r w:rsidR="00040EE8">
        <w:t>, “Recent Operating Experience Concerning Hydrostatic Barriers”</w:t>
      </w:r>
    </w:p>
    <w:p w:rsidR="001F3230" w:rsidRDefault="001F3230" w:rsidP="00061968">
      <w:pPr>
        <w:tabs>
          <w:tab w:val="left" w:pos="274"/>
          <w:tab w:val="left" w:pos="806"/>
          <w:tab w:val="left" w:pos="1440"/>
          <w:tab w:val="left" w:pos="2074"/>
          <w:tab w:val="left" w:pos="2707"/>
        </w:tabs>
        <w:jc w:val="both"/>
      </w:pPr>
    </w:p>
    <w:p w:rsidR="001F3230" w:rsidRDefault="001F3230" w:rsidP="00061968">
      <w:pPr>
        <w:jc w:val="both"/>
      </w:pPr>
    </w:p>
    <w:p w:rsidR="001F3230" w:rsidRDefault="001F3230" w:rsidP="00B75769">
      <w:pPr>
        <w:jc w:val="center"/>
        <w:outlineLvl w:val="0"/>
      </w:pPr>
      <w:r>
        <w:t>END</w:t>
      </w:r>
    </w:p>
    <w:p w:rsidR="001F3230" w:rsidRDefault="001F3230" w:rsidP="001F3230">
      <w:pPr>
        <w:jc w:val="center"/>
        <w:sectPr w:rsidR="001F3230" w:rsidSect="007C7C48">
          <w:footerReference w:type="even" r:id="rId21"/>
          <w:footerReference w:type="default" r:id="rId22"/>
          <w:footerReference w:type="first" r:id="rId23"/>
          <w:type w:val="continuous"/>
          <w:pgSz w:w="12240" w:h="15840" w:code="1"/>
          <w:pgMar w:top="1080" w:right="1440" w:bottom="720" w:left="1440" w:header="1440" w:footer="518" w:gutter="0"/>
          <w:pgNumType w:fmt="numberInDash"/>
          <w:cols w:space="720"/>
        </w:sectPr>
      </w:pPr>
    </w:p>
    <w:p w:rsidR="00D71B08" w:rsidRDefault="007668C2" w:rsidP="00890F63">
      <w:pPr>
        <w:jc w:val="center"/>
        <w:outlineLvl w:val="0"/>
      </w:pPr>
      <w:r>
        <w:rPr>
          <w:lang w:val="en-CA"/>
        </w:rPr>
        <w:lastRenderedPageBreak/>
        <w:fldChar w:fldCharType="begin"/>
      </w:r>
      <w:r w:rsidR="00D71B08">
        <w:rPr>
          <w:lang w:val="en-CA"/>
        </w:rPr>
        <w:instrText xml:space="preserve"> SEQ CHAPTER \h \r 1</w:instrText>
      </w:r>
      <w:r>
        <w:rPr>
          <w:lang w:val="en-CA"/>
        </w:rPr>
        <w:fldChar w:fldCharType="end"/>
      </w:r>
      <w:r w:rsidR="00D71B08">
        <w:t>ATTACHMENT 1</w:t>
      </w:r>
      <w:r w:rsidR="00D71B08">
        <w:cr/>
        <w:t>Revision History For</w:t>
      </w:r>
      <w:r>
        <w:fldChar w:fldCharType="begin"/>
      </w:r>
      <w:r w:rsidR="00D71B08">
        <w:instrText>tc "</w:instrText>
      </w:r>
    </w:p>
    <w:p w:rsidR="001F3230" w:rsidRDefault="00D71B08" w:rsidP="00B75769">
      <w:pPr>
        <w:jc w:val="center"/>
        <w:outlineLvl w:val="0"/>
      </w:pPr>
      <w:r>
        <w:instrText>Revision History For"</w:instrText>
      </w:r>
      <w:r w:rsidR="007668C2">
        <w:fldChar w:fldCharType="end"/>
      </w:r>
      <w:r>
        <w:t xml:space="preserve"> 71111.06</w:t>
      </w:r>
    </w:p>
    <w:p w:rsidR="00D71B08" w:rsidRDefault="00D71B08" w:rsidP="00D71B08"/>
    <w:tbl>
      <w:tblPr>
        <w:tblStyle w:val="TableGrid"/>
        <w:tblW w:w="0" w:type="auto"/>
        <w:tblLook w:val="01E0"/>
      </w:tblPr>
      <w:tblGrid>
        <w:gridCol w:w="1577"/>
        <w:gridCol w:w="1591"/>
        <w:gridCol w:w="5565"/>
        <w:gridCol w:w="1252"/>
        <w:gridCol w:w="1440"/>
        <w:gridCol w:w="1751"/>
      </w:tblGrid>
      <w:tr w:rsidR="00D71B08" w:rsidTr="008352CD">
        <w:tc>
          <w:tcPr>
            <w:tcW w:w="1577" w:type="dxa"/>
          </w:tcPr>
          <w:p w:rsidR="00D71B08" w:rsidRDefault="007668C2" w:rsidP="00D71B08">
            <w:r>
              <w:rPr>
                <w:lang w:val="en-CA"/>
              </w:rPr>
              <w:fldChar w:fldCharType="begin"/>
            </w:r>
            <w:r w:rsidR="00D71B08">
              <w:rPr>
                <w:lang w:val="en-CA"/>
              </w:rPr>
              <w:instrText xml:space="preserve"> SEQ CHAPTER \h \r 1</w:instrText>
            </w:r>
            <w:r>
              <w:rPr>
                <w:lang w:val="en-CA"/>
              </w:rPr>
              <w:fldChar w:fldCharType="end"/>
            </w:r>
            <w:r w:rsidR="00D71B08">
              <w:t>Commitment Tracking Number</w:t>
            </w:r>
          </w:p>
        </w:tc>
        <w:tc>
          <w:tcPr>
            <w:tcW w:w="1591" w:type="dxa"/>
          </w:tcPr>
          <w:p w:rsidR="00D71B08" w:rsidRDefault="007668C2" w:rsidP="0080610B">
            <w:r>
              <w:rPr>
                <w:lang w:val="en-CA"/>
              </w:rPr>
              <w:fldChar w:fldCharType="begin"/>
            </w:r>
            <w:r w:rsidR="00D71B08">
              <w:rPr>
                <w:lang w:val="en-CA"/>
              </w:rPr>
              <w:instrText xml:space="preserve"> SEQ CHAPTER \h \r 1</w:instrText>
            </w:r>
            <w:r>
              <w:rPr>
                <w:lang w:val="en-CA"/>
              </w:rPr>
              <w:fldChar w:fldCharType="end"/>
            </w:r>
            <w:r w:rsidR="00D71B08">
              <w:t>Issue Date</w:t>
            </w:r>
          </w:p>
        </w:tc>
        <w:tc>
          <w:tcPr>
            <w:tcW w:w="5565" w:type="dxa"/>
          </w:tcPr>
          <w:p w:rsidR="00D71B08" w:rsidRDefault="007668C2" w:rsidP="00D71B08">
            <w:r>
              <w:rPr>
                <w:lang w:val="en-CA"/>
              </w:rPr>
              <w:fldChar w:fldCharType="begin"/>
            </w:r>
            <w:r w:rsidR="00D71B08">
              <w:rPr>
                <w:lang w:val="en-CA"/>
              </w:rPr>
              <w:instrText xml:space="preserve"> SEQ CHAPTER \h \r 1</w:instrText>
            </w:r>
            <w:r>
              <w:rPr>
                <w:lang w:val="en-CA"/>
              </w:rPr>
              <w:fldChar w:fldCharType="end"/>
            </w:r>
            <w:r w:rsidR="00D71B08">
              <w:t>Description of Change</w:t>
            </w:r>
          </w:p>
        </w:tc>
        <w:tc>
          <w:tcPr>
            <w:tcW w:w="1252" w:type="dxa"/>
          </w:tcPr>
          <w:p w:rsidR="00D71B08" w:rsidRDefault="007668C2" w:rsidP="00D71B08">
            <w:r>
              <w:rPr>
                <w:lang w:val="en-CA"/>
              </w:rPr>
              <w:fldChar w:fldCharType="begin"/>
            </w:r>
            <w:r w:rsidR="00D71B08">
              <w:rPr>
                <w:lang w:val="en-CA"/>
              </w:rPr>
              <w:instrText xml:space="preserve"> SEQ CHAPTER \h \r 1</w:instrText>
            </w:r>
            <w:r>
              <w:rPr>
                <w:lang w:val="en-CA"/>
              </w:rPr>
              <w:fldChar w:fldCharType="end"/>
            </w:r>
            <w:r w:rsidR="00D71B08">
              <w:t>Training Needed</w:t>
            </w:r>
          </w:p>
        </w:tc>
        <w:tc>
          <w:tcPr>
            <w:tcW w:w="1440" w:type="dxa"/>
          </w:tcPr>
          <w:p w:rsidR="00D71B08" w:rsidRDefault="007668C2" w:rsidP="00D71B08">
            <w:r>
              <w:rPr>
                <w:lang w:val="en-CA"/>
              </w:rPr>
              <w:fldChar w:fldCharType="begin"/>
            </w:r>
            <w:r w:rsidR="00D71B08">
              <w:rPr>
                <w:lang w:val="en-CA"/>
              </w:rPr>
              <w:instrText xml:space="preserve"> SEQ CHAPTER \h \r 1</w:instrText>
            </w:r>
            <w:r>
              <w:rPr>
                <w:lang w:val="en-CA"/>
              </w:rPr>
              <w:fldChar w:fldCharType="end"/>
            </w:r>
            <w:r w:rsidR="00D71B08">
              <w:t>Training Completion Date</w:t>
            </w:r>
          </w:p>
        </w:tc>
        <w:tc>
          <w:tcPr>
            <w:tcW w:w="1751" w:type="dxa"/>
          </w:tcPr>
          <w:p w:rsidR="00D71B08" w:rsidRDefault="007668C2" w:rsidP="00D71B08">
            <w:r>
              <w:rPr>
                <w:lang w:val="en-CA"/>
              </w:rPr>
              <w:fldChar w:fldCharType="begin"/>
            </w:r>
            <w:r w:rsidR="00D71B08">
              <w:rPr>
                <w:lang w:val="en-CA"/>
              </w:rPr>
              <w:instrText xml:space="preserve"> SEQ CHAPTER \h \r 1</w:instrText>
            </w:r>
            <w:r>
              <w:rPr>
                <w:lang w:val="en-CA"/>
              </w:rPr>
              <w:fldChar w:fldCharType="end"/>
            </w:r>
            <w:r w:rsidR="00D71B08">
              <w:t>Comment Resolution  Accession Number</w:t>
            </w:r>
          </w:p>
        </w:tc>
      </w:tr>
      <w:tr w:rsidR="00D71B08" w:rsidTr="00890F63">
        <w:tc>
          <w:tcPr>
            <w:tcW w:w="1577" w:type="dxa"/>
          </w:tcPr>
          <w:p w:rsidR="00D71B08" w:rsidRDefault="00D71B08" w:rsidP="00D71B08">
            <w:pPr>
              <w:jc w:val="center"/>
            </w:pPr>
            <w:r>
              <w:t>N/A</w:t>
            </w:r>
          </w:p>
        </w:tc>
        <w:tc>
          <w:tcPr>
            <w:tcW w:w="1591" w:type="dxa"/>
          </w:tcPr>
          <w:p w:rsidR="00D71B08" w:rsidRDefault="007668C2" w:rsidP="0080610B">
            <w:r>
              <w:rPr>
                <w:lang w:val="en-CA"/>
              </w:rPr>
              <w:fldChar w:fldCharType="begin"/>
            </w:r>
            <w:r w:rsidR="00D71B08">
              <w:rPr>
                <w:lang w:val="en-CA"/>
              </w:rPr>
              <w:instrText xml:space="preserve"> SEQ CHAPTER \h \r 1</w:instrText>
            </w:r>
            <w:r>
              <w:rPr>
                <w:lang w:val="en-CA"/>
              </w:rPr>
              <w:fldChar w:fldCharType="end"/>
            </w:r>
            <w:r w:rsidR="00D71B08">
              <w:t>04/03/00</w:t>
            </w:r>
          </w:p>
          <w:p w:rsidR="00D71B08" w:rsidRDefault="00D71B08" w:rsidP="0080610B">
            <w:r>
              <w:t>CN-00-003</w:t>
            </w:r>
          </w:p>
        </w:tc>
        <w:tc>
          <w:tcPr>
            <w:tcW w:w="5565" w:type="dxa"/>
          </w:tcPr>
          <w:p w:rsidR="00890F63" w:rsidRDefault="007668C2" w:rsidP="00D71B08">
            <w:r>
              <w:rPr>
                <w:lang w:val="en-CA"/>
              </w:rPr>
              <w:fldChar w:fldCharType="begin"/>
            </w:r>
            <w:r w:rsidR="00D71B08">
              <w:rPr>
                <w:lang w:val="en-CA"/>
              </w:rPr>
              <w:instrText xml:space="preserve"> SEQ CHAPTER \h \r 1</w:instrText>
            </w:r>
            <w:r>
              <w:rPr>
                <w:lang w:val="en-CA"/>
              </w:rPr>
              <w:fldChar w:fldCharType="end"/>
            </w:r>
            <w:r w:rsidR="00D71B08">
              <w:t xml:space="preserve">71111.06 </w:t>
            </w:r>
            <w:proofErr w:type="gramStart"/>
            <w:r w:rsidR="00D71B08">
              <w:t>has</w:t>
            </w:r>
            <w:proofErr w:type="gramEnd"/>
            <w:r w:rsidR="00D71B08">
              <w:t xml:space="preserve"> been issued to provide the minimum inspection oversight for determin</w:t>
            </w:r>
            <w:r w:rsidR="000E702B">
              <w:t>ing</w:t>
            </w:r>
            <w:r w:rsidR="00D71B08">
              <w:t xml:space="preserve"> the safety performance of operating nuclear power reactors.</w:t>
            </w:r>
          </w:p>
          <w:p w:rsidR="00A7315D" w:rsidRDefault="00A7315D" w:rsidP="00D71B08"/>
        </w:tc>
        <w:tc>
          <w:tcPr>
            <w:tcW w:w="1252" w:type="dxa"/>
          </w:tcPr>
          <w:p w:rsidR="00D71B08" w:rsidRDefault="00D71B08" w:rsidP="00890F63">
            <w:r>
              <w:t>None</w:t>
            </w:r>
          </w:p>
        </w:tc>
        <w:tc>
          <w:tcPr>
            <w:tcW w:w="1440" w:type="dxa"/>
          </w:tcPr>
          <w:p w:rsidR="00D71B08" w:rsidRDefault="00D71B08" w:rsidP="00890F63">
            <w:r>
              <w:t>N/A</w:t>
            </w:r>
          </w:p>
        </w:tc>
        <w:tc>
          <w:tcPr>
            <w:tcW w:w="1751" w:type="dxa"/>
          </w:tcPr>
          <w:p w:rsidR="00D71B08" w:rsidRDefault="00D71B08" w:rsidP="00890F63">
            <w:r>
              <w:t>N/A</w:t>
            </w:r>
          </w:p>
        </w:tc>
      </w:tr>
      <w:tr w:rsidR="00D71B08" w:rsidTr="00890F63">
        <w:tc>
          <w:tcPr>
            <w:tcW w:w="1577" w:type="dxa"/>
          </w:tcPr>
          <w:p w:rsidR="00D71B08" w:rsidRDefault="00D71B08" w:rsidP="00D71B08">
            <w:pPr>
              <w:jc w:val="center"/>
            </w:pPr>
            <w:r>
              <w:t>N/A</w:t>
            </w:r>
          </w:p>
        </w:tc>
        <w:tc>
          <w:tcPr>
            <w:tcW w:w="1591" w:type="dxa"/>
          </w:tcPr>
          <w:p w:rsidR="00D71B08" w:rsidRDefault="007668C2" w:rsidP="0080610B">
            <w:r>
              <w:rPr>
                <w:lang w:val="en-CA"/>
              </w:rPr>
              <w:fldChar w:fldCharType="begin"/>
            </w:r>
            <w:r w:rsidR="00D71B08">
              <w:rPr>
                <w:lang w:val="en-CA"/>
              </w:rPr>
              <w:instrText xml:space="preserve"> SEQ CHAPTER \h \r 1</w:instrText>
            </w:r>
            <w:r>
              <w:rPr>
                <w:lang w:val="en-CA"/>
              </w:rPr>
              <w:fldChar w:fldCharType="end"/>
            </w:r>
            <w:r w:rsidR="00D71B08">
              <w:t>01/17/02</w:t>
            </w:r>
          </w:p>
          <w:p w:rsidR="00D71B08" w:rsidRDefault="00D71B08" w:rsidP="0080610B">
            <w:r>
              <w:t>CN-02-001</w:t>
            </w:r>
          </w:p>
        </w:tc>
        <w:tc>
          <w:tcPr>
            <w:tcW w:w="5565" w:type="dxa"/>
          </w:tcPr>
          <w:p w:rsidR="00D71B08" w:rsidRDefault="007668C2" w:rsidP="00D71B08">
            <w:r>
              <w:rPr>
                <w:lang w:val="en-CA"/>
              </w:rPr>
              <w:fldChar w:fldCharType="begin"/>
            </w:r>
            <w:r w:rsidR="00D71B08">
              <w:rPr>
                <w:lang w:val="en-CA"/>
              </w:rPr>
              <w:instrText xml:space="preserve"> SEQ CHAPTER \h \r 1</w:instrText>
            </w:r>
            <w:r>
              <w:rPr>
                <w:lang w:val="en-CA"/>
              </w:rPr>
              <w:fldChar w:fldCharType="end"/>
            </w:r>
            <w:r w:rsidR="00D71B08">
              <w:t xml:space="preserve">71111.06 </w:t>
            </w:r>
            <w:proofErr w:type="gramStart"/>
            <w:r w:rsidR="00D71B08">
              <w:t>has</w:t>
            </w:r>
            <w:proofErr w:type="gramEnd"/>
            <w:r w:rsidR="00D71B08">
              <w:t xml:space="preserve"> been issued to provide the minimum inspection oversight for determin</w:t>
            </w:r>
            <w:r w:rsidR="000E702B">
              <w:t>ing</w:t>
            </w:r>
            <w:r w:rsidR="00D71B08">
              <w:t xml:space="preserve"> the safety performance of operating nuclear power reactors.</w:t>
            </w:r>
          </w:p>
          <w:p w:rsidR="00A7315D" w:rsidRDefault="00A7315D" w:rsidP="00D71B08"/>
        </w:tc>
        <w:tc>
          <w:tcPr>
            <w:tcW w:w="1252" w:type="dxa"/>
          </w:tcPr>
          <w:p w:rsidR="00D71B08" w:rsidRDefault="00D71B08" w:rsidP="00890F63">
            <w:r>
              <w:t>None</w:t>
            </w:r>
          </w:p>
        </w:tc>
        <w:tc>
          <w:tcPr>
            <w:tcW w:w="1440" w:type="dxa"/>
          </w:tcPr>
          <w:p w:rsidR="00D71B08" w:rsidRDefault="00D71B08" w:rsidP="00890F63">
            <w:r>
              <w:t>N/A</w:t>
            </w:r>
          </w:p>
        </w:tc>
        <w:tc>
          <w:tcPr>
            <w:tcW w:w="1751" w:type="dxa"/>
          </w:tcPr>
          <w:p w:rsidR="00D71B08" w:rsidRDefault="00D71B08" w:rsidP="00890F63">
            <w:r>
              <w:t>N/A</w:t>
            </w:r>
          </w:p>
        </w:tc>
      </w:tr>
      <w:tr w:rsidR="00D71B08" w:rsidTr="00890F63">
        <w:tc>
          <w:tcPr>
            <w:tcW w:w="1577" w:type="dxa"/>
          </w:tcPr>
          <w:p w:rsidR="00D71B08" w:rsidRDefault="00D71B08" w:rsidP="00D71B08">
            <w:pPr>
              <w:jc w:val="center"/>
            </w:pPr>
            <w:r>
              <w:t>N/A</w:t>
            </w:r>
          </w:p>
        </w:tc>
        <w:tc>
          <w:tcPr>
            <w:tcW w:w="1591" w:type="dxa"/>
          </w:tcPr>
          <w:p w:rsidR="00D71B08" w:rsidRDefault="007668C2" w:rsidP="0080610B">
            <w:r>
              <w:rPr>
                <w:lang w:val="en-CA"/>
              </w:rPr>
              <w:fldChar w:fldCharType="begin"/>
            </w:r>
            <w:r w:rsidR="00D71B08">
              <w:rPr>
                <w:lang w:val="en-CA"/>
              </w:rPr>
              <w:instrText xml:space="preserve"> SEQ CHAPTER \h \r 1</w:instrText>
            </w:r>
            <w:r>
              <w:rPr>
                <w:lang w:val="en-CA"/>
              </w:rPr>
              <w:fldChar w:fldCharType="end"/>
            </w:r>
            <w:r w:rsidR="00D71B08">
              <w:t>01/25/07</w:t>
            </w:r>
          </w:p>
          <w:p w:rsidR="00D71B08" w:rsidRDefault="00D71B08" w:rsidP="0080610B">
            <w:r>
              <w:t>CN-07-003</w:t>
            </w:r>
          </w:p>
        </w:tc>
        <w:tc>
          <w:tcPr>
            <w:tcW w:w="5565" w:type="dxa"/>
          </w:tcPr>
          <w:p w:rsidR="00D71B08" w:rsidRDefault="007668C2" w:rsidP="00D71B08">
            <w:r>
              <w:rPr>
                <w:lang w:val="en-CA"/>
              </w:rPr>
              <w:fldChar w:fldCharType="begin"/>
            </w:r>
            <w:r w:rsidR="00D71B08">
              <w:rPr>
                <w:lang w:val="en-CA"/>
              </w:rPr>
              <w:instrText xml:space="preserve"> SEQ CHAPTER \h \r 1</w:instrText>
            </w:r>
            <w:r>
              <w:rPr>
                <w:lang w:val="en-CA"/>
              </w:rPr>
              <w:fldChar w:fldCharType="end"/>
            </w:r>
            <w:r w:rsidR="00D71B08">
              <w:t>IP 71111.06 has been revised to address feedback form 71111.06-889 to update procedure based on inspection and operating experience. Also, the Level of Effort and Inspection Basis sections were changed to give the flexibility to select either internal or external samples based on inspectors' discretion.</w:t>
            </w:r>
          </w:p>
          <w:p w:rsidR="00A7315D" w:rsidRDefault="00A7315D" w:rsidP="00D71B08"/>
        </w:tc>
        <w:tc>
          <w:tcPr>
            <w:tcW w:w="1252" w:type="dxa"/>
          </w:tcPr>
          <w:p w:rsidR="00D71B08" w:rsidRDefault="00D71B08" w:rsidP="00890F63">
            <w:r>
              <w:t>None</w:t>
            </w:r>
          </w:p>
        </w:tc>
        <w:tc>
          <w:tcPr>
            <w:tcW w:w="1440" w:type="dxa"/>
          </w:tcPr>
          <w:p w:rsidR="00D71B08" w:rsidRDefault="00D71B08" w:rsidP="00890F63">
            <w:r>
              <w:t>N/A</w:t>
            </w:r>
          </w:p>
        </w:tc>
        <w:tc>
          <w:tcPr>
            <w:tcW w:w="1751" w:type="dxa"/>
          </w:tcPr>
          <w:p w:rsidR="00D71B08" w:rsidRDefault="007668C2" w:rsidP="00890F63">
            <w:r>
              <w:rPr>
                <w:lang w:val="en-CA"/>
              </w:rPr>
              <w:fldChar w:fldCharType="begin"/>
            </w:r>
            <w:r w:rsidR="00D71B08">
              <w:rPr>
                <w:lang w:val="en-CA"/>
              </w:rPr>
              <w:instrText xml:space="preserve"> SEQ CHAPTER \h \r 1</w:instrText>
            </w:r>
            <w:r>
              <w:rPr>
                <w:lang w:val="en-CA"/>
              </w:rPr>
              <w:fldChar w:fldCharType="end"/>
            </w:r>
            <w:r w:rsidR="00D71B08">
              <w:t>ML063470279</w:t>
            </w:r>
          </w:p>
        </w:tc>
      </w:tr>
    </w:tbl>
    <w:p w:rsidR="007C7C48" w:rsidRDefault="007C7C48">
      <w:r>
        <w:br w:type="page"/>
      </w:r>
    </w:p>
    <w:tbl>
      <w:tblPr>
        <w:tblStyle w:val="TableGrid"/>
        <w:tblW w:w="0" w:type="auto"/>
        <w:tblLook w:val="01E0"/>
      </w:tblPr>
      <w:tblGrid>
        <w:gridCol w:w="1543"/>
        <w:gridCol w:w="1778"/>
        <w:gridCol w:w="5429"/>
        <w:gridCol w:w="1236"/>
        <w:gridCol w:w="1412"/>
        <w:gridCol w:w="1778"/>
      </w:tblGrid>
      <w:tr w:rsidR="00D71B08" w:rsidTr="00890F63">
        <w:tc>
          <w:tcPr>
            <w:tcW w:w="1577" w:type="dxa"/>
          </w:tcPr>
          <w:p w:rsidR="00D71B08" w:rsidRDefault="008352CD" w:rsidP="00D71B08">
            <w:pPr>
              <w:jc w:val="center"/>
            </w:pPr>
            <w:r>
              <w:lastRenderedPageBreak/>
              <w:t>N/A</w:t>
            </w:r>
          </w:p>
        </w:tc>
        <w:tc>
          <w:tcPr>
            <w:tcW w:w="1591" w:type="dxa"/>
          </w:tcPr>
          <w:p w:rsidR="00D71B08" w:rsidRDefault="006876AB" w:rsidP="0080610B">
            <w:r>
              <w:t>01/31/08</w:t>
            </w:r>
          </w:p>
          <w:p w:rsidR="008352CD" w:rsidRDefault="008352CD" w:rsidP="0080610B">
            <w:r>
              <w:t>CN-0</w:t>
            </w:r>
            <w:r w:rsidR="00EC4625">
              <w:t>8</w:t>
            </w:r>
            <w:r>
              <w:t>-</w:t>
            </w:r>
            <w:r w:rsidR="006876AB">
              <w:t>005</w:t>
            </w:r>
          </w:p>
        </w:tc>
        <w:tc>
          <w:tcPr>
            <w:tcW w:w="5565" w:type="dxa"/>
          </w:tcPr>
          <w:p w:rsidR="00D71B08" w:rsidRDefault="008352CD" w:rsidP="00D71B08">
            <w:r>
              <w:t xml:space="preserve">IP 71111.06 has been revised to address the 2007 ROP realignment, shifting </w:t>
            </w:r>
            <w:r w:rsidR="00311603">
              <w:t>external flooding review to IP 71111.01, and to correct typographic errors.</w:t>
            </w:r>
          </w:p>
          <w:p w:rsidR="00A7315D" w:rsidRDefault="00A7315D" w:rsidP="00D71B08"/>
        </w:tc>
        <w:tc>
          <w:tcPr>
            <w:tcW w:w="1252" w:type="dxa"/>
          </w:tcPr>
          <w:p w:rsidR="00D71B08" w:rsidRDefault="00311603" w:rsidP="00890F63">
            <w:r>
              <w:t>None</w:t>
            </w:r>
          </w:p>
        </w:tc>
        <w:tc>
          <w:tcPr>
            <w:tcW w:w="1440" w:type="dxa"/>
          </w:tcPr>
          <w:p w:rsidR="00D71B08" w:rsidRDefault="00311603" w:rsidP="00890F63">
            <w:r>
              <w:t>N/A</w:t>
            </w:r>
          </w:p>
        </w:tc>
        <w:tc>
          <w:tcPr>
            <w:tcW w:w="1751" w:type="dxa"/>
          </w:tcPr>
          <w:p w:rsidR="00D71B08" w:rsidRDefault="00353648" w:rsidP="00890F63">
            <w:r>
              <w:t>ML</w:t>
            </w:r>
            <w:r w:rsidR="00B71A96">
              <w:t>073520328</w:t>
            </w:r>
          </w:p>
        </w:tc>
      </w:tr>
      <w:tr w:rsidR="00465EC5" w:rsidTr="00890F63">
        <w:tc>
          <w:tcPr>
            <w:tcW w:w="1577" w:type="dxa"/>
          </w:tcPr>
          <w:p w:rsidR="00465EC5" w:rsidRDefault="00465EC5" w:rsidP="00D71B08">
            <w:pPr>
              <w:jc w:val="center"/>
            </w:pPr>
            <w:r>
              <w:t>N/A</w:t>
            </w:r>
          </w:p>
        </w:tc>
        <w:tc>
          <w:tcPr>
            <w:tcW w:w="1591" w:type="dxa"/>
          </w:tcPr>
          <w:p w:rsidR="00465EC5" w:rsidRDefault="0080610B" w:rsidP="0080610B">
            <w:r>
              <w:t>08/19/08</w:t>
            </w:r>
          </w:p>
          <w:p w:rsidR="0080610B" w:rsidRDefault="0080610B" w:rsidP="0080610B">
            <w:r>
              <w:t>CN 08-024</w:t>
            </w:r>
          </w:p>
        </w:tc>
        <w:tc>
          <w:tcPr>
            <w:tcW w:w="5565" w:type="dxa"/>
          </w:tcPr>
          <w:p w:rsidR="00A7315D" w:rsidRDefault="00465EC5" w:rsidP="00D71B08">
            <w:r>
              <w:t>IP 71111.06 has been revised to clearly state that an inspection sample is one area.  This addresses feedback form 71111.06-1267.</w:t>
            </w:r>
          </w:p>
        </w:tc>
        <w:tc>
          <w:tcPr>
            <w:tcW w:w="1252" w:type="dxa"/>
          </w:tcPr>
          <w:p w:rsidR="00465EC5" w:rsidRDefault="00465EC5" w:rsidP="00890F63">
            <w:r>
              <w:t>None</w:t>
            </w:r>
          </w:p>
        </w:tc>
        <w:tc>
          <w:tcPr>
            <w:tcW w:w="1440" w:type="dxa"/>
          </w:tcPr>
          <w:p w:rsidR="00465EC5" w:rsidRDefault="00465EC5" w:rsidP="00890F63">
            <w:r>
              <w:t>N/A</w:t>
            </w:r>
          </w:p>
        </w:tc>
        <w:tc>
          <w:tcPr>
            <w:tcW w:w="1751" w:type="dxa"/>
          </w:tcPr>
          <w:p w:rsidR="00465EC5" w:rsidRDefault="00465EC5" w:rsidP="00890F63">
            <w:r>
              <w:t>N/A</w:t>
            </w:r>
          </w:p>
        </w:tc>
      </w:tr>
      <w:tr w:rsidR="00890F63" w:rsidTr="00890F63">
        <w:tc>
          <w:tcPr>
            <w:tcW w:w="1577" w:type="dxa"/>
          </w:tcPr>
          <w:p w:rsidR="00890F63" w:rsidRDefault="00890F63" w:rsidP="00D71B08">
            <w:pPr>
              <w:jc w:val="center"/>
            </w:pPr>
            <w:r>
              <w:t>N/A</w:t>
            </w:r>
          </w:p>
        </w:tc>
        <w:tc>
          <w:tcPr>
            <w:tcW w:w="1591" w:type="dxa"/>
          </w:tcPr>
          <w:p w:rsidR="00890F63" w:rsidRPr="00820DB5" w:rsidRDefault="007C7C48" w:rsidP="0080610B">
            <w:pPr>
              <w:rPr>
                <w:lang w:val="es-ES_tradnl"/>
              </w:rPr>
            </w:pPr>
            <w:r>
              <w:rPr>
                <w:lang w:val="es-ES_tradnl"/>
              </w:rPr>
              <w:t>06/25/09</w:t>
            </w:r>
          </w:p>
          <w:p w:rsidR="00890F63" w:rsidRPr="00820DB5" w:rsidRDefault="00890F63" w:rsidP="0080610B">
            <w:pPr>
              <w:rPr>
                <w:lang w:val="es-ES_tradnl"/>
              </w:rPr>
            </w:pPr>
            <w:r w:rsidRPr="00820DB5">
              <w:rPr>
                <w:lang w:val="es-ES_tradnl"/>
              </w:rPr>
              <w:t>CN-</w:t>
            </w:r>
            <w:r w:rsidR="007C7C48">
              <w:rPr>
                <w:lang w:val="es-ES_tradnl"/>
              </w:rPr>
              <w:t>09-016</w:t>
            </w:r>
          </w:p>
        </w:tc>
        <w:tc>
          <w:tcPr>
            <w:tcW w:w="5565" w:type="dxa"/>
          </w:tcPr>
          <w:p w:rsidR="00890F63" w:rsidRDefault="00890F63" w:rsidP="00D71B08">
            <w:r>
              <w:t>IP 71111.06 has been revised to address feedback form 71111.06-1294.</w:t>
            </w:r>
            <w:r w:rsidR="00A7315D">
              <w:t xml:space="preserve">  A revision has also been made to the inspection requirements associated with underground cables</w:t>
            </w:r>
            <w:r w:rsidR="00E14151">
              <w:t>.  This inspection was changed from an optional sample to a mandatory sample</w:t>
            </w:r>
            <w:r w:rsidR="00A7315D">
              <w:t xml:space="preserve"> as a result of information gathered from GL 2007-0</w:t>
            </w:r>
            <w:r w:rsidR="001B1A83">
              <w:t>1</w:t>
            </w:r>
            <w:r w:rsidR="00A7315D">
              <w:t>.</w:t>
            </w:r>
          </w:p>
        </w:tc>
        <w:tc>
          <w:tcPr>
            <w:tcW w:w="1252" w:type="dxa"/>
          </w:tcPr>
          <w:p w:rsidR="00890F63" w:rsidRDefault="00890F63" w:rsidP="00890F63">
            <w:r>
              <w:t>None</w:t>
            </w:r>
          </w:p>
        </w:tc>
        <w:tc>
          <w:tcPr>
            <w:tcW w:w="1440" w:type="dxa"/>
          </w:tcPr>
          <w:p w:rsidR="00890F63" w:rsidRDefault="00890F63" w:rsidP="00890F63">
            <w:r>
              <w:t>N/A</w:t>
            </w:r>
          </w:p>
        </w:tc>
        <w:tc>
          <w:tcPr>
            <w:tcW w:w="1751" w:type="dxa"/>
          </w:tcPr>
          <w:p w:rsidR="00890F63" w:rsidRDefault="006F75FA" w:rsidP="00890F63">
            <w:r>
              <w:t>ML090700224</w:t>
            </w:r>
          </w:p>
        </w:tc>
      </w:tr>
      <w:tr w:rsidR="003E3BBC" w:rsidTr="00890F63">
        <w:tc>
          <w:tcPr>
            <w:tcW w:w="1577" w:type="dxa"/>
          </w:tcPr>
          <w:p w:rsidR="003E3BBC" w:rsidRDefault="003E3BBC" w:rsidP="00D71B08">
            <w:pPr>
              <w:jc w:val="center"/>
            </w:pPr>
            <w:r>
              <w:t>N/A</w:t>
            </w:r>
          </w:p>
        </w:tc>
        <w:tc>
          <w:tcPr>
            <w:tcW w:w="1591" w:type="dxa"/>
          </w:tcPr>
          <w:p w:rsidR="00A04842" w:rsidRDefault="00A04842" w:rsidP="0080610B">
            <w:pPr>
              <w:rPr>
                <w:rStyle w:val="outputtext"/>
              </w:rPr>
            </w:pPr>
            <w:r>
              <w:rPr>
                <w:rStyle w:val="outputtext"/>
              </w:rPr>
              <w:t>ML11244A012</w:t>
            </w:r>
          </w:p>
          <w:p w:rsidR="003E3BBC" w:rsidRDefault="00367ACC" w:rsidP="0080610B">
            <w:pPr>
              <w:rPr>
                <w:lang w:val="es-ES_tradnl"/>
              </w:rPr>
            </w:pPr>
            <w:r>
              <w:rPr>
                <w:lang w:val="es-ES_tradnl"/>
              </w:rPr>
              <w:t>10/28/11</w:t>
            </w:r>
          </w:p>
          <w:p w:rsidR="003E3BBC" w:rsidRDefault="003E3BBC" w:rsidP="00367ACC">
            <w:pPr>
              <w:rPr>
                <w:lang w:val="es-ES_tradnl"/>
              </w:rPr>
            </w:pPr>
            <w:r>
              <w:rPr>
                <w:lang w:val="es-ES_tradnl"/>
              </w:rPr>
              <w:t>CN-11-</w:t>
            </w:r>
            <w:r w:rsidR="00367ACC">
              <w:rPr>
                <w:lang w:val="es-ES_tradnl"/>
              </w:rPr>
              <w:t>025</w:t>
            </w:r>
          </w:p>
        </w:tc>
        <w:tc>
          <w:tcPr>
            <w:tcW w:w="5565" w:type="dxa"/>
          </w:tcPr>
          <w:p w:rsidR="003E3BBC" w:rsidRDefault="003E3BBC" w:rsidP="003E3BBC">
            <w:r>
              <w:t xml:space="preserve">IP 71111.06 has been revised to include guidance on </w:t>
            </w:r>
            <w:r w:rsidRPr="003E3BBC">
              <w:t>age-related degradation and license renewal aging management programs</w:t>
            </w:r>
            <w:r>
              <w:t>.</w:t>
            </w:r>
          </w:p>
        </w:tc>
        <w:tc>
          <w:tcPr>
            <w:tcW w:w="1252" w:type="dxa"/>
          </w:tcPr>
          <w:p w:rsidR="003E3BBC" w:rsidRDefault="003E3BBC" w:rsidP="00890F63">
            <w:r>
              <w:t>None</w:t>
            </w:r>
          </w:p>
        </w:tc>
        <w:tc>
          <w:tcPr>
            <w:tcW w:w="1440" w:type="dxa"/>
          </w:tcPr>
          <w:p w:rsidR="003E3BBC" w:rsidRDefault="003E3BBC" w:rsidP="00890F63">
            <w:r>
              <w:t>N/A</w:t>
            </w:r>
          </w:p>
        </w:tc>
        <w:tc>
          <w:tcPr>
            <w:tcW w:w="1751" w:type="dxa"/>
          </w:tcPr>
          <w:p w:rsidR="003E3BBC" w:rsidRDefault="000E702B" w:rsidP="00890F63">
            <w:r w:rsidRPr="000E702B">
              <w:t>ML11297A116</w:t>
            </w:r>
          </w:p>
        </w:tc>
      </w:tr>
    </w:tbl>
    <w:p w:rsidR="00D71B08" w:rsidRPr="001F3230" w:rsidRDefault="00D71B08" w:rsidP="00890F63"/>
    <w:sectPr w:rsidR="00D71B08" w:rsidRPr="001F3230" w:rsidSect="00367ACC">
      <w:footerReference w:type="default" r:id="rId24"/>
      <w:footerReference w:type="first" r:id="rId25"/>
      <w:pgSz w:w="15840" w:h="12240" w:orient="landscape" w:code="1"/>
      <w:pgMar w:top="1080" w:right="1440" w:bottom="720" w:left="1440" w:header="1440" w:footer="576"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A27" w:rsidRDefault="00A55A27">
      <w:r>
        <w:separator/>
      </w:r>
    </w:p>
  </w:endnote>
  <w:endnote w:type="continuationSeparator" w:id="0">
    <w:p w:rsidR="00A55A27" w:rsidRDefault="00A55A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193" w:rsidRDefault="007668C2" w:rsidP="003E7FE7">
    <w:pPr>
      <w:pStyle w:val="Footer"/>
      <w:framePr w:wrap="around" w:vAnchor="text" w:hAnchor="margin" w:xAlign="center" w:y="1"/>
      <w:rPr>
        <w:rStyle w:val="PageNumber"/>
      </w:rPr>
    </w:pPr>
    <w:r>
      <w:rPr>
        <w:rStyle w:val="PageNumber"/>
      </w:rPr>
      <w:fldChar w:fldCharType="begin"/>
    </w:r>
    <w:r w:rsidR="00DC3193">
      <w:rPr>
        <w:rStyle w:val="PageNumber"/>
      </w:rPr>
      <w:instrText xml:space="preserve">PAGE  </w:instrText>
    </w:r>
    <w:r>
      <w:rPr>
        <w:rStyle w:val="PageNumber"/>
      </w:rPr>
      <w:fldChar w:fldCharType="separate"/>
    </w:r>
    <w:r w:rsidR="00DC3193">
      <w:rPr>
        <w:rStyle w:val="PageNumber"/>
        <w:noProof/>
      </w:rPr>
      <w:t>- 2 -</w:t>
    </w:r>
    <w:r>
      <w:rPr>
        <w:rStyle w:val="PageNumber"/>
      </w:rPr>
      <w:fldChar w:fldCharType="end"/>
    </w:r>
  </w:p>
  <w:p w:rsidR="00DC3193" w:rsidRDefault="00DC3193" w:rsidP="003C4E5A">
    <w:r>
      <w:t>71111.06</w:t>
    </w:r>
    <w:r>
      <w:tab/>
    </w:r>
    <w:r>
      <w:tab/>
    </w:r>
    <w:r>
      <w:tab/>
    </w:r>
    <w:r>
      <w:tab/>
    </w:r>
    <w:r>
      <w:tab/>
    </w:r>
    <w:r>
      <w:tab/>
    </w:r>
    <w:r>
      <w:tab/>
    </w:r>
    <w:r>
      <w:tab/>
      <w:t xml:space="preserve">  Issue Date: 01/31/08XX</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193" w:rsidRDefault="00DC3193" w:rsidP="008065D3">
    <w:pPr>
      <w:pStyle w:val="Footer"/>
      <w:tabs>
        <w:tab w:val="clear" w:pos="4320"/>
        <w:tab w:val="clear" w:pos="8640"/>
        <w:tab w:val="center" w:pos="4680"/>
        <w:tab w:val="right" w:pos="9360"/>
      </w:tabs>
    </w:pPr>
    <w:r>
      <w:t xml:space="preserve">Issue Date:  </w:t>
    </w:r>
    <w:r w:rsidR="00367ACC">
      <w:t>10/28/11</w:t>
    </w:r>
    <w:r>
      <w:tab/>
    </w:r>
    <w:r w:rsidR="007668C2">
      <w:rPr>
        <w:rStyle w:val="PageNumber"/>
      </w:rPr>
      <w:fldChar w:fldCharType="begin"/>
    </w:r>
    <w:r>
      <w:rPr>
        <w:rStyle w:val="PageNumber"/>
      </w:rPr>
      <w:instrText xml:space="preserve"> PAGE </w:instrText>
    </w:r>
    <w:r w:rsidR="007668C2">
      <w:rPr>
        <w:rStyle w:val="PageNumber"/>
      </w:rPr>
      <w:fldChar w:fldCharType="separate"/>
    </w:r>
    <w:r w:rsidR="00367ACC">
      <w:rPr>
        <w:rStyle w:val="PageNumber"/>
        <w:noProof/>
      </w:rPr>
      <w:t>- 1 -</w:t>
    </w:r>
    <w:r w:rsidR="007668C2">
      <w:rPr>
        <w:rStyle w:val="PageNumber"/>
      </w:rPr>
      <w:fldChar w:fldCharType="end"/>
    </w:r>
    <w:r>
      <w:tab/>
      <w:t>71111.06</w:t>
    </w:r>
  </w:p>
  <w:p w:rsidR="00DC3193" w:rsidRDefault="00DC3193" w:rsidP="008065D3">
    <w:pPr>
      <w:pStyle w:val="Footer"/>
      <w:tabs>
        <w:tab w:val="clear" w:pos="4320"/>
        <w:tab w:val="clear" w:pos="8640"/>
        <w:tab w:val="center" w:pos="4680"/>
        <w:tab w:val="right" w:pos="9360"/>
      </w:tabs>
    </w:pPr>
    <w:r>
      <w:t>Effective Date:  01/01/12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193" w:rsidRDefault="007668C2" w:rsidP="003E7FE7">
    <w:pPr>
      <w:pStyle w:val="Footer"/>
      <w:framePr w:wrap="around" w:vAnchor="text" w:hAnchor="margin" w:xAlign="center" w:y="1"/>
      <w:rPr>
        <w:rStyle w:val="PageNumber"/>
      </w:rPr>
    </w:pPr>
    <w:r>
      <w:rPr>
        <w:rStyle w:val="PageNumber"/>
      </w:rPr>
      <w:fldChar w:fldCharType="begin"/>
    </w:r>
    <w:r w:rsidR="00DC3193">
      <w:rPr>
        <w:rStyle w:val="PageNumber"/>
      </w:rPr>
      <w:instrText xml:space="preserve">PAGE  </w:instrText>
    </w:r>
    <w:r>
      <w:rPr>
        <w:rStyle w:val="PageNumber"/>
      </w:rPr>
      <w:fldChar w:fldCharType="separate"/>
    </w:r>
    <w:r w:rsidR="00DC3193">
      <w:rPr>
        <w:rStyle w:val="PageNumber"/>
        <w:noProof/>
      </w:rPr>
      <w:t>- 1 -</w:t>
    </w:r>
    <w:r>
      <w:rPr>
        <w:rStyle w:val="PageNumber"/>
      </w:rPr>
      <w:fldChar w:fldCharType="end"/>
    </w:r>
  </w:p>
  <w:p w:rsidR="00DC3193" w:rsidRPr="00E35339" w:rsidRDefault="00DC3193" w:rsidP="001F3230">
    <w:pPr>
      <w:pStyle w:val="Footer"/>
      <w:tabs>
        <w:tab w:val="clear" w:pos="8640"/>
        <w:tab w:val="right" w:pos="9360"/>
      </w:tabs>
    </w:pPr>
    <w:r w:rsidRPr="00E35339">
      <w:t xml:space="preserve">Issue Date: </w:t>
    </w:r>
    <w:r>
      <w:t>01/31/08</w:t>
    </w:r>
    <w:r w:rsidRPr="00E35339">
      <w:t>XX</w:t>
    </w:r>
    <w:r w:rsidRPr="00E35339">
      <w:tab/>
    </w:r>
    <w:r w:rsidRPr="00E35339">
      <w:tab/>
      <w:t>71111.06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193" w:rsidRDefault="00DC3193" w:rsidP="008065D3">
    <w:pPr>
      <w:pStyle w:val="Footer"/>
      <w:tabs>
        <w:tab w:val="clear" w:pos="4320"/>
        <w:tab w:val="clear" w:pos="8640"/>
        <w:tab w:val="center" w:pos="6480"/>
        <w:tab w:val="right" w:pos="12960"/>
      </w:tabs>
    </w:pPr>
    <w:r>
      <w:t xml:space="preserve">Issue Date:  </w:t>
    </w:r>
    <w:r w:rsidR="00367ACC">
      <w:t>10/28/11</w:t>
    </w:r>
    <w:r>
      <w:tab/>
    </w:r>
    <w:proofErr w:type="spellStart"/>
    <w:r>
      <w:t>Att</w:t>
    </w:r>
    <w:proofErr w:type="spellEnd"/>
    <w:r>
      <w:t xml:space="preserve"> 1-</w:t>
    </w:r>
    <w:r w:rsidR="007668C2">
      <w:rPr>
        <w:rStyle w:val="PageNumber"/>
      </w:rPr>
      <w:fldChar w:fldCharType="begin"/>
    </w:r>
    <w:r>
      <w:rPr>
        <w:rStyle w:val="PageNumber"/>
      </w:rPr>
      <w:instrText xml:space="preserve"> PAGE </w:instrText>
    </w:r>
    <w:r w:rsidR="007668C2">
      <w:rPr>
        <w:rStyle w:val="PageNumber"/>
      </w:rPr>
      <w:fldChar w:fldCharType="separate"/>
    </w:r>
    <w:r w:rsidR="00367ACC">
      <w:rPr>
        <w:rStyle w:val="PageNumber"/>
        <w:noProof/>
      </w:rPr>
      <w:t>1</w:t>
    </w:r>
    <w:r w:rsidR="007668C2">
      <w:rPr>
        <w:rStyle w:val="PageNumber"/>
      </w:rPr>
      <w:fldChar w:fldCharType="end"/>
    </w:r>
    <w:r>
      <w:tab/>
      <w:t>71111.06</w:t>
    </w:r>
  </w:p>
  <w:p w:rsidR="00DC3193" w:rsidRDefault="00DC3193" w:rsidP="008065D3">
    <w:pPr>
      <w:pStyle w:val="Footer"/>
      <w:tabs>
        <w:tab w:val="clear" w:pos="4320"/>
        <w:tab w:val="clear" w:pos="8640"/>
        <w:tab w:val="center" w:pos="6480"/>
        <w:tab w:val="right" w:pos="12960"/>
      </w:tabs>
    </w:pPr>
    <w:r>
      <w:t>Effective Date:  01/01/12</w:t>
    </w:r>
  </w:p>
  <w:p w:rsidR="00DC3193" w:rsidRDefault="00DC3193" w:rsidP="008065D3">
    <w:pPr>
      <w:pStyle w:val="Footer"/>
      <w:tabs>
        <w:tab w:val="clear" w:pos="8640"/>
        <w:tab w:val="left" w:pos="5940"/>
        <w:tab w:val="right" w:pos="9360"/>
        <w:tab w:val="left" w:pos="11880"/>
      </w:tab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193" w:rsidRDefault="00DC3193" w:rsidP="001F3230">
    <w:pPr>
      <w:pStyle w:val="Footer"/>
      <w:framePr w:w="1081" w:wrap="around" w:vAnchor="text" w:hAnchor="page" w:x="7381" w:y="21"/>
      <w:rPr>
        <w:rStyle w:val="PageNumber"/>
      </w:rPr>
    </w:pPr>
    <w:proofErr w:type="spellStart"/>
    <w:r>
      <w:rPr>
        <w:rStyle w:val="PageNumber"/>
      </w:rPr>
      <w:t>Att</w:t>
    </w:r>
    <w:proofErr w:type="spellEnd"/>
    <w:r>
      <w:rPr>
        <w:rStyle w:val="PageNumber"/>
      </w:rPr>
      <w:t xml:space="preserve"> 1-</w:t>
    </w:r>
    <w:r w:rsidR="007668C2">
      <w:rPr>
        <w:rStyle w:val="PageNumber"/>
      </w:rPr>
      <w:fldChar w:fldCharType="begin"/>
    </w:r>
    <w:r>
      <w:rPr>
        <w:rStyle w:val="PageNumber"/>
      </w:rPr>
      <w:instrText xml:space="preserve">PAGE  </w:instrText>
    </w:r>
    <w:r w:rsidR="007668C2">
      <w:rPr>
        <w:rStyle w:val="PageNumber"/>
      </w:rPr>
      <w:fldChar w:fldCharType="separate"/>
    </w:r>
    <w:r>
      <w:rPr>
        <w:rStyle w:val="PageNumber"/>
        <w:noProof/>
      </w:rPr>
      <w:t>1</w:t>
    </w:r>
    <w:r w:rsidR="007668C2">
      <w:rPr>
        <w:rStyle w:val="PageNumber"/>
      </w:rPr>
      <w:fldChar w:fldCharType="end"/>
    </w:r>
  </w:p>
  <w:p w:rsidR="00DC3193" w:rsidRDefault="00DC3193" w:rsidP="008065D3">
    <w:pPr>
      <w:pStyle w:val="Footer"/>
      <w:tabs>
        <w:tab w:val="clear" w:pos="8640"/>
        <w:tab w:val="right" w:pos="12960"/>
      </w:tabs>
    </w:pPr>
    <w:r>
      <w:t>Issue Date: XX/XX/XX</w:t>
    </w:r>
    <w:r>
      <w:tab/>
    </w:r>
    <w:r>
      <w:tab/>
      <w:t>71111.06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A27" w:rsidRDefault="00A55A27">
      <w:r>
        <w:separator/>
      </w:r>
    </w:p>
  </w:footnote>
  <w:footnote w:type="continuationSeparator" w:id="0">
    <w:p w:rsidR="00A55A27" w:rsidRDefault="00A55A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C25A2"/>
    <w:multiLevelType w:val="multilevel"/>
    <w:tmpl w:val="194025FE"/>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7"/>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
    <w:nsid w:val="3BDA5A28"/>
    <w:multiLevelType w:val="multilevel"/>
    <w:tmpl w:val="EA0EDB7E"/>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8"/>
      <w:numFmt w:val="decimal"/>
      <w:lvlRestart w:val="1"/>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2">
    <w:nsid w:val="3F4209B1"/>
    <w:multiLevelType w:val="multilevel"/>
    <w:tmpl w:val="194025FE"/>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7"/>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3">
    <w:nsid w:val="6A131907"/>
    <w:multiLevelType w:val="multilevel"/>
    <w:tmpl w:val="EAE2833A"/>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4">
    <w:nsid w:val="73FD7AE5"/>
    <w:multiLevelType w:val="multilevel"/>
    <w:tmpl w:val="84EE3808"/>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rPr>
        <w:u w:val="none"/>
      </w:r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proofState w:spelling="clean" w:grammar="clean"/>
  <w:stylePaneFormatFilter w:val="3F01"/>
  <w:defaultTabStop w:val="634"/>
  <w:drawingGridHorizontalSpacing w:val="120"/>
  <w:displayHorizontalDrawingGridEvery w:val="2"/>
  <w:characterSpacingControl w:val="doNotCompress"/>
  <w:footnotePr>
    <w:footnote w:id="-1"/>
    <w:footnote w:id="0"/>
  </w:footnotePr>
  <w:endnotePr>
    <w:endnote w:id="-1"/>
    <w:endnote w:id="0"/>
  </w:endnotePr>
  <w:compat/>
  <w:rsids>
    <w:rsidRoot w:val="001F3230"/>
    <w:rsid w:val="000008DF"/>
    <w:rsid w:val="0000107B"/>
    <w:rsid w:val="00040EE8"/>
    <w:rsid w:val="00061968"/>
    <w:rsid w:val="00061C5E"/>
    <w:rsid w:val="000879BB"/>
    <w:rsid w:val="000D0DFC"/>
    <w:rsid w:val="000D53FB"/>
    <w:rsid w:val="000E64FA"/>
    <w:rsid w:val="000E702B"/>
    <w:rsid w:val="00111C0A"/>
    <w:rsid w:val="0014707D"/>
    <w:rsid w:val="00151C2A"/>
    <w:rsid w:val="00180294"/>
    <w:rsid w:val="001B1A83"/>
    <w:rsid w:val="001C450D"/>
    <w:rsid w:val="001D021B"/>
    <w:rsid w:val="001E428B"/>
    <w:rsid w:val="001F3230"/>
    <w:rsid w:val="001F72D6"/>
    <w:rsid w:val="0020025D"/>
    <w:rsid w:val="00213ED4"/>
    <w:rsid w:val="002413FA"/>
    <w:rsid w:val="00280395"/>
    <w:rsid w:val="002B2466"/>
    <w:rsid w:val="002B6AAB"/>
    <w:rsid w:val="002E6AB7"/>
    <w:rsid w:val="00311603"/>
    <w:rsid w:val="00336CDD"/>
    <w:rsid w:val="0034674D"/>
    <w:rsid w:val="00353648"/>
    <w:rsid w:val="00356238"/>
    <w:rsid w:val="00367ACC"/>
    <w:rsid w:val="003860E9"/>
    <w:rsid w:val="00391CC1"/>
    <w:rsid w:val="003A6603"/>
    <w:rsid w:val="003C4E5A"/>
    <w:rsid w:val="003E1D20"/>
    <w:rsid w:val="003E3BBC"/>
    <w:rsid w:val="003E7FE7"/>
    <w:rsid w:val="0040687A"/>
    <w:rsid w:val="00416F55"/>
    <w:rsid w:val="00421FEC"/>
    <w:rsid w:val="004436FE"/>
    <w:rsid w:val="004545C5"/>
    <w:rsid w:val="004629EA"/>
    <w:rsid w:val="00465EC5"/>
    <w:rsid w:val="004A6B43"/>
    <w:rsid w:val="004C0136"/>
    <w:rsid w:val="004D5A39"/>
    <w:rsid w:val="00502C6D"/>
    <w:rsid w:val="00515562"/>
    <w:rsid w:val="005B77E7"/>
    <w:rsid w:val="005D1583"/>
    <w:rsid w:val="005D7512"/>
    <w:rsid w:val="00654F32"/>
    <w:rsid w:val="006876AB"/>
    <w:rsid w:val="00692E93"/>
    <w:rsid w:val="006952AE"/>
    <w:rsid w:val="006C06C8"/>
    <w:rsid w:val="006C3439"/>
    <w:rsid w:val="006E7B7A"/>
    <w:rsid w:val="006F75FA"/>
    <w:rsid w:val="0072186D"/>
    <w:rsid w:val="00722263"/>
    <w:rsid w:val="007668C2"/>
    <w:rsid w:val="0079153E"/>
    <w:rsid w:val="00796B3C"/>
    <w:rsid w:val="007B718D"/>
    <w:rsid w:val="007C7C48"/>
    <w:rsid w:val="007F4310"/>
    <w:rsid w:val="0080610B"/>
    <w:rsid w:val="008065D3"/>
    <w:rsid w:val="00820DB5"/>
    <w:rsid w:val="008352CD"/>
    <w:rsid w:val="008438FF"/>
    <w:rsid w:val="00854231"/>
    <w:rsid w:val="008617DF"/>
    <w:rsid w:val="00870F87"/>
    <w:rsid w:val="00890F63"/>
    <w:rsid w:val="00892B79"/>
    <w:rsid w:val="008A35EF"/>
    <w:rsid w:val="008B0DD5"/>
    <w:rsid w:val="008B28B4"/>
    <w:rsid w:val="008E64E8"/>
    <w:rsid w:val="009012B2"/>
    <w:rsid w:val="00905AFA"/>
    <w:rsid w:val="009315B5"/>
    <w:rsid w:val="009476CD"/>
    <w:rsid w:val="0096004E"/>
    <w:rsid w:val="00990F0D"/>
    <w:rsid w:val="00A04842"/>
    <w:rsid w:val="00A15319"/>
    <w:rsid w:val="00A269E1"/>
    <w:rsid w:val="00A42B76"/>
    <w:rsid w:val="00A55A27"/>
    <w:rsid w:val="00A574BB"/>
    <w:rsid w:val="00A7315D"/>
    <w:rsid w:val="00A9714E"/>
    <w:rsid w:val="00AB31A5"/>
    <w:rsid w:val="00B45C3F"/>
    <w:rsid w:val="00B67C9A"/>
    <w:rsid w:val="00B71A96"/>
    <w:rsid w:val="00B75769"/>
    <w:rsid w:val="00C60E1F"/>
    <w:rsid w:val="00C746B0"/>
    <w:rsid w:val="00C86D61"/>
    <w:rsid w:val="00CA0D93"/>
    <w:rsid w:val="00CA5167"/>
    <w:rsid w:val="00CB6F66"/>
    <w:rsid w:val="00CD3BC7"/>
    <w:rsid w:val="00CD7845"/>
    <w:rsid w:val="00D10F9A"/>
    <w:rsid w:val="00D15FC8"/>
    <w:rsid w:val="00D71B08"/>
    <w:rsid w:val="00DB6859"/>
    <w:rsid w:val="00DC3193"/>
    <w:rsid w:val="00E14151"/>
    <w:rsid w:val="00E26D5C"/>
    <w:rsid w:val="00E35339"/>
    <w:rsid w:val="00E8457C"/>
    <w:rsid w:val="00E87FDC"/>
    <w:rsid w:val="00E92599"/>
    <w:rsid w:val="00EB1745"/>
    <w:rsid w:val="00EB201C"/>
    <w:rsid w:val="00EC4625"/>
    <w:rsid w:val="00EF0610"/>
    <w:rsid w:val="00EF3596"/>
    <w:rsid w:val="00F00BE7"/>
    <w:rsid w:val="00F04762"/>
    <w:rsid w:val="00F06F36"/>
    <w:rsid w:val="00F071C5"/>
    <w:rsid w:val="00F4180F"/>
    <w:rsid w:val="00F8731E"/>
    <w:rsid w:val="00FC124F"/>
    <w:rsid w:val="00FD50FF"/>
    <w:rsid w:val="00FE4031"/>
    <w:rsid w:val="00FE70C2"/>
    <w:rsid w:val="00FF01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3230"/>
    <w:pPr>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3">
    <w:name w:val="Level 3"/>
    <w:rsid w:val="001F3230"/>
    <w:pPr>
      <w:autoSpaceDE w:val="0"/>
      <w:autoSpaceDN w:val="0"/>
      <w:adjustRightInd w:val="0"/>
      <w:ind w:left="2160"/>
    </w:pPr>
    <w:rPr>
      <w:rFonts w:ascii="Letter Gothic" w:hAnsi="Letter Gothic"/>
      <w:sz w:val="24"/>
      <w:szCs w:val="24"/>
    </w:rPr>
  </w:style>
  <w:style w:type="paragraph" w:styleId="Header">
    <w:name w:val="header"/>
    <w:basedOn w:val="Normal"/>
    <w:rsid w:val="001F3230"/>
    <w:pPr>
      <w:tabs>
        <w:tab w:val="center" w:pos="4320"/>
        <w:tab w:val="right" w:pos="8640"/>
      </w:tabs>
    </w:pPr>
  </w:style>
  <w:style w:type="paragraph" w:styleId="Footer">
    <w:name w:val="footer"/>
    <w:basedOn w:val="Normal"/>
    <w:rsid w:val="001F3230"/>
    <w:pPr>
      <w:tabs>
        <w:tab w:val="center" w:pos="4320"/>
        <w:tab w:val="right" w:pos="8640"/>
      </w:tabs>
    </w:pPr>
  </w:style>
  <w:style w:type="character" w:styleId="PageNumber">
    <w:name w:val="page number"/>
    <w:basedOn w:val="DefaultParagraphFont"/>
    <w:rsid w:val="001F3230"/>
  </w:style>
  <w:style w:type="table" w:styleId="TableGrid">
    <w:name w:val="Table Grid"/>
    <w:basedOn w:val="TableNormal"/>
    <w:rsid w:val="00D71B08"/>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1C450D"/>
    <w:rPr>
      <w:rFonts w:ascii="Tahoma" w:hAnsi="Tahoma" w:cs="Tahoma"/>
      <w:sz w:val="16"/>
      <w:szCs w:val="16"/>
    </w:rPr>
  </w:style>
  <w:style w:type="paragraph" w:styleId="DocumentMap">
    <w:name w:val="Document Map"/>
    <w:basedOn w:val="Normal"/>
    <w:semiHidden/>
    <w:rsid w:val="00B75769"/>
    <w:pPr>
      <w:shd w:val="clear" w:color="auto" w:fill="000080"/>
    </w:pPr>
    <w:rPr>
      <w:rFonts w:ascii="Tahoma" w:hAnsi="Tahoma" w:cs="Tahoma"/>
      <w:sz w:val="20"/>
      <w:szCs w:val="20"/>
    </w:rPr>
  </w:style>
  <w:style w:type="character" w:styleId="Hyperlink">
    <w:name w:val="Hyperlink"/>
    <w:basedOn w:val="DefaultParagraphFont"/>
    <w:rsid w:val="003E3BBC"/>
    <w:rPr>
      <w:color w:val="0000FF" w:themeColor="hyperlink"/>
      <w:u w:val="single"/>
    </w:rPr>
  </w:style>
  <w:style w:type="character" w:customStyle="1" w:styleId="outputtext">
    <w:name w:val="outputtext"/>
    <w:basedOn w:val="DefaultParagraphFont"/>
    <w:rsid w:val="00A04842"/>
  </w:style>
</w:styles>
</file>

<file path=word/webSettings.xml><?xml version="1.0" encoding="utf-8"?>
<w:webSettings xmlns:r="http://schemas.openxmlformats.org/officeDocument/2006/relationships" xmlns:w="http://schemas.openxmlformats.org/wordprocessingml/2006/main">
  <w:divs>
    <w:div w:id="144804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rc.gov/reading-rm/doc-collections/gen-comm/circulars/1978/cr78006.html" TargetMode="External"/><Relationship Id="rId13" Type="http://schemas.openxmlformats.org/officeDocument/2006/relationships/hyperlink" Target="http://www.nrc.gov/reading-rm/doc-collections/gen-comm/info-notices/1992/in92069.html" TargetMode="External"/><Relationship Id="rId18" Type="http://schemas.openxmlformats.org/officeDocument/2006/relationships/hyperlink" Target="http://www.nrc.gov/reading-rm/doc-collections/gen-comm/gen-letters/2007/gl200701.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pbadupws.nrc.gov/docs/ML0037/ML003740308.pdf" TargetMode="External"/><Relationship Id="rId12" Type="http://schemas.openxmlformats.org/officeDocument/2006/relationships/hyperlink" Target="http://www.nrc.gov/reading-rm/doc-collections/gen-comm/info-notices/1988/in88060.html" TargetMode="External"/><Relationship Id="rId17" Type="http://schemas.openxmlformats.org/officeDocument/2006/relationships/hyperlink" Target="http://www.nrc.gov/reading-rm/doc-collections/gen-comm/info-notices/2005/in200530.pdf"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http://www.nrc.gov/reading-rm/doc-collections/gen-comm/info-notices/2005/in200511.pdf" TargetMode="External"/><Relationship Id="rId20" Type="http://schemas.openxmlformats.org/officeDocument/2006/relationships/hyperlink" Target="http://www.nrc.gov/reading-rm/doc-collections/gen-comm/info-notices/2007/in200701.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rc.gov/reading-rm/doc-collections/gen-comm/info-notices/1987/in87049.html" TargetMode="Externa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www.nrc.gov/reading-rm/doc-collections/gen-comm/info-notices/1998/in98031.html" TargetMode="External"/><Relationship Id="rId23" Type="http://schemas.openxmlformats.org/officeDocument/2006/relationships/footer" Target="footer3.xml"/><Relationship Id="rId10" Type="http://schemas.openxmlformats.org/officeDocument/2006/relationships/hyperlink" Target="http://www.nrc.gov/reading-rm/doc-collections/gen-comm/info-notices/1983/in83044s1.html" TargetMode="External"/><Relationship Id="rId19" Type="http://schemas.openxmlformats.org/officeDocument/2006/relationships/hyperlink" Target="http://www.nrc.gov/reading-rm/doc-collections/gen-comm/info-notices/2002/in02012.html" TargetMode="External"/><Relationship Id="rId4" Type="http://schemas.openxmlformats.org/officeDocument/2006/relationships/webSettings" Target="webSettings.xml"/><Relationship Id="rId9" Type="http://schemas.openxmlformats.org/officeDocument/2006/relationships/hyperlink" Target="http://www.nrc.gov/reading-rm/doc-collections/gen-comm/info-notices/1983/in83044.html" TargetMode="External"/><Relationship Id="rId14" Type="http://schemas.openxmlformats.org/officeDocument/2006/relationships/hyperlink" Target="http://www.nrc.gov/reading-rm/doc-collections/gen-comm/info-notices/1994/in94027.html"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2112</Words>
  <Characters>12040</Characters>
  <Application>Microsoft Office Word</Application>
  <DocSecurity>2</DocSecurity>
  <Lines>100</Lines>
  <Paragraphs>28</Paragraphs>
  <ScaleCrop>false</ScaleCrop>
  <HeadingPairs>
    <vt:vector size="2" baseType="variant">
      <vt:variant>
        <vt:lpstr>Title</vt:lpstr>
      </vt:variant>
      <vt:variant>
        <vt:i4>1</vt:i4>
      </vt:variant>
    </vt:vector>
  </HeadingPairs>
  <TitlesOfParts>
    <vt:vector size="1" baseType="lpstr">
      <vt:lpstr>ATTACHMENT 71111</vt:lpstr>
    </vt:vector>
  </TitlesOfParts>
  <Company/>
  <LinksUpToDate>false</LinksUpToDate>
  <CharactersWithSpaces>14124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subject/>
  <dc:creator/>
  <cp:keywords/>
  <dc:description/>
  <cp:lastModifiedBy/>
  <cp:revision>1</cp:revision>
  <cp:lastPrinted>2008-08-12T19:23:00Z</cp:lastPrinted>
  <dcterms:created xsi:type="dcterms:W3CDTF">2011-11-03T13:46:00Z</dcterms:created>
  <dcterms:modified xsi:type="dcterms:W3CDTF">2011-11-03T13:46:00Z</dcterms:modified>
</cp:coreProperties>
</file>